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5D0E57">
      <w:pPr>
        <w:keepNext w:val="0"/>
        <w:keepLines w:val="0"/>
        <w:pageBreakBefore w:val="0"/>
        <w:widowControl w:val="0"/>
        <w:kinsoku/>
        <w:wordWrap/>
        <w:overflowPunct/>
        <w:topLinePunct w:val="0"/>
        <w:autoSpaceDE/>
        <w:autoSpaceDN/>
        <w:bidi w:val="0"/>
        <w:adjustRightInd/>
        <w:snapToGrid/>
        <w:spacing w:before="437" w:beforeLines="100" w:after="652" w:afterLines="150" w:line="360" w:lineRule="auto"/>
        <w:jc w:val="center"/>
        <w:textAlignment w:val="auto"/>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lang w:val="en-US" w:eastAsia="zh-CN"/>
        </w:rPr>
        <w:t>比选</w:t>
      </w:r>
      <w:r>
        <w:rPr>
          <w:rFonts w:hint="eastAsia" w:ascii="宋体" w:hAnsi="宋体" w:eastAsia="宋体"/>
          <w:b/>
          <w:bCs/>
          <w:snapToGrid w:val="0"/>
          <w:color w:val="auto"/>
          <w:spacing w:val="22"/>
          <w:kern w:val="0"/>
          <w:sz w:val="160"/>
          <w:szCs w:val="160"/>
          <w:highlight w:val="none"/>
        </w:rPr>
        <w:t>文件</w:t>
      </w:r>
    </w:p>
    <w:p w14:paraId="1D4C8764">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65D3ACB7">
      <w:pPr>
        <w:pStyle w:val="18"/>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lang w:eastAsia="zh-CN"/>
        </w:rPr>
        <w:t>（2025）东一法比004号</w:t>
      </w:r>
    </w:p>
    <w:p w14:paraId="2D3777A4">
      <w:pPr>
        <w:pStyle w:val="18"/>
        <w:keepNext w:val="0"/>
        <w:keepLines w:val="0"/>
        <w:pageBreakBefore w:val="0"/>
        <w:widowControl/>
        <w:kinsoku/>
        <w:wordWrap/>
        <w:overflowPunct/>
        <w:topLinePunct w:val="0"/>
        <w:autoSpaceDE/>
        <w:autoSpaceDN/>
        <w:bidi w:val="0"/>
        <w:adjustRightInd/>
        <w:snapToGrid/>
        <w:spacing w:line="640" w:lineRule="exact"/>
        <w:ind w:left="2628" w:leftChars="400" w:hanging="1788" w:hangingChars="509"/>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档案制品服务比选项目</w:t>
      </w:r>
    </w:p>
    <w:p w14:paraId="493F2238">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东莞市第一人民法院</w:t>
      </w:r>
    </w:p>
    <w:p w14:paraId="0B313D69">
      <w:pPr>
        <w:pStyle w:val="18"/>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3"/>
        <w:rPr>
          <w:rFonts w:ascii="宋体" w:hAnsi="宋体" w:eastAsia="宋体"/>
          <w:b/>
          <w:color w:val="auto"/>
          <w:sz w:val="35"/>
          <w:szCs w:val="35"/>
          <w:highlight w:val="none"/>
        </w:rPr>
      </w:pPr>
      <w:r>
        <w:rPr>
          <w:rFonts w:ascii="宋体" w:hAnsi="宋体" w:eastAsia="宋体"/>
          <w:b/>
          <w:color w:val="auto"/>
          <w:sz w:val="35"/>
          <w:szCs w:val="35"/>
          <w:highlight w:val="none"/>
        </w:rPr>
        <w:t>采购代理机构：广东智汇城市招标采购有限公司</w:t>
      </w:r>
    </w:p>
    <w:p w14:paraId="710C3CDE">
      <w:pPr>
        <w:pStyle w:val="18"/>
        <w:keepNext w:val="0"/>
        <w:keepLines w:val="0"/>
        <w:pageBreakBefore w:val="0"/>
        <w:widowControl/>
        <w:kinsoku/>
        <w:wordWrap/>
        <w:overflowPunct/>
        <w:topLinePunct w:val="0"/>
        <w:autoSpaceDE/>
        <w:autoSpaceDN/>
        <w:bidi w:val="0"/>
        <w:adjustRightInd/>
        <w:snapToGrid/>
        <w:spacing w:before="437" w:beforeLines="100" w:line="640" w:lineRule="exact"/>
        <w:ind w:left="0" w:leftChars="0" w:firstLine="0" w:firstLineChars="0"/>
        <w:jc w:val="center"/>
        <w:textAlignment w:val="auto"/>
        <w:outlineLvl w:val="3"/>
        <w:rPr>
          <w:rFonts w:hint="default" w:ascii="宋体" w:hAnsi="宋体" w:eastAsia="宋体"/>
          <w:b/>
          <w:color w:val="auto"/>
          <w:sz w:val="35"/>
          <w:szCs w:val="35"/>
          <w:highlight w:val="none"/>
          <w:lang w:val="en-US" w:eastAsia="zh-CN"/>
        </w:rPr>
      </w:pPr>
      <w:r>
        <w:rPr>
          <w:rFonts w:hint="eastAsia" w:ascii="宋体" w:hAnsi="宋体" w:eastAsia="宋体"/>
          <w:b/>
          <w:color w:val="auto"/>
          <w:sz w:val="35"/>
          <w:szCs w:val="35"/>
          <w:highlight w:val="none"/>
          <w:lang w:val="en-US" w:eastAsia="zh-CN"/>
        </w:rPr>
        <w:t>2025年06月</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1654A9DC">
          <w:pPr>
            <w:pStyle w:val="32"/>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499AB873">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_Toc2759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kern w:val="0"/>
              <w:sz w:val="24"/>
              <w:szCs w:val="24"/>
              <w:highlight w:val="none"/>
              <w:lang w:eastAsia="zh-Hans"/>
            </w:rPr>
            <w:t>第一章</w:t>
          </w:r>
          <w:r>
            <w:rPr>
              <w:rFonts w:hint="eastAsia" w:ascii="宋体" w:hAnsi="宋体" w:eastAsia="宋体" w:cs="宋体"/>
              <w:color w:val="auto"/>
              <w:kern w:val="0"/>
              <w:sz w:val="24"/>
              <w:szCs w:val="24"/>
              <w:highlight w:val="none"/>
            </w:rPr>
            <w:t xml:space="preserve"> </w:t>
          </w:r>
          <w:r>
            <w:rPr>
              <w:rFonts w:hint="eastAsia" w:ascii="宋体" w:hAnsi="宋体" w:eastAsia="宋体" w:cs="宋体"/>
              <w:color w:val="auto"/>
              <w:kern w:val="0"/>
              <w:sz w:val="24"/>
              <w:szCs w:val="24"/>
              <w:highlight w:val="none"/>
              <w:lang w:val="en-US" w:eastAsia="zh-CN"/>
            </w:rPr>
            <w:t>比选</w:t>
          </w:r>
          <w:r>
            <w:rPr>
              <w:rFonts w:hint="eastAsia" w:ascii="宋体" w:hAnsi="宋体" w:eastAsia="宋体" w:cs="宋体"/>
              <w:color w:val="auto"/>
              <w:kern w:val="0"/>
              <w:sz w:val="24"/>
              <w:szCs w:val="24"/>
              <w:highlight w:val="none"/>
              <w:lang w:eastAsia="zh-Hans"/>
            </w:rPr>
            <w:t>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_Toc2759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46ACB6B">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_Toc11251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 xml:space="preserve">第二章 </w:t>
          </w:r>
          <w:r>
            <w:rPr>
              <w:rFonts w:hint="eastAsia" w:ascii="宋体" w:hAnsi="宋体" w:eastAsia="宋体" w:cs="宋体"/>
              <w:color w:val="auto"/>
              <w:kern w:val="0"/>
              <w:sz w:val="24"/>
              <w:szCs w:val="24"/>
              <w:highlight w:val="none"/>
              <w:lang w:eastAsia="zh-CN"/>
            </w:rPr>
            <w:t>用户需求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_Toc11251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600006E9">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_Toc26706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 xml:space="preserve">第三章 </w:t>
          </w:r>
          <w:r>
            <w:rPr>
              <w:rFonts w:hint="eastAsia" w:ascii="宋体" w:hAnsi="宋体" w:eastAsia="宋体" w:cs="宋体"/>
              <w:color w:val="auto"/>
              <w:kern w:val="0"/>
              <w:sz w:val="24"/>
              <w:szCs w:val="24"/>
              <w:highlight w:val="none"/>
              <w:lang w:val="en-US" w:eastAsia="zh-CN"/>
            </w:rPr>
            <w:t>响应</w:t>
          </w:r>
          <w:r>
            <w:rPr>
              <w:rFonts w:hint="eastAsia" w:ascii="宋体" w:hAnsi="宋体" w:eastAsia="宋体" w:cs="宋体"/>
              <w:color w:val="auto"/>
              <w:kern w:val="0"/>
              <w:sz w:val="24"/>
              <w:szCs w:val="24"/>
              <w:highlight w:val="none"/>
              <w:lang w:eastAsia="zh-Hans"/>
            </w:rPr>
            <w:t>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_Toc26706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4BE24D9F">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_Toc30142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 xml:space="preserve">第四章 </w:t>
          </w:r>
          <w:r>
            <w:rPr>
              <w:rFonts w:hint="eastAsia" w:ascii="宋体" w:hAnsi="宋体" w:eastAsia="宋体" w:cs="宋体"/>
              <w:color w:val="auto"/>
              <w:kern w:val="0"/>
              <w:sz w:val="24"/>
              <w:szCs w:val="24"/>
              <w:highlight w:val="none"/>
              <w:lang w:eastAsia="zh-CN"/>
            </w:rPr>
            <w:t>比选</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_Toc30142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6CF35567">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_Toc24402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w:t>
          </w:r>
          <w:r>
            <w:rPr>
              <w:rFonts w:hint="eastAsia" w:ascii="宋体" w:hAnsi="宋体" w:eastAsia="宋体" w:cs="宋体"/>
              <w:color w:val="auto"/>
              <w:kern w:val="0"/>
              <w:sz w:val="24"/>
              <w:szCs w:val="24"/>
              <w:highlight w:val="none"/>
              <w:lang w:val="en-US" w:eastAsia="zh-CN"/>
            </w:rPr>
            <w:t>五</w:t>
          </w:r>
          <w:r>
            <w:rPr>
              <w:rFonts w:hint="eastAsia" w:ascii="宋体" w:hAnsi="宋体" w:eastAsia="宋体" w:cs="宋体"/>
              <w:color w:val="auto"/>
              <w:kern w:val="0"/>
              <w:sz w:val="24"/>
              <w:szCs w:val="24"/>
              <w:highlight w:val="none"/>
              <w:lang w:eastAsia="zh-Hans"/>
            </w:rPr>
            <w:t xml:space="preserve">章 </w:t>
          </w:r>
          <w:r>
            <w:rPr>
              <w:rFonts w:hint="eastAsia" w:ascii="宋体" w:hAnsi="宋体" w:eastAsia="宋体" w:cs="宋体"/>
              <w:color w:val="auto"/>
              <w:kern w:val="0"/>
              <w:sz w:val="24"/>
              <w:szCs w:val="24"/>
              <w:highlight w:val="none"/>
              <w:lang w:eastAsia="zh-CN"/>
            </w:rPr>
            <w:t>响应文件</w:t>
          </w:r>
          <w:r>
            <w:rPr>
              <w:rFonts w:hint="eastAsia" w:ascii="宋体" w:hAnsi="宋体" w:eastAsia="宋体" w:cs="宋体"/>
              <w:color w:val="auto"/>
              <w:kern w:val="0"/>
              <w:sz w:val="24"/>
              <w:szCs w:val="24"/>
              <w:highlight w:val="none"/>
              <w:lang w:eastAsia="zh-Hans"/>
            </w:rPr>
            <w:t>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_Toc24402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116C20E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ascii="宋体" w:hAnsi="宋体" w:eastAsia="宋体" w:cs="宋体"/>
              <w:color w:val="auto"/>
              <w:sz w:val="24"/>
              <w:szCs w:val="24"/>
              <w:highlight w:val="none"/>
              <w:lang w:val="zh-CN"/>
            </w:rPr>
            <w:fldChar w:fldCharType="end"/>
          </w:r>
          <w:bookmarkStart w:id="0" w:name="_Toc169799778"/>
        </w:p>
      </w:sdtContent>
    </w:sdt>
    <w:p w14:paraId="5BFD49CA">
      <w:pPr>
        <w:keepNext w:val="0"/>
        <w:keepLines w:val="0"/>
        <w:pageBreakBefore/>
        <w:widowControl w:val="0"/>
        <w:kinsoku/>
        <w:overflowPunct/>
        <w:topLinePunct w:val="0"/>
        <w:autoSpaceDE/>
        <w:autoSpaceDN/>
        <w:bidi w:val="0"/>
        <w:adjustRightInd/>
        <w:snapToGrid/>
        <w:jc w:val="center"/>
        <w:textAlignment w:val="auto"/>
        <w:outlineLvl w:val="1"/>
        <w:rPr>
          <w:rFonts w:ascii="Calibri" w:hAnsi="Calibri" w:eastAsia="宋体" w:cs="Times New Roman"/>
          <w:color w:val="auto"/>
          <w:kern w:val="0"/>
          <w:sz w:val="20"/>
          <w:szCs w:val="20"/>
          <w:highlight w:val="none"/>
          <w:lang w:eastAsia="zh-Hans"/>
        </w:rPr>
      </w:pPr>
      <w:bookmarkStart w:id="1" w:name="_Toc2759"/>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hint="eastAsia" w:ascii="Calibri" w:hAnsi="Calibri" w:eastAsia="宋体" w:cs="Times New Roman"/>
          <w:b/>
          <w:color w:val="auto"/>
          <w:kern w:val="0"/>
          <w:sz w:val="36"/>
          <w:szCs w:val="20"/>
          <w:highlight w:val="none"/>
          <w:lang w:val="en-US" w:eastAsia="zh-CN"/>
        </w:rPr>
        <w:t>比选</w:t>
      </w:r>
      <w:r>
        <w:rPr>
          <w:rFonts w:ascii="Calibri" w:hAnsi="Calibri" w:eastAsia="宋体" w:cs="Times New Roman"/>
          <w:b/>
          <w:color w:val="auto"/>
          <w:kern w:val="0"/>
          <w:sz w:val="36"/>
          <w:szCs w:val="20"/>
          <w:highlight w:val="none"/>
          <w:lang w:eastAsia="zh-Hans"/>
        </w:rPr>
        <w:t>邀请</w:t>
      </w:r>
      <w:bookmarkEnd w:id="0"/>
      <w:bookmarkEnd w:id="1"/>
    </w:p>
    <w:p w14:paraId="257F2883">
      <w:pPr>
        <w:keepNext w:val="0"/>
        <w:keepLines w:val="0"/>
        <w:pageBreakBefore w:val="0"/>
        <w:widowControl w:val="0"/>
        <w:kinsoku/>
        <w:overflowPunct/>
        <w:topLinePunct w:val="0"/>
        <w:autoSpaceDE/>
        <w:autoSpaceDN/>
        <w:bidi w:val="0"/>
        <w:adjustRightInd/>
        <w:snapToGrid/>
        <w:ind w:firstLine="420" w:firstLineChars="200"/>
        <w:jc w:val="left"/>
        <w:textAlignment w:val="auto"/>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lang w:eastAsia="zh-CN"/>
        </w:rPr>
        <w:t>档案制品服务比选项目</w:t>
      </w:r>
      <w:r>
        <w:rPr>
          <w:rFonts w:ascii="宋体" w:hAnsi="宋体" w:eastAsia="宋体" w:cs="Times New Roman"/>
          <w:color w:val="auto"/>
          <w:kern w:val="0"/>
          <w:szCs w:val="21"/>
          <w:highlight w:val="none"/>
          <w:lang w:eastAsia="zh-Hans"/>
        </w:rPr>
        <w:t>的潜在</w:t>
      </w:r>
      <w:r>
        <w:rPr>
          <w:rFonts w:hint="eastAsia" w:ascii="宋体" w:hAnsi="宋体" w:eastAsia="宋体" w:cs="Times New Roman"/>
          <w:color w:val="auto"/>
          <w:kern w:val="0"/>
          <w:szCs w:val="21"/>
          <w:highlight w:val="none"/>
          <w:lang w:val="en-US" w:eastAsia="zh-CN"/>
        </w:rPr>
        <w:t>供应商</w:t>
      </w:r>
      <w:r>
        <w:rPr>
          <w:rFonts w:ascii="宋体" w:hAnsi="宋体" w:eastAsia="宋体" w:cs="Times New Roman"/>
          <w:color w:val="auto"/>
          <w:kern w:val="0"/>
          <w:szCs w:val="21"/>
          <w:highlight w:val="none"/>
          <w:lang w:eastAsia="zh-Hans"/>
        </w:rPr>
        <w:t>应在</w:t>
      </w:r>
      <w:r>
        <w:rPr>
          <w:rFonts w:hint="eastAsia" w:ascii="宋体" w:hAnsi="宋体" w:eastAsia="宋体" w:cs="Times New Roman"/>
          <w:color w:val="auto"/>
          <w:kern w:val="0"/>
          <w:szCs w:val="21"/>
          <w:highlight w:val="none"/>
          <w:lang w:eastAsia="zh-Hans"/>
        </w:rPr>
        <w:t>东莞市南城街道雅园产业园区路5号1栋1楼</w:t>
      </w:r>
      <w:r>
        <w:rPr>
          <w:rFonts w:ascii="宋体" w:hAnsi="宋体" w:eastAsia="宋体" w:cs="Times New Roman"/>
          <w:color w:val="auto"/>
          <w:kern w:val="0"/>
          <w:szCs w:val="21"/>
          <w:highlight w:val="none"/>
          <w:lang w:eastAsia="zh-Hans"/>
        </w:rPr>
        <w:t>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文件，并于</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u w:val="single"/>
          <w:lang w:val="en-US" w:eastAsia="zh-CN"/>
        </w:rPr>
        <w:t>07</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u w:val="single"/>
          <w:lang w:val="en-US" w:eastAsia="zh-CN"/>
        </w:rPr>
        <w:t>01</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u w:val="single"/>
          <w:lang w:val="en-US" w:eastAsia="zh-CN"/>
        </w:rPr>
        <w:t>14</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分（北京时间）前递交</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文件。</w:t>
      </w:r>
    </w:p>
    <w:p w14:paraId="24D93914">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42EC3DF6">
      <w:pPr>
        <w:pStyle w:val="24"/>
        <w:keepNext w:val="0"/>
        <w:keepLines w:val="0"/>
        <w:pageBreakBefore w:val="0"/>
        <w:widowControl w:val="0"/>
        <w:numPr>
          <w:ilvl w:val="0"/>
          <w:numId w:val="1"/>
        </w:numPr>
        <w:kinsoku/>
        <w:overflowPunct/>
        <w:topLinePunct w:val="0"/>
        <w:autoSpaceDE/>
        <w:autoSpaceDN/>
        <w:bidi w:val="0"/>
        <w:adjustRightInd/>
        <w:snapToGrid/>
        <w:ind w:left="284" w:hanging="284" w:firstLineChars="0"/>
        <w:jc w:val="left"/>
        <w:textAlignment w:val="auto"/>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3E4EE876">
      <w:pPr>
        <w:keepNext w:val="0"/>
        <w:keepLines w:val="0"/>
        <w:pageBreakBefore w:val="0"/>
        <w:widowControl w:val="0"/>
        <w:kinsoku/>
        <w:overflowPunct/>
        <w:topLinePunct w:val="0"/>
        <w:autoSpaceDE/>
        <w:autoSpaceDN/>
        <w:bidi w:val="0"/>
        <w:adjustRightInd/>
        <w:snapToGrid/>
        <w:jc w:val="left"/>
        <w:textAlignment w:val="auto"/>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rPr>
        <w:t>项目编号：</w:t>
      </w:r>
      <w:r>
        <w:rPr>
          <w:rFonts w:hint="eastAsia" w:ascii="宋体" w:hAnsi="宋体" w:eastAsia="宋体" w:cs="Times New Roman"/>
          <w:color w:val="auto"/>
          <w:kern w:val="0"/>
          <w:szCs w:val="21"/>
          <w:highlight w:val="none"/>
          <w:lang w:eastAsia="zh-CN"/>
        </w:rPr>
        <w:t>（2025）东一法比004号</w:t>
      </w:r>
    </w:p>
    <w:p w14:paraId="1DCF9E55">
      <w:pPr>
        <w:keepNext w:val="0"/>
        <w:keepLines w:val="0"/>
        <w:pageBreakBefore w:val="0"/>
        <w:widowControl w:val="0"/>
        <w:kinsoku/>
        <w:overflowPunct/>
        <w:topLinePunct w:val="0"/>
        <w:autoSpaceDE/>
        <w:autoSpaceDN/>
        <w:bidi w:val="0"/>
        <w:adjustRightInd/>
        <w:snapToGrid/>
        <w:jc w:val="left"/>
        <w:textAlignment w:val="auto"/>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CN"/>
        </w:rPr>
        <w:t>档案制品服务比选项目</w:t>
      </w:r>
    </w:p>
    <w:p w14:paraId="65C6F43F">
      <w:pPr>
        <w:keepNext w:val="0"/>
        <w:keepLines w:val="0"/>
        <w:pageBreakBefore w:val="0"/>
        <w:widowControl w:val="0"/>
        <w:kinsoku/>
        <w:overflowPunct/>
        <w:topLinePunct w:val="0"/>
        <w:autoSpaceDE/>
        <w:autoSpaceDN/>
        <w:bidi w:val="0"/>
        <w:adjustRightInd/>
        <w:snapToGrid/>
        <w:jc w:val="left"/>
        <w:textAlignment w:val="auto"/>
        <w:rPr>
          <w:rFonts w:hint="default"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预算金额：无具体预算</w:t>
      </w:r>
    </w:p>
    <w:p w14:paraId="22432C4C">
      <w:pPr>
        <w:pStyle w:val="24"/>
        <w:keepNext w:val="0"/>
        <w:keepLines w:val="0"/>
        <w:pageBreakBefore w:val="0"/>
        <w:widowControl w:val="0"/>
        <w:numPr>
          <w:ilvl w:val="0"/>
          <w:numId w:val="1"/>
        </w:numPr>
        <w:kinsoku/>
        <w:overflowPunct/>
        <w:topLinePunct w:val="0"/>
        <w:autoSpaceDE/>
        <w:autoSpaceDN/>
        <w:bidi w:val="0"/>
        <w:adjustRightInd/>
        <w:snapToGrid/>
        <w:ind w:left="284" w:hanging="284" w:firstLineChars="0"/>
        <w:jc w:val="left"/>
        <w:textAlignment w:val="auto"/>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用户需求：</w:t>
      </w:r>
    </w:p>
    <w:tbl>
      <w:tblPr>
        <w:tblStyle w:val="1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3314"/>
        <w:gridCol w:w="1256"/>
        <w:gridCol w:w="1235"/>
        <w:gridCol w:w="2664"/>
      </w:tblGrid>
      <w:tr w14:paraId="577C7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8" w:type="pct"/>
            <w:vAlign w:val="center"/>
          </w:tcPr>
          <w:p w14:paraId="2AE06685">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序号</w:t>
            </w:r>
          </w:p>
        </w:tc>
        <w:tc>
          <w:tcPr>
            <w:tcW w:w="1784" w:type="pct"/>
            <w:vAlign w:val="center"/>
          </w:tcPr>
          <w:p w14:paraId="637416F3">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标的名称</w:t>
            </w:r>
          </w:p>
        </w:tc>
        <w:tc>
          <w:tcPr>
            <w:tcW w:w="676" w:type="pct"/>
            <w:vAlign w:val="center"/>
          </w:tcPr>
          <w:p w14:paraId="0A4AFA6B">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数量</w:t>
            </w:r>
          </w:p>
        </w:tc>
        <w:tc>
          <w:tcPr>
            <w:tcW w:w="665" w:type="pct"/>
            <w:vAlign w:val="center"/>
          </w:tcPr>
          <w:p w14:paraId="74CFACA4">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单位</w:t>
            </w:r>
          </w:p>
        </w:tc>
        <w:tc>
          <w:tcPr>
            <w:tcW w:w="1434" w:type="pct"/>
            <w:vAlign w:val="center"/>
          </w:tcPr>
          <w:p w14:paraId="663F1617">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lang w:eastAsia="zh-Hans"/>
              </w:rPr>
            </w:pPr>
            <w:r>
              <w:rPr>
                <w:rFonts w:hint="eastAsia" w:ascii="Calibri" w:hAnsi="Calibri" w:eastAsia="宋体" w:cs="Times New Roman"/>
                <w:b/>
                <w:bCs/>
                <w:color w:val="auto"/>
                <w:kern w:val="0"/>
                <w:sz w:val="21"/>
                <w:szCs w:val="21"/>
                <w:highlight w:val="none"/>
                <w:lang w:eastAsia="zh-Hans"/>
              </w:rPr>
              <w:t>简要技术需求或服务要求</w:t>
            </w:r>
          </w:p>
        </w:tc>
      </w:tr>
      <w:tr w14:paraId="31F5F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38" w:type="pct"/>
            <w:vAlign w:val="center"/>
          </w:tcPr>
          <w:p w14:paraId="1492DC52">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784" w:type="pct"/>
            <w:vAlign w:val="center"/>
          </w:tcPr>
          <w:p w14:paraId="781CD322">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 w:val="21"/>
                <w:szCs w:val="21"/>
                <w:highlight w:val="none"/>
                <w:lang w:eastAsia="zh-Hans"/>
              </w:rPr>
              <w:t>档案制品服务</w:t>
            </w:r>
          </w:p>
        </w:tc>
        <w:tc>
          <w:tcPr>
            <w:tcW w:w="676" w:type="pct"/>
            <w:vAlign w:val="center"/>
          </w:tcPr>
          <w:p w14:paraId="69663698">
            <w:pPr>
              <w:keepNext w:val="0"/>
              <w:keepLines w:val="0"/>
              <w:pageBreakBefore w:val="0"/>
              <w:widowControl w:val="0"/>
              <w:kinsoku/>
              <w:overflowPunct/>
              <w:topLinePunct w:val="0"/>
              <w:autoSpaceDE/>
              <w:autoSpaceDN/>
              <w:bidi w:val="0"/>
              <w:adjustRightInd/>
              <w:snapToGrid/>
              <w:jc w:val="center"/>
              <w:textAlignment w:val="auto"/>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w:t>
            </w:r>
          </w:p>
        </w:tc>
        <w:tc>
          <w:tcPr>
            <w:tcW w:w="665" w:type="pct"/>
            <w:vAlign w:val="center"/>
          </w:tcPr>
          <w:p w14:paraId="44273EF1">
            <w:pPr>
              <w:keepNext w:val="0"/>
              <w:keepLines w:val="0"/>
              <w:pageBreakBefore w:val="0"/>
              <w:widowControl w:val="0"/>
              <w:kinsoku/>
              <w:overflowPunct/>
              <w:topLinePunct w:val="0"/>
              <w:autoSpaceDE/>
              <w:autoSpaceDN/>
              <w:bidi w:val="0"/>
              <w:adjustRightInd/>
              <w:snapToGrid/>
              <w:jc w:val="center"/>
              <w:textAlignment w:val="auto"/>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项</w:t>
            </w:r>
          </w:p>
        </w:tc>
        <w:tc>
          <w:tcPr>
            <w:tcW w:w="1434" w:type="pct"/>
            <w:vAlign w:val="center"/>
          </w:tcPr>
          <w:p w14:paraId="1D2A3AA6">
            <w:pPr>
              <w:keepNext w:val="0"/>
              <w:keepLines w:val="0"/>
              <w:pageBreakBefore w:val="0"/>
              <w:widowControl w:val="0"/>
              <w:kinsoku/>
              <w:overflowPunct/>
              <w:topLinePunct w:val="0"/>
              <w:autoSpaceDE/>
              <w:autoSpaceDN/>
              <w:bidi w:val="0"/>
              <w:adjustRightInd/>
              <w:snapToGrid/>
              <w:jc w:val="center"/>
              <w:textAlignment w:val="auto"/>
              <w:rPr>
                <w:rFonts w:hint="eastAsia" w:ascii="Calibri" w:hAnsi="Calibri" w:eastAsia="宋体" w:cs="Times New Roman"/>
                <w:color w:val="auto"/>
                <w:kern w:val="0"/>
                <w:sz w:val="21"/>
                <w:szCs w:val="21"/>
                <w:highlight w:val="none"/>
                <w:lang w:eastAsia="zh-CN"/>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CN"/>
              </w:rPr>
              <w:t>用户需求</w:t>
            </w:r>
          </w:p>
        </w:tc>
      </w:tr>
    </w:tbl>
    <w:p w14:paraId="0EEE63BE">
      <w:pPr>
        <w:keepNext w:val="0"/>
        <w:keepLines w:val="0"/>
        <w:pageBreakBefore w:val="0"/>
        <w:widowControl w:val="0"/>
        <w:kinsoku/>
        <w:overflowPunct/>
        <w:topLinePunct w:val="0"/>
        <w:autoSpaceDE/>
        <w:autoSpaceDN/>
        <w:bidi w:val="0"/>
        <w:adjustRightInd/>
        <w:snapToGrid/>
        <w:jc w:val="left"/>
        <w:textAlignment w:val="auto"/>
        <w:rPr>
          <w:rFonts w:hint="default" w:ascii="Calibri" w:hAnsi="Calibri" w:eastAsia="宋体" w:cs="Times New Roman"/>
          <w:color w:val="auto"/>
          <w:kern w:val="0"/>
          <w:sz w:val="20"/>
          <w:szCs w:val="20"/>
          <w:highlight w:val="none"/>
          <w:lang w:val="en-US" w:eastAsia="zh-CN"/>
        </w:rPr>
      </w:pPr>
      <w:r>
        <w:rPr>
          <w:rFonts w:hint="eastAsia" w:ascii="宋体" w:hAnsi="宋体" w:eastAsia="宋体" w:cs="Times New Roman"/>
          <w:color w:val="auto"/>
          <w:kern w:val="0"/>
          <w:szCs w:val="21"/>
          <w:highlight w:val="none"/>
          <w:lang w:val="en-US" w:eastAsia="zh-CN"/>
        </w:rPr>
        <w:t>项目履约</w:t>
      </w:r>
      <w:r>
        <w:rPr>
          <w:rFonts w:ascii="宋体" w:hAnsi="宋体" w:eastAsia="宋体" w:cs="Times New Roman"/>
          <w:color w:val="auto"/>
          <w:kern w:val="0"/>
          <w:szCs w:val="21"/>
          <w:highlight w:val="none"/>
          <w:lang w:eastAsia="zh-Hans"/>
        </w:rPr>
        <w:t>期限：</w:t>
      </w:r>
      <w:r>
        <w:rPr>
          <w:rFonts w:hint="eastAsia" w:ascii="宋体" w:hAnsi="宋体" w:eastAsia="宋体" w:cs="Times New Roman"/>
          <w:color w:val="auto"/>
          <w:kern w:val="0"/>
          <w:szCs w:val="21"/>
          <w:highlight w:val="none"/>
          <w:lang w:val="en-US" w:eastAsia="zh-CN"/>
        </w:rPr>
        <w:t>自比选中选之日起至2026年6月30日止。</w:t>
      </w:r>
    </w:p>
    <w:p w14:paraId="191B17C1">
      <w:pPr>
        <w:keepNext w:val="0"/>
        <w:keepLines w:val="0"/>
        <w:pageBreakBefore w:val="0"/>
        <w:widowControl w:val="0"/>
        <w:kinsoku/>
        <w:overflowPunct/>
        <w:topLinePunct w:val="0"/>
        <w:autoSpaceDE/>
        <w:autoSpaceDN/>
        <w:bidi w:val="0"/>
        <w:adjustRightInd/>
        <w:snapToGrid/>
        <w:jc w:val="left"/>
        <w:textAlignment w:val="auto"/>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不接受</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联合体</w:t>
      </w:r>
      <w:r>
        <w:rPr>
          <w:rFonts w:hint="eastAsia" w:ascii="宋体" w:hAnsi="宋体" w:eastAsia="宋体" w:cs="Times New Roman"/>
          <w:color w:val="auto"/>
          <w:kern w:val="0"/>
          <w:szCs w:val="21"/>
          <w:highlight w:val="none"/>
          <w:lang w:val="en-US" w:eastAsia="zh-CN"/>
        </w:rPr>
        <w:t>响应</w:t>
      </w:r>
      <w:r>
        <w:rPr>
          <w:rFonts w:hint="eastAsia" w:ascii="宋体" w:hAnsi="宋体" w:eastAsia="宋体" w:cs="Times New Roman"/>
          <w:color w:val="auto"/>
          <w:kern w:val="0"/>
          <w:szCs w:val="21"/>
          <w:highlight w:val="none"/>
          <w:lang w:eastAsia="zh-Hans"/>
        </w:rPr>
        <w:t>。</w:t>
      </w:r>
    </w:p>
    <w:p w14:paraId="189D6941">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283991E2">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Cs w:val="21"/>
          <w:highlight w:val="none"/>
        </w:rPr>
      </w:pPr>
      <w:bookmarkStart w:id="2" w:name="_Hlk169874438"/>
      <w:bookmarkStart w:id="3" w:name="_Hlk170131464"/>
      <w:r>
        <w:rPr>
          <w:rFonts w:hint="eastAsia" w:ascii="Calibri" w:hAnsi="Calibri" w:eastAsia="宋体" w:cs="Times New Roman"/>
          <w:b/>
          <w:color w:val="auto"/>
          <w:kern w:val="0"/>
          <w:szCs w:val="21"/>
          <w:highlight w:val="none"/>
        </w:rPr>
        <w:t>其他特定资格要求：供应商须为“广东政府采购智慧云平台-电子卖场-集采馆-定点集市-印刷服务”供应商，采购人将在定点集市向</w:t>
      </w:r>
      <w:r>
        <w:rPr>
          <w:rFonts w:hint="eastAsia" w:ascii="Calibri" w:hAnsi="Calibri" w:eastAsia="宋体" w:cs="Times New Roman"/>
          <w:b/>
          <w:color w:val="auto"/>
          <w:kern w:val="0"/>
          <w:szCs w:val="21"/>
          <w:highlight w:val="none"/>
          <w:lang w:eastAsia="zh-CN"/>
        </w:rPr>
        <w:t>中选供应商</w:t>
      </w:r>
      <w:r>
        <w:rPr>
          <w:rFonts w:hint="eastAsia" w:ascii="Calibri" w:hAnsi="Calibri" w:eastAsia="宋体" w:cs="Times New Roman"/>
          <w:b/>
          <w:color w:val="auto"/>
          <w:kern w:val="0"/>
          <w:szCs w:val="21"/>
          <w:highlight w:val="none"/>
        </w:rPr>
        <w:t>采购服务。</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rPr>
        <w:t>须提供网页截图加盖供应商公章</w:t>
      </w:r>
      <w:r>
        <w:rPr>
          <w:rFonts w:hint="eastAsia" w:ascii="Calibri" w:hAnsi="Calibri" w:eastAsia="宋体" w:cs="Times New Roman"/>
          <w:b/>
          <w:color w:val="auto"/>
          <w:kern w:val="0"/>
          <w:szCs w:val="21"/>
          <w:highlight w:val="none"/>
          <w:lang w:eastAsia="zh-CN"/>
        </w:rPr>
        <w:t>）</w:t>
      </w:r>
    </w:p>
    <w:p w14:paraId="3D0FBE9C">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Cs w:val="21"/>
          <w:highlight w:val="none"/>
        </w:rPr>
      </w:pPr>
      <w:r>
        <w:rPr>
          <w:rFonts w:ascii="Calibri" w:hAnsi="Calibri" w:eastAsia="宋体" w:cs="Times New Roman"/>
          <w:b/>
          <w:color w:val="auto"/>
          <w:kern w:val="0"/>
          <w:szCs w:val="21"/>
          <w:highlight w:val="none"/>
          <w:lang w:eastAsia="zh-Hans"/>
        </w:rPr>
        <w:t>满足</w:t>
      </w:r>
      <w:r>
        <w:rPr>
          <w:rFonts w:hint="eastAsia" w:ascii="Calibri" w:hAnsi="Calibri" w:eastAsia="宋体" w:cs="Times New Roman"/>
          <w:b/>
          <w:color w:val="auto"/>
          <w:kern w:val="0"/>
          <w:szCs w:val="21"/>
          <w:highlight w:val="none"/>
          <w:lang w:val="en-US" w:eastAsia="zh-CN"/>
        </w:rPr>
        <w:t>相关法律法规</w:t>
      </w:r>
      <w:r>
        <w:rPr>
          <w:rFonts w:ascii="Calibri" w:hAnsi="Calibri" w:eastAsia="宋体" w:cs="Times New Roman"/>
          <w:b/>
          <w:color w:val="auto"/>
          <w:kern w:val="0"/>
          <w:szCs w:val="21"/>
          <w:highlight w:val="none"/>
          <w:lang w:eastAsia="zh-Hans"/>
        </w:rPr>
        <w:t>规定</w:t>
      </w:r>
      <w:r>
        <w:rPr>
          <w:rFonts w:hint="eastAsia" w:ascii="Calibri" w:hAnsi="Calibri" w:eastAsia="宋体" w:cs="Times New Roman"/>
          <w:b/>
          <w:color w:val="auto"/>
          <w:kern w:val="0"/>
          <w:szCs w:val="21"/>
          <w:highlight w:val="none"/>
          <w:lang w:eastAsia="zh-Hans"/>
        </w:rPr>
        <w:t>：</w:t>
      </w:r>
      <w:bookmarkEnd w:id="2"/>
    </w:p>
    <w:p w14:paraId="0CF13F6D">
      <w:pPr>
        <w:pStyle w:val="24"/>
        <w:keepNext w:val="0"/>
        <w:keepLines w:val="0"/>
        <w:pageBreakBefore w:val="0"/>
        <w:widowControl w:val="0"/>
        <w:numPr>
          <w:ilvl w:val="0"/>
          <w:numId w:val="3"/>
        </w:numPr>
        <w:kinsoku/>
        <w:overflowPunct/>
        <w:topLinePunct w:val="0"/>
        <w:autoSpaceDE/>
        <w:autoSpaceDN/>
        <w:bidi w:val="0"/>
        <w:adjustRightInd/>
        <w:snapToGrid/>
        <w:ind w:left="440" w:leftChars="0" w:hanging="440"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lang w:eastAsia="zh-CN"/>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w:t>
      </w:r>
      <w:r>
        <w:rPr>
          <w:rFonts w:hint="eastAsia" w:ascii="Calibri" w:hAnsi="Calibri" w:eastAsia="宋体" w:cs="Times New Roman"/>
          <w:bCs/>
          <w:color w:val="auto"/>
          <w:kern w:val="0"/>
          <w:szCs w:val="21"/>
          <w:highlight w:val="none"/>
          <w:lang w:val="en-US" w:eastAsia="zh-CN"/>
        </w:rPr>
        <w:t>供应商</w:t>
      </w:r>
      <w:r>
        <w:rPr>
          <w:rFonts w:ascii="Calibri" w:hAnsi="Calibri" w:eastAsia="宋体" w:cs="Times New Roman"/>
          <w:bCs/>
          <w:color w:val="auto"/>
          <w:kern w:val="0"/>
          <w:szCs w:val="21"/>
          <w:highlight w:val="none"/>
        </w:rPr>
        <w:t>为自然人的提供自然人身份证明复印件；如国家另有规定的，则从其规定。（分支机构</w:t>
      </w:r>
      <w:r>
        <w:rPr>
          <w:rFonts w:hint="eastAsia" w:ascii="Calibri" w:hAnsi="Calibri" w:eastAsia="宋体" w:cs="Times New Roman"/>
          <w:bCs/>
          <w:color w:val="auto"/>
          <w:kern w:val="0"/>
          <w:szCs w:val="21"/>
          <w:highlight w:val="none"/>
          <w:lang w:val="en-US" w:eastAsia="zh-CN"/>
        </w:rPr>
        <w:t>响应</w:t>
      </w:r>
      <w:r>
        <w:rPr>
          <w:rFonts w:ascii="Calibri" w:hAnsi="Calibri" w:eastAsia="宋体" w:cs="Times New Roman"/>
          <w:bCs/>
          <w:color w:val="auto"/>
          <w:kern w:val="0"/>
          <w:szCs w:val="21"/>
          <w:highlight w:val="none"/>
        </w:rPr>
        <w:t>，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DB68192">
      <w:pPr>
        <w:pStyle w:val="24"/>
        <w:keepNext w:val="0"/>
        <w:keepLines w:val="0"/>
        <w:pageBreakBefore w:val="0"/>
        <w:widowControl w:val="0"/>
        <w:numPr>
          <w:ilvl w:val="0"/>
          <w:numId w:val="3"/>
        </w:numPr>
        <w:kinsoku/>
        <w:overflowPunct/>
        <w:topLinePunct w:val="0"/>
        <w:autoSpaceDE/>
        <w:autoSpaceDN/>
        <w:bidi w:val="0"/>
        <w:adjustRightInd/>
        <w:snapToGrid/>
        <w:ind w:left="440" w:leftChars="0" w:hanging="440"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w:t>
      </w:r>
      <w:r>
        <w:rPr>
          <w:rFonts w:hint="eastAsia" w:ascii="Calibri" w:hAnsi="Calibri" w:eastAsia="宋体" w:cs="Times New Roman"/>
          <w:bCs/>
          <w:color w:val="auto"/>
          <w:kern w:val="0"/>
          <w:szCs w:val="21"/>
          <w:highlight w:val="none"/>
          <w:lang w:val="en-US" w:eastAsia="zh-CN"/>
        </w:rPr>
        <w:t>响应</w:t>
      </w:r>
      <w:r>
        <w:rPr>
          <w:rFonts w:ascii="Calibri" w:hAnsi="Calibri" w:eastAsia="宋体" w:cs="Times New Roman"/>
          <w:bCs/>
          <w:color w:val="auto"/>
          <w:kern w:val="0"/>
          <w:szCs w:val="21"/>
          <w:highlight w:val="none"/>
        </w:rPr>
        <w:t>文件格式）。</w:t>
      </w:r>
    </w:p>
    <w:p w14:paraId="377C2C48">
      <w:pPr>
        <w:pStyle w:val="24"/>
        <w:keepNext w:val="0"/>
        <w:keepLines w:val="0"/>
        <w:pageBreakBefore w:val="0"/>
        <w:widowControl w:val="0"/>
        <w:numPr>
          <w:ilvl w:val="0"/>
          <w:numId w:val="3"/>
        </w:numPr>
        <w:kinsoku/>
        <w:overflowPunct/>
        <w:topLinePunct w:val="0"/>
        <w:autoSpaceDE/>
        <w:autoSpaceDN/>
        <w:bidi w:val="0"/>
        <w:adjustRightInd/>
        <w:snapToGrid/>
        <w:ind w:left="440" w:leftChars="0" w:hanging="440" w:firstLineChars="0"/>
        <w:jc w:val="left"/>
        <w:textAlignment w:val="auto"/>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lang w:val="en-US" w:eastAsia="zh-CN"/>
        </w:rPr>
        <w:t>项目履约</w:t>
      </w:r>
      <w:r>
        <w:rPr>
          <w:rFonts w:ascii="Calibri" w:hAnsi="Calibri" w:eastAsia="宋体" w:cs="Times New Roman"/>
          <w:bCs/>
          <w:color w:val="auto"/>
          <w:kern w:val="0"/>
          <w:szCs w:val="21"/>
          <w:highlight w:val="none"/>
        </w:rPr>
        <w:t>所必需的设备和专业技术能力</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在</w:t>
      </w:r>
      <w:r>
        <w:rPr>
          <w:rFonts w:hint="eastAsia" w:ascii="Calibri" w:hAnsi="Calibri" w:eastAsia="宋体" w:cs="Times New Roman"/>
          <w:bCs/>
          <w:color w:val="auto"/>
          <w:kern w:val="0"/>
          <w:szCs w:val="21"/>
          <w:highlight w:val="none"/>
          <w:lang w:val="en-US" w:eastAsia="zh-CN"/>
        </w:rPr>
        <w:t>响应</w:t>
      </w:r>
      <w:r>
        <w:rPr>
          <w:rFonts w:hint="eastAsia" w:ascii="Calibri" w:hAnsi="Calibri" w:eastAsia="宋体" w:cs="Times New Roman"/>
          <w:bCs/>
          <w:color w:val="auto"/>
          <w:kern w:val="0"/>
          <w:szCs w:val="21"/>
          <w:highlight w:val="none"/>
        </w:rPr>
        <w:t>文件中填报设备及专业技术能力情况或提供资格条件承诺函（</w:t>
      </w:r>
      <w:r>
        <w:rPr>
          <w:rFonts w:ascii="Calibri" w:hAnsi="Calibri" w:eastAsia="宋体" w:cs="Times New Roman"/>
          <w:bCs/>
          <w:color w:val="auto"/>
          <w:kern w:val="0"/>
          <w:szCs w:val="21"/>
          <w:highlight w:val="none"/>
        </w:rPr>
        <w:t>详见</w:t>
      </w:r>
      <w:r>
        <w:rPr>
          <w:rFonts w:hint="eastAsia" w:ascii="Calibri" w:hAnsi="Calibri" w:eastAsia="宋体" w:cs="Times New Roman"/>
          <w:bCs/>
          <w:color w:val="auto"/>
          <w:kern w:val="0"/>
          <w:szCs w:val="21"/>
          <w:highlight w:val="none"/>
          <w:lang w:val="en-US" w:eastAsia="zh-CN"/>
        </w:rPr>
        <w:t>响应</w:t>
      </w:r>
      <w:r>
        <w:rPr>
          <w:rFonts w:ascii="Calibri" w:hAnsi="Calibri" w:eastAsia="宋体" w:cs="Times New Roman"/>
          <w:bCs/>
          <w:color w:val="auto"/>
          <w:kern w:val="0"/>
          <w:szCs w:val="21"/>
          <w:highlight w:val="none"/>
        </w:rPr>
        <w:t>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6D92F79C">
      <w:pPr>
        <w:pStyle w:val="24"/>
        <w:keepNext w:val="0"/>
        <w:keepLines w:val="0"/>
        <w:pageBreakBefore w:val="0"/>
        <w:widowControl w:val="0"/>
        <w:numPr>
          <w:ilvl w:val="0"/>
          <w:numId w:val="3"/>
        </w:numPr>
        <w:kinsoku/>
        <w:overflowPunct/>
        <w:topLinePunct w:val="0"/>
        <w:autoSpaceDE/>
        <w:autoSpaceDN/>
        <w:bidi w:val="0"/>
        <w:adjustRightInd/>
        <w:snapToGrid/>
        <w:ind w:left="440" w:leftChars="0" w:hanging="440" w:firstLineChars="0"/>
        <w:jc w:val="left"/>
        <w:textAlignment w:val="auto"/>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w:t>
      </w:r>
      <w:r>
        <w:rPr>
          <w:rFonts w:hint="eastAsia" w:ascii="Calibri" w:hAnsi="Calibri" w:eastAsia="宋体" w:cs="Times New Roman"/>
          <w:bCs/>
          <w:color w:val="auto"/>
          <w:kern w:val="0"/>
          <w:szCs w:val="21"/>
          <w:highlight w:val="none"/>
          <w:lang w:val="en-US" w:eastAsia="zh-CN"/>
        </w:rPr>
        <w:t>响应</w:t>
      </w:r>
      <w:r>
        <w:rPr>
          <w:rFonts w:hint="eastAsia" w:ascii="Calibri" w:hAnsi="Calibri" w:eastAsia="宋体" w:cs="Times New Roman"/>
          <w:bCs/>
          <w:color w:val="auto"/>
          <w:kern w:val="0"/>
          <w:szCs w:val="21"/>
          <w:highlight w:val="none"/>
        </w:rPr>
        <w:t>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w:t>
      </w:r>
      <w:r>
        <w:rPr>
          <w:rFonts w:hint="eastAsia" w:ascii="Calibri" w:hAnsi="Calibri" w:eastAsia="宋体" w:cs="Times New Roman"/>
          <w:bCs/>
          <w:color w:val="auto"/>
          <w:kern w:val="0"/>
          <w:szCs w:val="21"/>
          <w:highlight w:val="none"/>
          <w:lang w:val="en-US" w:eastAsia="zh-CN"/>
        </w:rPr>
        <w:t>响应</w:t>
      </w:r>
      <w:r>
        <w:rPr>
          <w:rFonts w:ascii="Calibri" w:hAnsi="Calibri" w:eastAsia="宋体" w:cs="Times New Roman"/>
          <w:bCs/>
          <w:color w:val="auto"/>
          <w:kern w:val="0"/>
          <w:szCs w:val="21"/>
          <w:highlight w:val="none"/>
        </w:rPr>
        <w:t>文件格式）。</w:t>
      </w:r>
    </w:p>
    <w:p w14:paraId="7E18396C">
      <w:pPr>
        <w:pStyle w:val="24"/>
        <w:keepNext w:val="0"/>
        <w:keepLines w:val="0"/>
        <w:pageBreakBefore w:val="0"/>
        <w:widowControl w:val="0"/>
        <w:numPr>
          <w:ilvl w:val="0"/>
          <w:numId w:val="3"/>
        </w:numPr>
        <w:kinsoku/>
        <w:overflowPunct/>
        <w:topLinePunct w:val="0"/>
        <w:autoSpaceDE/>
        <w:autoSpaceDN/>
        <w:bidi w:val="0"/>
        <w:adjustRightInd/>
        <w:snapToGrid/>
        <w:ind w:left="440" w:leftChars="0" w:hanging="440"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w:t>
      </w:r>
      <w:r>
        <w:rPr>
          <w:rFonts w:hint="eastAsia" w:ascii="Calibri" w:hAnsi="Calibri" w:eastAsia="宋体" w:cs="Times New Roman"/>
          <w:bCs/>
          <w:color w:val="auto"/>
          <w:kern w:val="0"/>
          <w:szCs w:val="21"/>
          <w:highlight w:val="none"/>
          <w:lang w:val="en-US" w:eastAsia="zh-CN"/>
        </w:rPr>
        <w:t>比选</w:t>
      </w:r>
      <w:r>
        <w:rPr>
          <w:rFonts w:ascii="Calibri" w:hAnsi="Calibri" w:eastAsia="宋体" w:cs="Times New Roman"/>
          <w:bCs/>
          <w:color w:val="auto"/>
          <w:kern w:val="0"/>
          <w:szCs w:val="21"/>
          <w:highlight w:val="none"/>
        </w:rPr>
        <w:t>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w:t>
      </w:r>
      <w:r>
        <w:rPr>
          <w:rFonts w:hint="eastAsia" w:ascii="Calibri" w:hAnsi="Calibri" w:eastAsia="宋体" w:cs="Times New Roman"/>
          <w:bCs/>
          <w:color w:val="auto"/>
          <w:kern w:val="0"/>
          <w:szCs w:val="21"/>
          <w:highlight w:val="none"/>
          <w:lang w:val="en-US" w:eastAsia="zh-CN"/>
        </w:rPr>
        <w:t>响应</w:t>
      </w:r>
      <w:r>
        <w:rPr>
          <w:rFonts w:ascii="Calibri" w:hAnsi="Calibri" w:eastAsia="宋体" w:cs="Times New Roman"/>
          <w:bCs/>
          <w:color w:val="auto"/>
          <w:kern w:val="0"/>
          <w:szCs w:val="21"/>
          <w:highlight w:val="none"/>
        </w:rPr>
        <w:t>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w:t>
      </w:r>
      <w:r>
        <w:rPr>
          <w:rFonts w:hint="eastAsia" w:ascii="Calibri" w:hAnsi="Calibri" w:eastAsia="宋体" w:cs="Times New Roman"/>
          <w:bCs/>
          <w:color w:val="auto"/>
          <w:kern w:val="0"/>
          <w:szCs w:val="21"/>
          <w:highlight w:val="none"/>
          <w:lang w:val="en-US" w:eastAsia="zh-CN"/>
        </w:rPr>
        <w:t>参考</w:t>
      </w:r>
      <w:r>
        <w:rPr>
          <w:rFonts w:hint="eastAsia" w:ascii="Calibri" w:hAnsi="Calibri" w:eastAsia="宋体" w:cs="Times New Roman"/>
          <w:bCs/>
          <w:color w:val="auto"/>
          <w:kern w:val="0"/>
          <w:szCs w:val="21"/>
          <w:highlight w:val="none"/>
        </w:rPr>
        <w:t>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2D2983E6">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 w:val="24"/>
          <w:szCs w:val="20"/>
          <w:highlight w:val="none"/>
          <w:lang w:eastAsia="zh-Hans"/>
        </w:rPr>
      </w:pPr>
      <w:bookmarkStart w:id="4" w:name="_Hlk169874618"/>
      <w:r>
        <w:rPr>
          <w:rFonts w:ascii="Calibri" w:hAnsi="Calibri" w:eastAsia="宋体" w:cs="Times New Roman"/>
          <w:b/>
          <w:color w:val="auto"/>
          <w:kern w:val="0"/>
          <w:szCs w:val="21"/>
          <w:highlight w:val="none"/>
          <w:lang w:eastAsia="zh-Hans"/>
        </w:rPr>
        <w:t>本项目的特定资格要求：</w:t>
      </w:r>
    </w:p>
    <w:p w14:paraId="15A41F1A">
      <w:pPr>
        <w:pStyle w:val="24"/>
        <w:keepNext w:val="0"/>
        <w:keepLines w:val="0"/>
        <w:pageBreakBefore w:val="0"/>
        <w:widowControl w:val="0"/>
        <w:numPr>
          <w:ilvl w:val="0"/>
          <w:numId w:val="4"/>
        </w:numPr>
        <w:kinsoku/>
        <w:wordWrap w:val="0"/>
        <w:overflowPunct/>
        <w:topLinePunct w:val="0"/>
        <w:autoSpaceDE/>
        <w:autoSpaceDN/>
        <w:bidi w:val="0"/>
        <w:adjustRightInd/>
        <w:snapToGrid/>
        <w:ind w:left="440" w:leftChars="0" w:hanging="440" w:firstLineChars="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截止时间当天在“信用中国”网站（www.creditchina.gov.cn）及中国政府采购网（http://www.ccgp.gov.cn/）查询结果为准，如相关失信记录已失效，供应商需提供相关证明资料）。</w:t>
      </w:r>
    </w:p>
    <w:p w14:paraId="60C1581F">
      <w:pPr>
        <w:pStyle w:val="24"/>
        <w:keepNext w:val="0"/>
        <w:keepLines w:val="0"/>
        <w:pageBreakBefore w:val="0"/>
        <w:widowControl w:val="0"/>
        <w:numPr>
          <w:ilvl w:val="0"/>
          <w:numId w:val="4"/>
        </w:numPr>
        <w:kinsoku/>
        <w:wordWrap/>
        <w:overflowPunct/>
        <w:topLinePunct w:val="0"/>
        <w:autoSpaceDE/>
        <w:autoSpaceDN/>
        <w:bidi w:val="0"/>
        <w:adjustRightInd/>
        <w:snapToGrid/>
        <w:ind w:left="440" w:leftChars="0" w:hanging="440" w:firstLineChars="0"/>
        <w:jc w:val="left"/>
        <w:textAlignment w:val="auto"/>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单位负责人为同一人或者存在直接控股、管理关系的不同供应商，不得同时参加本项目</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。为本项目提供整体设计、规范编制或者项目管理、监理、检测等服务的供应商，不得再参与本项目</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w:t>
      </w:r>
      <w:r>
        <w:rPr>
          <w:rFonts w:ascii="Calibri" w:hAnsi="Calibri" w:eastAsia="宋体" w:cs="Times New Roman"/>
          <w:bCs/>
          <w:color w:val="auto"/>
          <w:kern w:val="0"/>
          <w:szCs w:val="21"/>
          <w:highlight w:val="none"/>
        </w:rPr>
        <w:t>提供资格条件承诺函（详见</w:t>
      </w:r>
      <w:r>
        <w:rPr>
          <w:rFonts w:hint="eastAsia" w:ascii="Calibri" w:hAnsi="Calibri" w:eastAsia="宋体" w:cs="Times New Roman"/>
          <w:bCs/>
          <w:color w:val="auto"/>
          <w:kern w:val="0"/>
          <w:szCs w:val="21"/>
          <w:highlight w:val="none"/>
          <w:lang w:val="en-US" w:eastAsia="zh-CN"/>
        </w:rPr>
        <w:t>响应</w:t>
      </w:r>
      <w:r>
        <w:rPr>
          <w:rFonts w:ascii="Calibri" w:hAnsi="Calibri" w:eastAsia="宋体" w:cs="Times New Roman"/>
          <w:bCs/>
          <w:color w:val="auto"/>
          <w:kern w:val="0"/>
          <w:szCs w:val="21"/>
          <w:highlight w:val="none"/>
        </w:rPr>
        <w:t>文件格式）。</w:t>
      </w:r>
      <w:bookmarkEnd w:id="3"/>
    </w:p>
    <w:bookmarkEnd w:id="4"/>
    <w:p w14:paraId="760D22BC">
      <w:pPr>
        <w:keepNext w:val="0"/>
        <w:keepLines w:val="0"/>
        <w:pageBreakBefore w:val="0"/>
        <w:widowControl w:val="0"/>
        <w:kinsoku/>
        <w:wordWrap/>
        <w:overflowPunct/>
        <w:topLinePunct w:val="0"/>
        <w:autoSpaceDE/>
        <w:autoSpaceDN/>
        <w:bidi w:val="0"/>
        <w:adjustRightInd/>
        <w:snapToGrid/>
        <w:spacing w:before="217" w:beforeLines="50"/>
        <w:textAlignment w:val="auto"/>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w:t>
      </w:r>
      <w:r>
        <w:rPr>
          <w:rFonts w:hint="eastAsia" w:ascii="宋体" w:hAnsi="宋体" w:eastAsia="宋体" w:cs="Times New Roman"/>
          <w:b/>
          <w:color w:val="auto"/>
          <w:kern w:val="0"/>
          <w:sz w:val="24"/>
          <w:szCs w:val="24"/>
          <w:highlight w:val="none"/>
          <w:lang w:val="en-US" w:eastAsia="zh-CN"/>
        </w:rPr>
        <w:t>比选</w:t>
      </w:r>
      <w:r>
        <w:rPr>
          <w:rFonts w:ascii="宋体" w:hAnsi="宋体" w:eastAsia="宋体" w:cs="Times New Roman"/>
          <w:b/>
          <w:color w:val="auto"/>
          <w:kern w:val="0"/>
          <w:sz w:val="24"/>
          <w:szCs w:val="24"/>
          <w:highlight w:val="none"/>
          <w:lang w:eastAsia="zh-Hans"/>
        </w:rPr>
        <w:t>文件</w:t>
      </w:r>
    </w:p>
    <w:p w14:paraId="57603F10">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20</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27</w:t>
      </w:r>
      <w:r>
        <w:rPr>
          <w:rFonts w:ascii="宋体" w:hAnsi="宋体" w:eastAsia="宋体" w:cs="Times New Roman"/>
          <w:color w:val="auto"/>
          <w:sz w:val="21"/>
          <w:szCs w:val="21"/>
          <w:highlight w:val="none"/>
          <w:lang w:eastAsia="zh-CN"/>
        </w:rPr>
        <w:t>日，每天上午9</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00至12</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00，下午14</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30至17</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30。（北京时间，法定节假日除外）</w:t>
      </w:r>
    </w:p>
    <w:p w14:paraId="6B4B1488">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r>
        <w:rPr>
          <w:rFonts w:ascii="宋体" w:hAnsi="宋体" w:eastAsia="宋体" w:cs="Times New Roman"/>
          <w:color w:val="auto"/>
          <w:sz w:val="21"/>
          <w:szCs w:val="21"/>
          <w:highlight w:val="none"/>
        </w:rPr>
        <w:t>或微信搜索公众号“广东智汇城市招标采购有限公司”</w:t>
      </w:r>
    </w:p>
    <w:p w14:paraId="1BC7E7F4">
      <w:pPr>
        <w:pStyle w:val="18"/>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2827C653">
      <w:pPr>
        <w:pStyle w:val="18"/>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9E0329E">
      <w:pPr>
        <w:keepNext w:val="0"/>
        <w:keepLines w:val="0"/>
        <w:pageBreakBefore w:val="0"/>
        <w:widowControl w:val="0"/>
        <w:kinsoku/>
        <w:wordWrap/>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w:t>
      </w:r>
      <w:r>
        <w:rPr>
          <w:rFonts w:hint="eastAsia" w:ascii="宋体" w:hAnsi="宋体" w:eastAsia="宋体" w:cs="Times New Roman"/>
          <w:b/>
          <w:color w:val="auto"/>
          <w:kern w:val="0"/>
          <w:sz w:val="24"/>
          <w:szCs w:val="24"/>
          <w:highlight w:val="none"/>
          <w:lang w:val="en-US" w:eastAsia="zh-CN"/>
        </w:rPr>
        <w:t>响应</w:t>
      </w:r>
      <w:r>
        <w:rPr>
          <w:rFonts w:ascii="宋体" w:hAnsi="宋体" w:eastAsia="宋体" w:cs="Times New Roman"/>
          <w:b/>
          <w:color w:val="auto"/>
          <w:kern w:val="0"/>
          <w:sz w:val="24"/>
          <w:szCs w:val="24"/>
          <w:highlight w:val="none"/>
          <w:lang w:eastAsia="zh-Hans"/>
        </w:rPr>
        <w:t>文件截止时间、</w:t>
      </w:r>
      <w:r>
        <w:rPr>
          <w:rFonts w:hint="eastAsia" w:ascii="宋体" w:hAnsi="宋体" w:eastAsia="宋体" w:cs="Times New Roman"/>
          <w:b/>
          <w:color w:val="auto"/>
          <w:kern w:val="0"/>
          <w:sz w:val="24"/>
          <w:szCs w:val="24"/>
          <w:highlight w:val="none"/>
          <w:lang w:val="en-US" w:eastAsia="zh-CN"/>
        </w:rPr>
        <w:t>唱价</w:t>
      </w:r>
      <w:r>
        <w:rPr>
          <w:rFonts w:ascii="宋体" w:hAnsi="宋体" w:eastAsia="宋体" w:cs="Times New Roman"/>
          <w:b/>
          <w:color w:val="auto"/>
          <w:kern w:val="0"/>
          <w:sz w:val="24"/>
          <w:szCs w:val="24"/>
          <w:highlight w:val="none"/>
          <w:lang w:eastAsia="zh-Hans"/>
        </w:rPr>
        <w:t>时间和地点</w:t>
      </w:r>
    </w:p>
    <w:p w14:paraId="7C54C3A4">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时间：</w:t>
      </w:r>
      <w:r>
        <w:rPr>
          <w:rFonts w:hint="eastAsia" w:ascii="宋体" w:hAnsi="宋体" w:eastAsia="宋体" w:cs="Times New Roman"/>
          <w:color w:val="auto"/>
          <w:sz w:val="21"/>
          <w:szCs w:val="21"/>
          <w:highlight w:val="none"/>
          <w:u w:val="singl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u w:val="single"/>
          <w:lang w:val="en-US" w:eastAsia="zh-CN"/>
        </w:rPr>
        <w:t>07</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u w:val="single"/>
          <w:lang w:val="en-US" w:eastAsia="zh-CN"/>
        </w:rPr>
        <w:t>01</w:t>
      </w:r>
      <w:r>
        <w:rPr>
          <w:rFonts w:ascii="宋体" w:hAnsi="宋体" w:eastAsia="宋体" w:cs="Times New Roman"/>
          <w:color w:val="auto"/>
          <w:sz w:val="21"/>
          <w:szCs w:val="21"/>
          <w:highlight w:val="none"/>
          <w:lang w:eastAsia="zh-CN"/>
        </w:rPr>
        <w:t>日</w:t>
      </w:r>
      <w:r>
        <w:rPr>
          <w:rFonts w:hint="eastAsia" w:ascii="宋体" w:hAnsi="宋体" w:eastAsia="宋体" w:cs="Times New Roman"/>
          <w:color w:val="auto"/>
          <w:sz w:val="21"/>
          <w:szCs w:val="21"/>
          <w:highlight w:val="none"/>
          <w:u w:val="single"/>
          <w:lang w:val="en-US" w:eastAsia="zh-CN"/>
        </w:rPr>
        <w:t>14</w:t>
      </w:r>
      <w:r>
        <w:rPr>
          <w:rFonts w:ascii="宋体" w:hAnsi="宋体" w:eastAsia="宋体" w:cs="Times New Roman"/>
          <w:color w:val="auto"/>
          <w:sz w:val="21"/>
          <w:szCs w:val="21"/>
          <w:highlight w:val="none"/>
        </w:rPr>
        <w:t>点</w:t>
      </w:r>
      <w:r>
        <w:rPr>
          <w:rFonts w:hint="eastAsia" w:ascii="宋体" w:hAnsi="宋体" w:eastAsia="宋体" w:cs="Times New Roman"/>
          <w:color w:val="auto"/>
          <w:sz w:val="21"/>
          <w:szCs w:val="21"/>
          <w:highlight w:val="none"/>
          <w:u w:val="single"/>
          <w:lang w:val="en-US" w:eastAsia="zh-CN"/>
        </w:rPr>
        <w:t>30</w:t>
      </w:r>
      <w:r>
        <w:rPr>
          <w:rFonts w:ascii="宋体" w:hAnsi="宋体" w:eastAsia="宋体" w:cs="Times New Roman"/>
          <w:color w:val="auto"/>
          <w:sz w:val="21"/>
          <w:szCs w:val="21"/>
          <w:highlight w:val="none"/>
        </w:rPr>
        <w:t>分（北京时间）（自</w:t>
      </w:r>
      <w:r>
        <w:rPr>
          <w:rFonts w:hint="eastAsia" w:ascii="宋体" w:hAnsi="宋体" w:eastAsia="宋体" w:cs="Times New Roman"/>
          <w:color w:val="auto"/>
          <w:sz w:val="21"/>
          <w:szCs w:val="21"/>
          <w:highlight w:val="none"/>
          <w:lang w:val="en-US" w:eastAsia="zh-CN"/>
        </w:rPr>
        <w:t>比选</w:t>
      </w:r>
      <w:r>
        <w:rPr>
          <w:rFonts w:ascii="宋体" w:hAnsi="宋体" w:eastAsia="宋体" w:cs="Times New Roman"/>
          <w:color w:val="auto"/>
          <w:sz w:val="21"/>
          <w:szCs w:val="21"/>
          <w:highlight w:val="none"/>
        </w:rPr>
        <w:t>文件开始发出之日起至</w:t>
      </w:r>
      <w:r>
        <w:rPr>
          <w:rFonts w:hint="eastAsia" w:ascii="宋体" w:hAnsi="宋体" w:eastAsia="宋体" w:cs="Times New Roman"/>
          <w:color w:val="auto"/>
          <w:sz w:val="21"/>
          <w:szCs w:val="21"/>
          <w:highlight w:val="none"/>
          <w:lang w:val="en-US" w:eastAsia="zh-CN"/>
        </w:rPr>
        <w:t>供应商</w:t>
      </w:r>
      <w:r>
        <w:rPr>
          <w:rFonts w:ascii="宋体" w:hAnsi="宋体" w:eastAsia="宋体" w:cs="Times New Roman"/>
          <w:color w:val="auto"/>
          <w:sz w:val="21"/>
          <w:szCs w:val="21"/>
          <w:highlight w:val="none"/>
        </w:rPr>
        <w:t>提交</w:t>
      </w:r>
      <w:r>
        <w:rPr>
          <w:rFonts w:hint="eastAsia" w:ascii="宋体" w:hAnsi="宋体" w:eastAsia="宋体" w:cs="Times New Roman"/>
          <w:color w:val="auto"/>
          <w:sz w:val="21"/>
          <w:szCs w:val="21"/>
          <w:highlight w:val="none"/>
          <w:lang w:val="en-US" w:eastAsia="zh-CN"/>
        </w:rPr>
        <w:t>响应</w:t>
      </w:r>
      <w:r>
        <w:rPr>
          <w:rFonts w:ascii="宋体" w:hAnsi="宋体" w:eastAsia="宋体" w:cs="Times New Roman"/>
          <w:color w:val="auto"/>
          <w:sz w:val="21"/>
          <w:szCs w:val="21"/>
          <w:highlight w:val="none"/>
        </w:rPr>
        <w:t>文件截止之日止，不得少于</w:t>
      </w:r>
      <w:r>
        <w:rPr>
          <w:rFonts w:hint="eastAsia" w:ascii="宋体" w:hAnsi="宋体" w:eastAsia="宋体" w:cs="Times New Roman"/>
          <w:color w:val="auto"/>
          <w:sz w:val="21"/>
          <w:szCs w:val="21"/>
          <w:highlight w:val="none"/>
          <w:lang w:val="en-US" w:eastAsia="zh-CN"/>
        </w:rPr>
        <w:t>1</w:t>
      </w:r>
      <w:r>
        <w:rPr>
          <w:rFonts w:ascii="宋体" w:hAnsi="宋体" w:eastAsia="宋体" w:cs="Times New Roman"/>
          <w:color w:val="auto"/>
          <w:sz w:val="21"/>
          <w:szCs w:val="21"/>
          <w:highlight w:val="none"/>
        </w:rPr>
        <w:t>0日）</w:t>
      </w:r>
    </w:p>
    <w:p w14:paraId="23B3EB10">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p>
    <w:p w14:paraId="43B9D650">
      <w:pPr>
        <w:keepNext w:val="0"/>
        <w:keepLines w:val="0"/>
        <w:pageBreakBefore w:val="0"/>
        <w:widowControl w:val="0"/>
        <w:kinsoku/>
        <w:wordWrap/>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72BB86FA">
      <w:pPr>
        <w:pStyle w:val="18"/>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自本公告发布之日起3个工作日。</w:t>
      </w:r>
    </w:p>
    <w:p w14:paraId="0020E200">
      <w:pPr>
        <w:keepNext w:val="0"/>
        <w:keepLines w:val="0"/>
        <w:pageBreakBefore w:val="0"/>
        <w:widowControl w:val="0"/>
        <w:kinsoku/>
        <w:wordWrap/>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49058AAD">
      <w:pPr>
        <w:pStyle w:val="18"/>
        <w:keepNext w:val="0"/>
        <w:keepLines w:val="0"/>
        <w:pageBreakBefore w:val="0"/>
        <w:widowControl w:val="0"/>
        <w:numPr>
          <w:ilvl w:val="0"/>
          <w:numId w:val="5"/>
        </w:numPr>
        <w:kinsoku/>
        <w:wordWrap/>
        <w:overflowPunct/>
        <w:topLinePunct w:val="0"/>
        <w:autoSpaceDE/>
        <w:autoSpaceDN/>
        <w:bidi w:val="0"/>
        <w:adjustRightInd/>
        <w:snapToGrid/>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本项目采购</w:t>
      </w:r>
      <w:r>
        <w:rPr>
          <w:rFonts w:hint="default" w:ascii="宋体" w:hAnsi="宋体" w:eastAsia="宋体" w:cs="Times New Roman"/>
          <w:color w:val="auto"/>
          <w:sz w:val="21"/>
          <w:szCs w:val="21"/>
          <w:highlight w:val="none"/>
        </w:rPr>
        <w:t>金额以采购人与</w:t>
      </w:r>
      <w:r>
        <w:rPr>
          <w:rFonts w:hint="eastAsia" w:ascii="宋体" w:hAnsi="宋体" w:eastAsia="宋体" w:cs="Times New Roman"/>
          <w:color w:val="auto"/>
          <w:sz w:val="21"/>
          <w:szCs w:val="21"/>
          <w:highlight w:val="none"/>
          <w:lang w:eastAsia="zh-CN"/>
        </w:rPr>
        <w:t>中选供应商</w:t>
      </w:r>
      <w:r>
        <w:rPr>
          <w:rFonts w:hint="default" w:ascii="宋体" w:hAnsi="宋体" w:eastAsia="宋体" w:cs="Times New Roman"/>
          <w:color w:val="auto"/>
          <w:sz w:val="21"/>
          <w:szCs w:val="21"/>
          <w:highlight w:val="none"/>
        </w:rPr>
        <w:t>每次在广东政府采购智慧云平台电子卖场签订的定点采购合同金额为准</w:t>
      </w:r>
      <w:r>
        <w:rPr>
          <w:rFonts w:hint="eastAsia" w:ascii="宋体" w:hAnsi="宋体" w:eastAsia="宋体" w:cs="Times New Roman"/>
          <w:color w:val="auto"/>
          <w:sz w:val="21"/>
          <w:szCs w:val="21"/>
          <w:highlight w:val="none"/>
          <w:lang w:eastAsia="zh-CN"/>
        </w:rPr>
        <w:t>。</w:t>
      </w:r>
    </w:p>
    <w:p w14:paraId="510BAD96">
      <w:pPr>
        <w:pStyle w:val="18"/>
        <w:keepNext w:val="0"/>
        <w:keepLines w:val="0"/>
        <w:pageBreakBefore w:val="0"/>
        <w:widowControl w:val="0"/>
        <w:numPr>
          <w:ilvl w:val="0"/>
          <w:numId w:val="5"/>
        </w:numPr>
        <w:kinsoku/>
        <w:wordWrap/>
        <w:overflowPunct/>
        <w:topLinePunct w:val="0"/>
        <w:autoSpaceDE/>
        <w:autoSpaceDN/>
        <w:bidi w:val="0"/>
        <w:adjustRightInd/>
        <w:snapToGrid/>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60729B20">
      <w:pPr>
        <w:pStyle w:val="18"/>
        <w:keepNext w:val="0"/>
        <w:keepLines w:val="0"/>
        <w:pageBreakBefore w:val="0"/>
        <w:widowControl w:val="0"/>
        <w:kinsoku/>
        <w:wordWrap/>
        <w:overflowPunct/>
        <w:topLinePunct w:val="0"/>
        <w:autoSpaceDE/>
        <w:autoSpaceDN/>
        <w:bidi w:val="0"/>
        <w:adjustRightInd/>
        <w:snapToGrid/>
        <w:ind w:left="0" w:leftChars="0" w:firstLine="420" w:firstLineChars="200"/>
        <w:textAlignment w:val="auto"/>
        <w:rPr>
          <w:rFonts w:hint="default" w:ascii="宋体" w:hAnsi="宋体" w:eastAsia="宋体" w:cs="Times New Roman"/>
          <w:color w:val="auto"/>
          <w:spacing w:val="0"/>
          <w:sz w:val="21"/>
          <w:szCs w:val="21"/>
          <w:highlight w:val="none"/>
          <w:lang w:eastAsia="zh-CN"/>
        </w:rPr>
      </w:pPr>
      <w:r>
        <w:rPr>
          <w:rFonts w:ascii="宋体" w:hAnsi="宋体" w:eastAsia="宋体" w:cs="Times New Roman"/>
          <w:color w:val="auto"/>
          <w:spacing w:val="0"/>
          <w:sz w:val="21"/>
          <w:szCs w:val="21"/>
          <w:highlight w:val="none"/>
        </w:rPr>
        <w:t>中国采购与招标网（https://zbdt.chinabidding.cn/）、广东智汇城市招标采购有限公司网站(http://www.gdzhcity.com/)</w:t>
      </w:r>
    </w:p>
    <w:p w14:paraId="18F01D91">
      <w:pPr>
        <w:pStyle w:val="18"/>
        <w:keepNext w:val="0"/>
        <w:keepLines w:val="0"/>
        <w:pageBreakBefore w:val="0"/>
        <w:widowControl w:val="0"/>
        <w:numPr>
          <w:ilvl w:val="0"/>
          <w:numId w:val="5"/>
        </w:numPr>
        <w:kinsoku/>
        <w:wordWrap/>
        <w:overflowPunct/>
        <w:topLinePunct w:val="0"/>
        <w:autoSpaceDE/>
        <w:autoSpaceDN/>
        <w:bidi w:val="0"/>
        <w:adjustRightInd/>
        <w:snapToGrid/>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w:t>
      </w:r>
      <w:r>
        <w:rPr>
          <w:rFonts w:hint="eastAsia" w:ascii="宋体" w:hAnsi="宋体" w:eastAsia="宋体" w:cs="Times New Roman"/>
          <w:color w:val="auto"/>
          <w:sz w:val="21"/>
          <w:szCs w:val="21"/>
          <w:highlight w:val="none"/>
          <w:lang w:eastAsia="zh-CN"/>
        </w:rPr>
        <w:t>供应商</w:t>
      </w:r>
      <w:r>
        <w:rPr>
          <w:rFonts w:ascii="宋体" w:hAnsi="宋体" w:eastAsia="宋体" w:cs="Times New Roman"/>
          <w:color w:val="auto"/>
          <w:sz w:val="21"/>
          <w:szCs w:val="21"/>
          <w:highlight w:val="none"/>
        </w:rPr>
        <w:t>须在规定时间内按要求获取</w:t>
      </w:r>
      <w:r>
        <w:rPr>
          <w:rFonts w:hint="eastAsia" w:ascii="宋体" w:hAnsi="宋体" w:eastAsia="宋体" w:cs="Times New Roman"/>
          <w:color w:val="auto"/>
          <w:sz w:val="21"/>
          <w:szCs w:val="21"/>
          <w:highlight w:val="none"/>
          <w:lang w:eastAsia="zh-CN"/>
        </w:rPr>
        <w:t>比选文件</w:t>
      </w:r>
      <w:r>
        <w:rPr>
          <w:rFonts w:ascii="宋体" w:hAnsi="宋体" w:eastAsia="宋体" w:cs="Times New Roman"/>
          <w:color w:val="auto"/>
          <w:sz w:val="21"/>
          <w:szCs w:val="21"/>
          <w:highlight w:val="none"/>
        </w:rPr>
        <w:t>后方可参与本项目的</w:t>
      </w:r>
      <w:r>
        <w:rPr>
          <w:rFonts w:hint="eastAsia" w:ascii="宋体" w:hAnsi="宋体" w:eastAsia="宋体" w:cs="Times New Roman"/>
          <w:color w:val="auto"/>
          <w:sz w:val="21"/>
          <w:szCs w:val="21"/>
          <w:highlight w:val="none"/>
          <w:lang w:eastAsia="zh-CN"/>
        </w:rPr>
        <w:t>响应</w:t>
      </w:r>
      <w:r>
        <w:rPr>
          <w:rFonts w:ascii="宋体" w:hAnsi="宋体" w:eastAsia="宋体" w:cs="Times New Roman"/>
          <w:color w:val="auto"/>
          <w:sz w:val="21"/>
          <w:szCs w:val="21"/>
          <w:highlight w:val="none"/>
        </w:rPr>
        <w:t>。获取</w:t>
      </w:r>
      <w:r>
        <w:rPr>
          <w:rFonts w:hint="eastAsia" w:ascii="宋体" w:hAnsi="宋体" w:eastAsia="宋体" w:cs="Times New Roman"/>
          <w:color w:val="auto"/>
          <w:sz w:val="21"/>
          <w:szCs w:val="21"/>
          <w:highlight w:val="none"/>
          <w:lang w:eastAsia="zh-CN"/>
        </w:rPr>
        <w:t>比选文件</w:t>
      </w:r>
      <w:r>
        <w:rPr>
          <w:rFonts w:ascii="宋体" w:hAnsi="宋体" w:eastAsia="宋体" w:cs="Times New Roman"/>
          <w:color w:val="auto"/>
          <w:sz w:val="21"/>
          <w:szCs w:val="21"/>
          <w:highlight w:val="none"/>
        </w:rPr>
        <w:t>后而不参加</w:t>
      </w:r>
      <w:r>
        <w:rPr>
          <w:rFonts w:hint="eastAsia" w:ascii="宋体" w:hAnsi="宋体" w:eastAsia="宋体" w:cs="Times New Roman"/>
          <w:color w:val="auto"/>
          <w:sz w:val="21"/>
          <w:szCs w:val="21"/>
          <w:highlight w:val="none"/>
          <w:lang w:eastAsia="zh-CN"/>
        </w:rPr>
        <w:t>响应</w:t>
      </w:r>
      <w:r>
        <w:rPr>
          <w:rFonts w:ascii="宋体" w:hAnsi="宋体" w:eastAsia="宋体" w:cs="Times New Roman"/>
          <w:color w:val="auto"/>
          <w:sz w:val="21"/>
          <w:szCs w:val="21"/>
          <w:highlight w:val="none"/>
        </w:rPr>
        <w:t>的潜在</w:t>
      </w:r>
      <w:r>
        <w:rPr>
          <w:rFonts w:hint="eastAsia" w:ascii="宋体" w:hAnsi="宋体" w:eastAsia="宋体" w:cs="Times New Roman"/>
          <w:color w:val="auto"/>
          <w:sz w:val="21"/>
          <w:szCs w:val="21"/>
          <w:highlight w:val="none"/>
          <w:lang w:eastAsia="zh-CN"/>
        </w:rPr>
        <w:t>供应商</w:t>
      </w:r>
      <w:r>
        <w:rPr>
          <w:rFonts w:ascii="宋体" w:hAnsi="宋体" w:eastAsia="宋体" w:cs="Times New Roman"/>
          <w:color w:val="auto"/>
          <w:sz w:val="21"/>
          <w:szCs w:val="21"/>
          <w:highlight w:val="none"/>
        </w:rPr>
        <w:t>，请在</w:t>
      </w:r>
      <w:r>
        <w:rPr>
          <w:rFonts w:hint="eastAsia" w:ascii="宋体" w:hAnsi="宋体" w:eastAsia="宋体" w:cs="Times New Roman"/>
          <w:color w:val="auto"/>
          <w:sz w:val="21"/>
          <w:szCs w:val="21"/>
          <w:highlight w:val="none"/>
          <w:lang w:val="en-US" w:eastAsia="zh-CN"/>
        </w:rPr>
        <w:t>唱价</w:t>
      </w:r>
      <w:r>
        <w:rPr>
          <w:rFonts w:ascii="宋体" w:hAnsi="宋体" w:eastAsia="宋体" w:cs="Times New Roman"/>
          <w:color w:val="auto"/>
          <w:sz w:val="21"/>
          <w:szCs w:val="21"/>
          <w:highlight w:val="none"/>
        </w:rPr>
        <w:t>日期</w:t>
      </w:r>
      <w:r>
        <w:rPr>
          <w:rFonts w:hint="eastAsia" w:ascii="宋体" w:hAnsi="宋体" w:eastAsia="宋体" w:cs="Times New Roman"/>
          <w:color w:val="auto"/>
          <w:sz w:val="21"/>
          <w:szCs w:val="21"/>
          <w:highlight w:val="none"/>
          <w:lang w:val="en-US" w:eastAsia="zh-CN"/>
        </w:rPr>
        <w:t>3</w:t>
      </w:r>
      <w:r>
        <w:rPr>
          <w:rFonts w:ascii="宋体" w:hAnsi="宋体" w:eastAsia="宋体" w:cs="Times New Roman"/>
          <w:color w:val="auto"/>
          <w:sz w:val="21"/>
          <w:szCs w:val="21"/>
          <w:highlight w:val="none"/>
        </w:rPr>
        <w:t>日前以书面形式通知采购代理机构。</w:t>
      </w:r>
    </w:p>
    <w:p w14:paraId="2310E445">
      <w:pPr>
        <w:pStyle w:val="18"/>
        <w:keepNext w:val="0"/>
        <w:keepLines w:val="0"/>
        <w:pageBreakBefore w:val="0"/>
        <w:widowControl w:val="0"/>
        <w:numPr>
          <w:ilvl w:val="0"/>
          <w:numId w:val="5"/>
        </w:numPr>
        <w:kinsoku/>
        <w:wordWrap/>
        <w:overflowPunct/>
        <w:topLinePunct w:val="0"/>
        <w:autoSpaceDE/>
        <w:autoSpaceDN/>
        <w:bidi w:val="0"/>
        <w:adjustRightInd/>
        <w:snapToGrid/>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w:t>
      </w:r>
      <w:r>
        <w:rPr>
          <w:rFonts w:hint="eastAsia" w:ascii="宋体" w:hAnsi="宋体" w:eastAsia="宋体" w:cs="Times New Roman"/>
          <w:color w:val="auto"/>
          <w:sz w:val="21"/>
          <w:szCs w:val="21"/>
          <w:highlight w:val="none"/>
          <w:lang w:eastAsia="zh-CN"/>
        </w:rPr>
        <w:t>比选文件</w:t>
      </w:r>
      <w:r>
        <w:rPr>
          <w:rFonts w:ascii="宋体" w:hAnsi="宋体" w:eastAsia="宋体" w:cs="Times New Roman"/>
          <w:color w:val="auto"/>
          <w:sz w:val="21"/>
          <w:szCs w:val="21"/>
          <w:highlight w:val="none"/>
        </w:rPr>
        <w:t>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 邮箱：zhcity_gd@163.com</w:t>
      </w:r>
      <w:r>
        <w:rPr>
          <w:rFonts w:hint="eastAsia" w:ascii="宋体" w:hAnsi="宋体" w:eastAsia="宋体" w:cs="Times New Roman"/>
          <w:color w:val="auto"/>
          <w:sz w:val="21"/>
          <w:szCs w:val="21"/>
          <w:highlight w:val="none"/>
          <w:lang w:eastAsia="zh-CN"/>
        </w:rPr>
        <w:t>。</w:t>
      </w:r>
    </w:p>
    <w:p w14:paraId="38629032">
      <w:pPr>
        <w:keepNext w:val="0"/>
        <w:keepLines w:val="0"/>
        <w:pageBreakBefore w:val="0"/>
        <w:widowControl w:val="0"/>
        <w:kinsoku/>
        <w:wordWrap/>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w:t>
      </w:r>
      <w:r>
        <w:rPr>
          <w:rFonts w:hint="eastAsia" w:ascii="宋体" w:hAnsi="宋体" w:eastAsia="宋体" w:cs="Times New Roman"/>
          <w:b/>
          <w:color w:val="auto"/>
          <w:kern w:val="0"/>
          <w:sz w:val="24"/>
          <w:szCs w:val="24"/>
          <w:highlight w:val="none"/>
          <w:lang w:val="en-US" w:eastAsia="zh-CN"/>
        </w:rPr>
        <w:t>比选</w:t>
      </w:r>
      <w:r>
        <w:rPr>
          <w:rFonts w:ascii="宋体" w:hAnsi="宋体" w:eastAsia="宋体" w:cs="Times New Roman"/>
          <w:b/>
          <w:color w:val="auto"/>
          <w:kern w:val="0"/>
          <w:sz w:val="24"/>
          <w:szCs w:val="24"/>
          <w:highlight w:val="none"/>
          <w:lang w:eastAsia="zh-Hans"/>
        </w:rPr>
        <w:t>提出询问，请按以下方式联系。</w:t>
      </w:r>
    </w:p>
    <w:p w14:paraId="7CBF7FA0">
      <w:pPr>
        <w:pStyle w:val="18"/>
        <w:keepNext w:val="0"/>
        <w:keepLines w:val="0"/>
        <w:pageBreakBefore w:val="0"/>
        <w:widowControl w:val="0"/>
        <w:numPr>
          <w:ilvl w:val="0"/>
          <w:numId w:val="6"/>
        </w:numPr>
        <w:kinsoku/>
        <w:wordWrap/>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0604478D">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w:t>
      </w:r>
      <w:r>
        <w:rPr>
          <w:rFonts w:hint="eastAsia" w:ascii="宋体" w:hAnsi="宋体" w:eastAsia="宋体" w:cs="Times New Roman"/>
          <w:color w:val="auto"/>
          <w:sz w:val="21"/>
          <w:szCs w:val="21"/>
          <w:highlight w:val="none"/>
        </w:rPr>
        <w:t>东莞市第一人民法院</w:t>
      </w:r>
    </w:p>
    <w:p w14:paraId="154BDFDA">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东莞市南城街道宏图路66号</w:t>
      </w:r>
    </w:p>
    <w:p w14:paraId="0A1D3B58">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lang w:val="en-US" w:eastAsia="zh-CN"/>
        </w:rPr>
        <w:t>0769-88677077</w:t>
      </w:r>
    </w:p>
    <w:p w14:paraId="28512275">
      <w:pPr>
        <w:pStyle w:val="18"/>
        <w:keepNext w:val="0"/>
        <w:keepLines w:val="0"/>
        <w:pageBreakBefore w:val="0"/>
        <w:widowControl w:val="0"/>
        <w:numPr>
          <w:ilvl w:val="0"/>
          <w:numId w:val="6"/>
        </w:numPr>
        <w:kinsoku/>
        <w:wordWrap/>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7B7F5136">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称：广东智汇城市招标采购有限公司</w:t>
      </w:r>
    </w:p>
    <w:p w14:paraId="2E87086D">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东莞市南城街道雅园产业园区路5号1栋1楼</w:t>
      </w:r>
    </w:p>
    <w:p w14:paraId="6896F973">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03F13E04">
      <w:pPr>
        <w:pStyle w:val="18"/>
        <w:keepNext w:val="0"/>
        <w:keepLines w:val="0"/>
        <w:pageBreakBefore w:val="0"/>
        <w:widowControl w:val="0"/>
        <w:numPr>
          <w:ilvl w:val="0"/>
          <w:numId w:val="6"/>
        </w:numPr>
        <w:kinsoku/>
        <w:wordWrap/>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1703885E">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eastAsia"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陈子菱</w:t>
      </w:r>
    </w:p>
    <w:p w14:paraId="1CE37DB2">
      <w:pPr>
        <w:pStyle w:val="18"/>
        <w:keepNext w:val="0"/>
        <w:keepLines w:val="0"/>
        <w:pageBreakBefore w:val="0"/>
        <w:widowControl w:val="0"/>
        <w:kinsoku/>
        <w:wordWrap/>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话：</w:t>
      </w:r>
      <w:bookmarkEnd w:id="5"/>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29DB9921">
      <w:pPr>
        <w:pStyle w:val="18"/>
        <w:keepNext w:val="0"/>
        <w:keepLines w:val="0"/>
        <w:pageBreakBefore w:val="0"/>
        <w:widowControl w:val="0"/>
        <w:kinsoku/>
        <w:wordWrap/>
        <w:overflowPunct/>
        <w:topLinePunct w:val="0"/>
        <w:autoSpaceDE/>
        <w:autoSpaceDN/>
        <w:bidi w:val="0"/>
        <w:adjustRightInd/>
        <w:snapToGrid/>
        <w:jc w:val="right"/>
        <w:textAlignment w:val="auto"/>
        <w:rPr>
          <w:rFonts w:hint="default" w:ascii="宋体" w:hAnsi="宋体" w:eastAsia="宋体" w:cs="Times New Roman"/>
          <w:b/>
          <w:bCs/>
          <w:color w:val="auto"/>
          <w:sz w:val="21"/>
          <w:szCs w:val="21"/>
          <w:highlight w:val="none"/>
        </w:rPr>
      </w:pPr>
      <w:r>
        <w:rPr>
          <w:rFonts w:ascii="宋体" w:hAnsi="宋体" w:eastAsia="宋体" w:cs="Times New Roman"/>
          <w:b/>
          <w:bCs/>
          <w:color w:val="auto"/>
          <w:sz w:val="21"/>
          <w:szCs w:val="21"/>
          <w:highlight w:val="none"/>
        </w:rPr>
        <w:t>发布人：广东智汇城市招标采购有限公司</w:t>
      </w:r>
    </w:p>
    <w:p w14:paraId="2636608D">
      <w:pPr>
        <w:pStyle w:val="18"/>
        <w:keepNext w:val="0"/>
        <w:keepLines w:val="0"/>
        <w:widowControl w:val="0"/>
        <w:kinsoku/>
        <w:overflowPunct/>
        <w:topLinePunct w:val="0"/>
        <w:autoSpaceDE/>
        <w:autoSpaceDN/>
        <w:bidi w:val="0"/>
        <w:adjustRightInd/>
        <w:snapToGrid/>
        <w:jc w:val="right"/>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06</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20</w:t>
      </w:r>
      <w:r>
        <w:rPr>
          <w:rFonts w:ascii="宋体" w:hAnsi="宋体" w:eastAsia="宋体" w:cs="Times New Roman"/>
          <w:b/>
          <w:bCs/>
          <w:color w:val="auto"/>
          <w:sz w:val="21"/>
          <w:szCs w:val="21"/>
          <w:highlight w:val="none"/>
        </w:rPr>
        <w:t>日</w:t>
      </w:r>
    </w:p>
    <w:p w14:paraId="200C99AB">
      <w:pPr>
        <w:pageBreakBefore/>
        <w:jc w:val="center"/>
        <w:outlineLvl w:val="1"/>
        <w:rPr>
          <w:rFonts w:hint="eastAsia" w:ascii="宋体" w:hAnsi="宋体" w:eastAsia="宋体" w:cs="Times New Roman"/>
          <w:color w:val="auto"/>
          <w:kern w:val="0"/>
          <w:sz w:val="20"/>
          <w:szCs w:val="20"/>
          <w:highlight w:val="none"/>
          <w:lang w:eastAsia="zh-CN"/>
        </w:rPr>
      </w:pPr>
      <w:bookmarkStart w:id="6" w:name="_Toc169799779"/>
      <w:bookmarkStart w:id="7" w:name="_Toc11251"/>
      <w:r>
        <w:rPr>
          <w:rFonts w:ascii="宋体" w:hAnsi="宋体" w:eastAsia="宋体" w:cs="Times New Roman"/>
          <w:b/>
          <w:color w:val="auto"/>
          <w:kern w:val="0"/>
          <w:sz w:val="36"/>
          <w:szCs w:val="20"/>
          <w:highlight w:val="none"/>
          <w:lang w:eastAsia="zh-Hans"/>
        </w:rPr>
        <w:t xml:space="preserve">第二章 </w:t>
      </w:r>
      <w:bookmarkEnd w:id="6"/>
      <w:bookmarkEnd w:id="7"/>
      <w:r>
        <w:rPr>
          <w:rFonts w:hint="eastAsia" w:ascii="宋体" w:hAnsi="宋体" w:eastAsia="宋体" w:cs="Times New Roman"/>
          <w:b/>
          <w:color w:val="auto"/>
          <w:kern w:val="0"/>
          <w:sz w:val="36"/>
          <w:szCs w:val="20"/>
          <w:highlight w:val="none"/>
          <w:lang w:eastAsia="zh-CN"/>
        </w:rPr>
        <w:t>用户需求</w:t>
      </w:r>
    </w:p>
    <w:p w14:paraId="1EB70285">
      <w:pPr>
        <w:snapToGrid w:val="0"/>
        <w:spacing w:line="360" w:lineRule="auto"/>
        <w:contextualSpacing/>
        <w:rPr>
          <w:rFonts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0D2B0F7E">
      <w:pPr>
        <w:pStyle w:val="24"/>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color w:val="auto"/>
          <w:szCs w:val="21"/>
          <w:highlight w:val="none"/>
        </w:rPr>
      </w:pPr>
      <w:r>
        <w:rPr>
          <w:rFonts w:hint="eastAsia" w:ascii="宋体" w:hAnsi="宋体" w:eastAsia="宋体"/>
          <w:color w:val="auto"/>
          <w:szCs w:val="21"/>
          <w:highlight w:val="none"/>
          <w:lang w:eastAsia="zh-CN"/>
        </w:rPr>
        <w:t>用户需求</w:t>
      </w:r>
      <w:r>
        <w:rPr>
          <w:rFonts w:hint="eastAsia" w:ascii="宋体" w:hAnsi="宋体" w:eastAsia="宋体"/>
          <w:color w:val="auto"/>
          <w:szCs w:val="21"/>
          <w:highlight w:val="none"/>
        </w:rPr>
        <w:t>中标有“★”的地方均被视为重要的</w:t>
      </w:r>
      <w:r>
        <w:rPr>
          <w:rFonts w:hint="eastAsia" w:ascii="宋体" w:hAnsi="宋体" w:eastAsia="宋体"/>
          <w:color w:val="auto"/>
          <w:szCs w:val="21"/>
          <w:highlight w:val="none"/>
          <w:lang w:eastAsia="zh-CN"/>
        </w:rPr>
        <w:t>用户需求</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供应商</w:t>
      </w:r>
      <w:r>
        <w:rPr>
          <w:rFonts w:hint="eastAsia" w:ascii="宋体" w:hAnsi="宋体" w:eastAsia="宋体"/>
          <w:color w:val="auto"/>
          <w:szCs w:val="21"/>
          <w:highlight w:val="none"/>
        </w:rPr>
        <w:t>要特别加以注意，必须对此响应并完全满足这些要求，否则若有一项带“★”的要求未响应或不满足，将按无效</w:t>
      </w:r>
      <w:r>
        <w:rPr>
          <w:rFonts w:hint="eastAsia" w:ascii="宋体" w:hAnsi="宋体" w:eastAsia="宋体"/>
          <w:color w:val="auto"/>
          <w:szCs w:val="21"/>
          <w:highlight w:val="none"/>
          <w:lang w:val="en-US" w:eastAsia="zh-CN"/>
        </w:rPr>
        <w:t>响应</w:t>
      </w:r>
      <w:r>
        <w:rPr>
          <w:rFonts w:hint="eastAsia" w:ascii="宋体" w:hAnsi="宋体" w:eastAsia="宋体"/>
          <w:color w:val="auto"/>
          <w:szCs w:val="21"/>
          <w:highlight w:val="none"/>
        </w:rPr>
        <w:t>处理。</w:t>
      </w:r>
    </w:p>
    <w:p w14:paraId="295A38A9">
      <w:pPr>
        <w:pStyle w:val="24"/>
        <w:numPr>
          <w:ilvl w:val="0"/>
          <w:numId w:val="7"/>
        </w:numPr>
        <w:snapToGrid w:val="0"/>
        <w:spacing w:line="360" w:lineRule="auto"/>
        <w:ind w:left="442" w:hanging="442" w:firstLineChars="0"/>
        <w:contextualSpacing/>
        <w:rPr>
          <w:rFonts w:ascii="宋体" w:hAnsi="宋体" w:eastAsia="宋体"/>
          <w:b/>
          <w:color w:val="auto"/>
          <w:szCs w:val="21"/>
          <w:highlight w:val="none"/>
        </w:rPr>
      </w:pPr>
      <w:r>
        <w:rPr>
          <w:rFonts w:hint="eastAsia" w:ascii="宋体" w:hAnsi="宋体" w:eastAsia="宋体"/>
          <w:b/>
          <w:bCs/>
          <w:color w:val="auto"/>
          <w:highlight w:val="none"/>
          <w:lang w:val="en-US" w:eastAsia="zh-CN"/>
        </w:rPr>
        <w:t>项目概况</w:t>
      </w:r>
    </w:p>
    <w:p w14:paraId="72E096C7">
      <w:pPr>
        <w:pStyle w:val="24"/>
        <w:numPr>
          <w:ilvl w:val="0"/>
          <w:numId w:val="8"/>
        </w:numPr>
        <w:snapToGrid w:val="0"/>
        <w:spacing w:line="360" w:lineRule="auto"/>
        <w:ind w:firstLineChars="0"/>
        <w:contextualSpacing/>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项目</w:t>
      </w:r>
      <w:r>
        <w:rPr>
          <w:rFonts w:ascii="宋体" w:hAnsi="宋体" w:eastAsia="宋体"/>
          <w:bCs/>
          <w:color w:val="auto"/>
          <w:szCs w:val="21"/>
          <w:highlight w:val="none"/>
        </w:rPr>
        <w:t>标的</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6196"/>
        <w:gridCol w:w="1199"/>
        <w:gridCol w:w="1181"/>
      </w:tblGrid>
      <w:tr w14:paraId="26875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379" w:type="pct"/>
            <w:vAlign w:val="top"/>
          </w:tcPr>
          <w:p w14:paraId="39B5A42B">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3338" w:type="pct"/>
            <w:vAlign w:val="top"/>
          </w:tcPr>
          <w:p w14:paraId="4A76767F">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646" w:type="pct"/>
            <w:vAlign w:val="top"/>
          </w:tcPr>
          <w:p w14:paraId="44BD0614">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636" w:type="pct"/>
            <w:vAlign w:val="top"/>
          </w:tcPr>
          <w:p w14:paraId="37DF01E0">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单位</w:t>
            </w:r>
          </w:p>
        </w:tc>
      </w:tr>
      <w:tr w14:paraId="0C34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379" w:type="pct"/>
          </w:tcPr>
          <w:p w14:paraId="0652C0E1">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
                <w:bCs w:val="0"/>
                <w:color w:val="auto"/>
                <w:szCs w:val="21"/>
                <w:highlight w:val="none"/>
                <w:lang w:val="en-US" w:eastAsia="zh-CN"/>
              </w:rPr>
              <w:t>1</w:t>
            </w:r>
          </w:p>
        </w:tc>
        <w:tc>
          <w:tcPr>
            <w:tcW w:w="3338" w:type="pct"/>
            <w:vAlign w:val="center"/>
          </w:tcPr>
          <w:p w14:paraId="56E73EA4">
            <w:pPr>
              <w:widowControl/>
              <w:jc w:val="center"/>
              <w:rPr>
                <w:rFonts w:ascii="宋体" w:hAnsi="宋体" w:eastAsia="宋体"/>
                <w:bCs/>
                <w:color w:val="auto"/>
                <w:szCs w:val="21"/>
                <w:highlight w:val="none"/>
              </w:rPr>
            </w:pPr>
            <w:r>
              <w:rPr>
                <w:rFonts w:hint="eastAsia" w:ascii="宋体" w:hAnsi="宋体" w:eastAsia="宋体" w:cs="Times New Roman"/>
                <w:color w:val="auto"/>
                <w:kern w:val="0"/>
                <w:sz w:val="21"/>
                <w:szCs w:val="21"/>
                <w:highlight w:val="none"/>
                <w:lang w:eastAsia="zh-Hans"/>
              </w:rPr>
              <w:t>档案制品服务</w:t>
            </w:r>
          </w:p>
        </w:tc>
        <w:tc>
          <w:tcPr>
            <w:tcW w:w="646" w:type="pct"/>
            <w:vAlign w:val="center"/>
          </w:tcPr>
          <w:p w14:paraId="2363A5DB">
            <w:pPr>
              <w:widowControl/>
              <w:jc w:val="center"/>
              <w:rPr>
                <w:rFonts w:ascii="宋体" w:hAnsi="宋体" w:eastAsia="宋体"/>
                <w:bCs/>
                <w:color w:val="auto"/>
                <w:szCs w:val="21"/>
                <w:highlight w:val="none"/>
              </w:rPr>
            </w:pPr>
            <w:r>
              <w:rPr>
                <w:rFonts w:ascii="宋体" w:hAnsi="宋体" w:eastAsia="宋体" w:cs="Times New Roman"/>
                <w:color w:val="auto"/>
                <w:kern w:val="0"/>
                <w:sz w:val="21"/>
                <w:szCs w:val="21"/>
                <w:highlight w:val="none"/>
                <w:lang w:eastAsia="zh-Hans"/>
              </w:rPr>
              <w:t>1</w:t>
            </w:r>
          </w:p>
        </w:tc>
        <w:tc>
          <w:tcPr>
            <w:tcW w:w="636" w:type="pct"/>
            <w:vAlign w:val="center"/>
          </w:tcPr>
          <w:p w14:paraId="11A3A1A7">
            <w:pPr>
              <w:widowControl/>
              <w:jc w:val="center"/>
              <w:rPr>
                <w:rFonts w:ascii="宋体" w:hAnsi="宋体" w:eastAsia="宋体"/>
                <w:bCs/>
                <w:color w:val="auto"/>
                <w:szCs w:val="21"/>
                <w:highlight w:val="none"/>
              </w:rPr>
            </w:pPr>
            <w:r>
              <w:rPr>
                <w:rFonts w:hint="eastAsia" w:ascii="宋体" w:hAnsi="宋体" w:eastAsia="宋体" w:cs="Times New Roman"/>
                <w:color w:val="auto"/>
                <w:kern w:val="0"/>
                <w:sz w:val="21"/>
                <w:szCs w:val="21"/>
                <w:highlight w:val="none"/>
                <w:lang w:val="en-US" w:eastAsia="zh-CN"/>
              </w:rPr>
              <w:t>项</w:t>
            </w:r>
          </w:p>
        </w:tc>
      </w:tr>
    </w:tbl>
    <w:p w14:paraId="7C491C5F">
      <w:pPr>
        <w:pStyle w:val="24"/>
        <w:numPr>
          <w:ilvl w:val="0"/>
          <w:numId w:val="8"/>
        </w:numPr>
        <w:snapToGrid w:val="0"/>
        <w:spacing w:line="360" w:lineRule="auto"/>
        <w:ind w:firstLineChars="0"/>
        <w:contextualSpacing/>
        <w:rPr>
          <w:rFonts w:ascii="宋体" w:hAnsi="宋体" w:eastAsia="宋体"/>
          <w:bCs/>
          <w:color w:val="auto"/>
          <w:szCs w:val="21"/>
          <w:highlight w:val="none"/>
        </w:rPr>
      </w:pPr>
      <w:r>
        <w:rPr>
          <w:rFonts w:hint="eastAsia" w:ascii="宋体" w:hAnsi="宋体" w:eastAsia="宋体" w:cs="Times New Roman"/>
          <w:color w:val="auto"/>
          <w:kern w:val="0"/>
          <w:sz w:val="21"/>
          <w:szCs w:val="21"/>
          <w:highlight w:val="none"/>
          <w:lang w:eastAsia="zh-Hans"/>
        </w:rPr>
        <w:t>档案</w:t>
      </w:r>
      <w:r>
        <w:rPr>
          <w:rFonts w:hint="eastAsia" w:ascii="宋体" w:hAnsi="宋体" w:eastAsia="宋体"/>
          <w:bCs/>
          <w:color w:val="auto"/>
          <w:szCs w:val="21"/>
          <w:highlight w:val="none"/>
          <w:lang w:val="en-US" w:eastAsia="zh-CN"/>
        </w:rPr>
        <w:t>制品需求清单及最高限价</w:t>
      </w:r>
    </w:p>
    <w:tbl>
      <w:tblPr>
        <w:tblStyle w:val="1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00"/>
        <w:gridCol w:w="1756"/>
        <w:gridCol w:w="4467"/>
        <w:gridCol w:w="2356"/>
      </w:tblGrid>
      <w:tr w14:paraId="506A4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377" w:type="pct"/>
            <w:tcBorders>
              <w:tl2br w:val="nil"/>
              <w:tr2bl w:val="nil"/>
            </w:tcBorders>
            <w:shd w:val="clear" w:color="auto" w:fill="auto"/>
            <w:vAlign w:val="center"/>
          </w:tcPr>
          <w:p w14:paraId="687F7E9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946" w:type="pct"/>
            <w:tcBorders>
              <w:tl2br w:val="nil"/>
              <w:tr2bl w:val="nil"/>
            </w:tcBorders>
            <w:shd w:val="clear" w:color="auto" w:fill="auto"/>
            <w:vAlign w:val="center"/>
          </w:tcPr>
          <w:p w14:paraId="06F18E2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品类</w:t>
            </w:r>
          </w:p>
        </w:tc>
        <w:tc>
          <w:tcPr>
            <w:tcW w:w="2406" w:type="pct"/>
            <w:tcBorders>
              <w:tl2br w:val="nil"/>
              <w:tr2bl w:val="nil"/>
            </w:tcBorders>
            <w:shd w:val="clear" w:color="auto" w:fill="auto"/>
            <w:vAlign w:val="center"/>
          </w:tcPr>
          <w:p w14:paraId="6BED3F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1269" w:type="pct"/>
            <w:tcBorders>
              <w:tl2br w:val="nil"/>
              <w:tr2bl w:val="nil"/>
            </w:tcBorders>
            <w:shd w:val="clear" w:color="auto" w:fill="auto"/>
            <w:vAlign w:val="center"/>
          </w:tcPr>
          <w:p w14:paraId="266E5B5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单价最高限价</w:t>
            </w:r>
          </w:p>
        </w:tc>
      </w:tr>
      <w:tr w14:paraId="5D2996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06D0EAE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946" w:type="pct"/>
            <w:vMerge w:val="restart"/>
            <w:tcBorders>
              <w:tl2br w:val="nil"/>
              <w:tr2bl w:val="nil"/>
            </w:tcBorders>
            <w:shd w:val="clear" w:color="auto" w:fill="auto"/>
            <w:vAlign w:val="center"/>
          </w:tcPr>
          <w:p w14:paraId="5700BA6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普通档案袋</w:t>
            </w:r>
          </w:p>
        </w:tc>
        <w:tc>
          <w:tcPr>
            <w:tcW w:w="4467" w:type="dxa"/>
            <w:tcBorders>
              <w:tl2br w:val="nil"/>
              <w:tr2bl w:val="nil"/>
            </w:tcBorders>
            <w:shd w:val="clear" w:color="auto" w:fill="auto"/>
            <w:vAlign w:val="center"/>
          </w:tcPr>
          <w:p w14:paraId="0B69C9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常规档案袋</w:t>
            </w:r>
          </w:p>
        </w:tc>
        <w:tc>
          <w:tcPr>
            <w:tcW w:w="1269" w:type="pct"/>
            <w:vMerge w:val="restart"/>
            <w:tcBorders>
              <w:tl2br w:val="nil"/>
              <w:tr2bl w:val="nil"/>
            </w:tcBorders>
            <w:shd w:val="clear" w:color="auto" w:fill="auto"/>
            <w:vAlign w:val="center"/>
          </w:tcPr>
          <w:p w14:paraId="35BCBE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1.80元/个</w:t>
            </w:r>
          </w:p>
        </w:tc>
      </w:tr>
      <w:tr w14:paraId="652FFC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349AACF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w:t>
            </w:r>
          </w:p>
        </w:tc>
        <w:tc>
          <w:tcPr>
            <w:tcW w:w="946" w:type="pct"/>
            <w:vMerge w:val="continue"/>
            <w:tcBorders>
              <w:tl2br w:val="nil"/>
              <w:tr2bl w:val="nil"/>
            </w:tcBorders>
            <w:shd w:val="clear" w:color="auto" w:fill="auto"/>
            <w:vAlign w:val="center"/>
          </w:tcPr>
          <w:p w14:paraId="01A69C6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3BC2579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普通执行案件档案袋</w:t>
            </w:r>
          </w:p>
        </w:tc>
        <w:tc>
          <w:tcPr>
            <w:tcW w:w="1269" w:type="pct"/>
            <w:vMerge w:val="continue"/>
            <w:tcBorders>
              <w:tl2br w:val="nil"/>
              <w:tr2bl w:val="nil"/>
            </w:tcBorders>
            <w:shd w:val="clear" w:color="auto" w:fill="auto"/>
            <w:vAlign w:val="center"/>
          </w:tcPr>
          <w:p w14:paraId="7F8047D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187AF9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49261E1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946" w:type="pct"/>
            <w:vMerge w:val="restart"/>
            <w:tcBorders>
              <w:tl2br w:val="nil"/>
              <w:tr2bl w:val="nil"/>
            </w:tcBorders>
            <w:shd w:val="clear" w:color="auto" w:fill="auto"/>
            <w:vAlign w:val="center"/>
          </w:tcPr>
          <w:p w14:paraId="463B286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彩色档案袋</w:t>
            </w:r>
          </w:p>
        </w:tc>
        <w:tc>
          <w:tcPr>
            <w:tcW w:w="4467" w:type="dxa"/>
            <w:tcBorders>
              <w:tl2br w:val="nil"/>
              <w:tr2bl w:val="nil"/>
            </w:tcBorders>
            <w:shd w:val="clear" w:color="auto" w:fill="auto"/>
            <w:vAlign w:val="center"/>
          </w:tcPr>
          <w:p w14:paraId="3DD74BA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速裁快审案件深蓝色档案袋</w:t>
            </w:r>
          </w:p>
        </w:tc>
        <w:tc>
          <w:tcPr>
            <w:tcW w:w="1269" w:type="pct"/>
            <w:vMerge w:val="restart"/>
            <w:tcBorders>
              <w:tl2br w:val="nil"/>
              <w:tr2bl w:val="nil"/>
            </w:tcBorders>
            <w:shd w:val="clear" w:color="auto" w:fill="auto"/>
            <w:vAlign w:val="center"/>
          </w:tcPr>
          <w:p w14:paraId="6CC4090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2.00元/个</w:t>
            </w:r>
          </w:p>
        </w:tc>
      </w:tr>
      <w:tr w14:paraId="19D63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1C20B84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946" w:type="pct"/>
            <w:vMerge w:val="continue"/>
            <w:tcBorders>
              <w:tl2br w:val="nil"/>
              <w:tr2bl w:val="nil"/>
            </w:tcBorders>
            <w:shd w:val="clear" w:color="auto" w:fill="auto"/>
            <w:vAlign w:val="center"/>
          </w:tcPr>
          <w:p w14:paraId="6408CF6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6CA3595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劳动争议案件绿色档案袋</w:t>
            </w:r>
          </w:p>
        </w:tc>
        <w:tc>
          <w:tcPr>
            <w:tcW w:w="1269" w:type="pct"/>
            <w:vMerge w:val="continue"/>
            <w:tcBorders>
              <w:tl2br w:val="nil"/>
              <w:tr2bl w:val="nil"/>
            </w:tcBorders>
            <w:shd w:val="clear" w:color="auto" w:fill="auto"/>
            <w:vAlign w:val="center"/>
          </w:tcPr>
          <w:p w14:paraId="3A60FC7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p>
        </w:tc>
      </w:tr>
      <w:tr w14:paraId="0E4C4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52DC5E7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946" w:type="pct"/>
            <w:vMerge w:val="continue"/>
            <w:tcBorders>
              <w:tl2br w:val="nil"/>
              <w:tr2bl w:val="nil"/>
            </w:tcBorders>
            <w:shd w:val="clear" w:color="auto" w:fill="auto"/>
            <w:vAlign w:val="center"/>
          </w:tcPr>
          <w:p w14:paraId="0B4C2B5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706EB02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简易执行案件蓝色档案袋</w:t>
            </w:r>
          </w:p>
        </w:tc>
        <w:tc>
          <w:tcPr>
            <w:tcW w:w="1269" w:type="pct"/>
            <w:vMerge w:val="continue"/>
            <w:tcBorders>
              <w:tl2br w:val="nil"/>
              <w:tr2bl w:val="nil"/>
            </w:tcBorders>
            <w:shd w:val="clear" w:color="auto" w:fill="auto"/>
            <w:vAlign w:val="center"/>
          </w:tcPr>
          <w:p w14:paraId="5F94E22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p>
        </w:tc>
      </w:tr>
      <w:tr w14:paraId="0039F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02F8AF6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946" w:type="pct"/>
            <w:vMerge w:val="continue"/>
            <w:tcBorders>
              <w:tl2br w:val="nil"/>
              <w:tr2bl w:val="nil"/>
            </w:tcBorders>
            <w:shd w:val="clear" w:color="auto" w:fill="auto"/>
            <w:vAlign w:val="center"/>
          </w:tcPr>
          <w:p w14:paraId="02ADA8C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0A95CE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特殊执行案件橙色档案袋</w:t>
            </w:r>
          </w:p>
        </w:tc>
        <w:tc>
          <w:tcPr>
            <w:tcW w:w="1269" w:type="pct"/>
            <w:vMerge w:val="continue"/>
            <w:tcBorders>
              <w:tl2br w:val="nil"/>
              <w:tr2bl w:val="nil"/>
            </w:tcBorders>
            <w:shd w:val="clear" w:color="auto" w:fill="auto"/>
            <w:vAlign w:val="center"/>
          </w:tcPr>
          <w:p w14:paraId="5F54B2C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p>
        </w:tc>
      </w:tr>
      <w:tr w14:paraId="0421F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0C04097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946" w:type="pct"/>
            <w:vMerge w:val="continue"/>
            <w:tcBorders>
              <w:tl2br w:val="nil"/>
              <w:tr2bl w:val="nil"/>
            </w:tcBorders>
            <w:shd w:val="clear" w:color="auto" w:fill="auto"/>
            <w:vAlign w:val="center"/>
          </w:tcPr>
          <w:p w14:paraId="120AAF5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112C1B2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涉外案件黄色档案袋</w:t>
            </w:r>
          </w:p>
        </w:tc>
        <w:tc>
          <w:tcPr>
            <w:tcW w:w="1269" w:type="pct"/>
            <w:vMerge w:val="continue"/>
            <w:tcBorders>
              <w:tl2br w:val="nil"/>
              <w:tr2bl w:val="nil"/>
            </w:tcBorders>
            <w:shd w:val="clear" w:color="auto" w:fill="auto"/>
            <w:vAlign w:val="center"/>
          </w:tcPr>
          <w:p w14:paraId="0BBF3E5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p>
        </w:tc>
      </w:tr>
      <w:tr w14:paraId="6A17C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7316DE2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946" w:type="pct"/>
            <w:vMerge w:val="continue"/>
            <w:tcBorders>
              <w:tl2br w:val="nil"/>
              <w:tr2bl w:val="nil"/>
            </w:tcBorders>
            <w:shd w:val="clear" w:color="auto" w:fill="auto"/>
            <w:vAlign w:val="center"/>
          </w:tcPr>
          <w:p w14:paraId="48444B5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2D75FA6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知识产权案件深橙色档案袋</w:t>
            </w:r>
          </w:p>
        </w:tc>
        <w:tc>
          <w:tcPr>
            <w:tcW w:w="1269" w:type="pct"/>
            <w:vMerge w:val="continue"/>
            <w:tcBorders>
              <w:tl2br w:val="nil"/>
              <w:tr2bl w:val="nil"/>
            </w:tcBorders>
            <w:shd w:val="clear" w:color="auto" w:fill="auto"/>
            <w:vAlign w:val="center"/>
          </w:tcPr>
          <w:p w14:paraId="36FCE2F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p>
        </w:tc>
      </w:tr>
      <w:tr w14:paraId="440023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48078A4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946" w:type="pct"/>
            <w:vMerge w:val="continue"/>
            <w:tcBorders>
              <w:tl2br w:val="nil"/>
              <w:tr2bl w:val="nil"/>
            </w:tcBorders>
            <w:shd w:val="clear" w:color="auto" w:fill="auto"/>
            <w:vAlign w:val="center"/>
          </w:tcPr>
          <w:p w14:paraId="2F22B53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4AB6755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系列案件紫色档案袋</w:t>
            </w:r>
          </w:p>
        </w:tc>
        <w:tc>
          <w:tcPr>
            <w:tcW w:w="1269" w:type="pct"/>
            <w:vMerge w:val="continue"/>
            <w:tcBorders>
              <w:tl2br w:val="nil"/>
              <w:tr2bl w:val="nil"/>
            </w:tcBorders>
            <w:shd w:val="clear" w:color="auto" w:fill="auto"/>
            <w:vAlign w:val="center"/>
          </w:tcPr>
          <w:p w14:paraId="6071BB7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p>
        </w:tc>
      </w:tr>
      <w:tr w14:paraId="23EE2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1A6F888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946" w:type="pct"/>
            <w:vMerge w:val="restart"/>
            <w:tcBorders>
              <w:tl2br w:val="nil"/>
              <w:tr2bl w:val="nil"/>
            </w:tcBorders>
            <w:shd w:val="clear" w:color="auto" w:fill="auto"/>
            <w:vAlign w:val="center"/>
          </w:tcPr>
          <w:p w14:paraId="4ED0095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诉讼档案盒</w:t>
            </w:r>
          </w:p>
        </w:tc>
        <w:tc>
          <w:tcPr>
            <w:tcW w:w="4467" w:type="dxa"/>
            <w:tcBorders>
              <w:tl2br w:val="nil"/>
              <w:tr2bl w:val="nil"/>
            </w:tcBorders>
            <w:shd w:val="clear" w:color="auto" w:fill="auto"/>
            <w:vAlign w:val="center"/>
          </w:tcPr>
          <w:p w14:paraId="42986DC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1cm诉讼档案卷宗盒（32×22×1cm）</w:t>
            </w:r>
          </w:p>
        </w:tc>
        <w:tc>
          <w:tcPr>
            <w:tcW w:w="1269" w:type="pct"/>
            <w:tcBorders>
              <w:tl2br w:val="nil"/>
              <w:tr2bl w:val="nil"/>
            </w:tcBorders>
            <w:shd w:val="clear" w:color="auto" w:fill="auto"/>
            <w:vAlign w:val="center"/>
          </w:tcPr>
          <w:p w14:paraId="779E76D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2.00元/个</w:t>
            </w:r>
          </w:p>
        </w:tc>
      </w:tr>
      <w:tr w14:paraId="6BFC79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09AF58A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946" w:type="pct"/>
            <w:vMerge w:val="continue"/>
            <w:tcBorders>
              <w:tl2br w:val="nil"/>
              <w:tr2bl w:val="nil"/>
            </w:tcBorders>
            <w:shd w:val="clear" w:color="auto" w:fill="auto"/>
            <w:vAlign w:val="center"/>
          </w:tcPr>
          <w:p w14:paraId="6439463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3793F17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2cm诉讼档案卷宗盒（32×22×2cm）</w:t>
            </w:r>
          </w:p>
        </w:tc>
        <w:tc>
          <w:tcPr>
            <w:tcW w:w="1269" w:type="pct"/>
            <w:tcBorders>
              <w:tl2br w:val="nil"/>
              <w:tr2bl w:val="nil"/>
            </w:tcBorders>
            <w:shd w:val="clear" w:color="auto" w:fill="auto"/>
            <w:vAlign w:val="center"/>
          </w:tcPr>
          <w:p w14:paraId="0A92965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2.50</w:t>
            </w:r>
            <w:r>
              <w:rPr>
                <w:rFonts w:hint="eastAsia" w:ascii="宋体" w:hAnsi="宋体" w:eastAsia="宋体" w:cs="宋体"/>
                <w:i w:val="0"/>
                <w:iCs w:val="0"/>
                <w:color w:val="auto"/>
                <w:kern w:val="0"/>
                <w:sz w:val="21"/>
                <w:szCs w:val="21"/>
                <w:highlight w:val="none"/>
                <w:u w:val="none"/>
                <w:lang w:val="en-US" w:eastAsia="zh-CN" w:bidi="ar"/>
              </w:rPr>
              <w:t>元/个</w:t>
            </w:r>
          </w:p>
        </w:tc>
      </w:tr>
      <w:tr w14:paraId="08239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1CA1E64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946" w:type="pct"/>
            <w:vMerge w:val="continue"/>
            <w:tcBorders>
              <w:tl2br w:val="nil"/>
              <w:tr2bl w:val="nil"/>
            </w:tcBorders>
            <w:shd w:val="clear" w:color="auto" w:fill="auto"/>
            <w:vAlign w:val="center"/>
          </w:tcPr>
          <w:p w14:paraId="7318546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2699F00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3cm诉讼档案卷宗盒（32×22×3cm）</w:t>
            </w:r>
          </w:p>
        </w:tc>
        <w:tc>
          <w:tcPr>
            <w:tcW w:w="1269" w:type="pct"/>
            <w:tcBorders>
              <w:tl2br w:val="nil"/>
              <w:tr2bl w:val="nil"/>
            </w:tcBorders>
            <w:shd w:val="clear" w:color="auto" w:fill="auto"/>
            <w:vAlign w:val="center"/>
          </w:tcPr>
          <w:p w14:paraId="25C837B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3.00</w:t>
            </w:r>
            <w:r>
              <w:rPr>
                <w:rFonts w:hint="eastAsia" w:ascii="宋体" w:hAnsi="宋体" w:eastAsia="宋体" w:cs="宋体"/>
                <w:i w:val="0"/>
                <w:iCs w:val="0"/>
                <w:color w:val="auto"/>
                <w:kern w:val="0"/>
                <w:sz w:val="21"/>
                <w:szCs w:val="21"/>
                <w:highlight w:val="none"/>
                <w:u w:val="none"/>
                <w:lang w:val="en-US" w:eastAsia="zh-CN" w:bidi="ar"/>
              </w:rPr>
              <w:t>元/个</w:t>
            </w:r>
          </w:p>
        </w:tc>
      </w:tr>
      <w:tr w14:paraId="66646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5440B09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946" w:type="pct"/>
            <w:vMerge w:val="continue"/>
            <w:tcBorders>
              <w:tl2br w:val="nil"/>
              <w:tr2bl w:val="nil"/>
            </w:tcBorders>
            <w:shd w:val="clear" w:color="auto" w:fill="auto"/>
            <w:vAlign w:val="center"/>
          </w:tcPr>
          <w:p w14:paraId="5FFC13E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5E0688E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5cm诉讼档案卷宗盒（32×22×5cm）</w:t>
            </w:r>
          </w:p>
        </w:tc>
        <w:tc>
          <w:tcPr>
            <w:tcW w:w="1269" w:type="pct"/>
            <w:tcBorders>
              <w:tl2br w:val="nil"/>
              <w:tr2bl w:val="nil"/>
            </w:tcBorders>
            <w:shd w:val="clear" w:color="auto" w:fill="auto"/>
            <w:vAlign w:val="center"/>
          </w:tcPr>
          <w:p w14:paraId="6145D50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4.00元/个</w:t>
            </w:r>
          </w:p>
        </w:tc>
      </w:tr>
      <w:tr w14:paraId="62979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7768CE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946" w:type="pct"/>
            <w:vMerge w:val="restart"/>
            <w:tcBorders>
              <w:tl2br w:val="nil"/>
              <w:tr2bl w:val="nil"/>
            </w:tcBorders>
            <w:shd w:val="clear" w:color="auto" w:fill="auto"/>
            <w:vAlign w:val="center"/>
          </w:tcPr>
          <w:p w14:paraId="536DBE1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文书档案盒</w:t>
            </w:r>
          </w:p>
        </w:tc>
        <w:tc>
          <w:tcPr>
            <w:tcW w:w="4467" w:type="dxa"/>
            <w:tcBorders>
              <w:tl2br w:val="nil"/>
              <w:tr2bl w:val="nil"/>
            </w:tcBorders>
            <w:shd w:val="clear" w:color="auto" w:fill="auto"/>
            <w:vAlign w:val="center"/>
          </w:tcPr>
          <w:p w14:paraId="21892CF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3cm文书档案盒（31×22×3cm）</w:t>
            </w:r>
          </w:p>
        </w:tc>
        <w:tc>
          <w:tcPr>
            <w:tcW w:w="1269" w:type="pct"/>
            <w:tcBorders>
              <w:tl2br w:val="nil"/>
              <w:tr2bl w:val="nil"/>
            </w:tcBorders>
            <w:shd w:val="clear" w:color="auto" w:fill="auto"/>
            <w:vAlign w:val="center"/>
          </w:tcPr>
          <w:p w14:paraId="1D9D7AA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4.00元/个</w:t>
            </w:r>
          </w:p>
        </w:tc>
      </w:tr>
      <w:tr w14:paraId="29E50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418077B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946" w:type="pct"/>
            <w:vMerge w:val="continue"/>
            <w:tcBorders>
              <w:tl2br w:val="nil"/>
              <w:tr2bl w:val="nil"/>
            </w:tcBorders>
            <w:shd w:val="clear" w:color="auto" w:fill="auto"/>
            <w:vAlign w:val="center"/>
          </w:tcPr>
          <w:p w14:paraId="738CF57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544B227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5cm文书档案盒（31×22×5cm）</w:t>
            </w:r>
          </w:p>
        </w:tc>
        <w:tc>
          <w:tcPr>
            <w:tcW w:w="1269" w:type="pct"/>
            <w:tcBorders>
              <w:tl2br w:val="nil"/>
              <w:tr2bl w:val="nil"/>
            </w:tcBorders>
            <w:shd w:val="clear" w:color="auto" w:fill="auto"/>
            <w:vAlign w:val="center"/>
          </w:tcPr>
          <w:p w14:paraId="0D8F858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4.30元/个</w:t>
            </w:r>
          </w:p>
        </w:tc>
      </w:tr>
      <w:tr w14:paraId="37D72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159AF6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946" w:type="pct"/>
            <w:vMerge w:val="continue"/>
            <w:tcBorders>
              <w:tl2br w:val="nil"/>
              <w:tr2bl w:val="nil"/>
            </w:tcBorders>
            <w:shd w:val="clear" w:color="auto" w:fill="auto"/>
            <w:vAlign w:val="center"/>
          </w:tcPr>
          <w:p w14:paraId="4A3EA35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276DC5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8cm文书档案盒（31×22×8cm）</w:t>
            </w:r>
          </w:p>
        </w:tc>
        <w:tc>
          <w:tcPr>
            <w:tcW w:w="1269" w:type="pct"/>
            <w:tcBorders>
              <w:tl2br w:val="nil"/>
              <w:tr2bl w:val="nil"/>
            </w:tcBorders>
            <w:shd w:val="clear" w:color="auto" w:fill="auto"/>
            <w:vAlign w:val="center"/>
          </w:tcPr>
          <w:p w14:paraId="6CCB27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8.00元/个</w:t>
            </w:r>
          </w:p>
        </w:tc>
      </w:tr>
      <w:tr w14:paraId="0D035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74AED1A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17</w:t>
            </w:r>
          </w:p>
        </w:tc>
        <w:tc>
          <w:tcPr>
            <w:tcW w:w="946" w:type="pct"/>
            <w:tcBorders>
              <w:tl2br w:val="nil"/>
              <w:tr2bl w:val="nil"/>
            </w:tcBorders>
            <w:shd w:val="clear" w:color="auto" w:fill="auto"/>
            <w:vAlign w:val="center"/>
          </w:tcPr>
          <w:p w14:paraId="3158147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封条</w:t>
            </w:r>
          </w:p>
        </w:tc>
        <w:tc>
          <w:tcPr>
            <w:tcW w:w="4467" w:type="dxa"/>
            <w:tcBorders>
              <w:tl2br w:val="nil"/>
              <w:tr2bl w:val="nil"/>
            </w:tcBorders>
            <w:shd w:val="clear" w:color="auto" w:fill="auto"/>
            <w:vAlign w:val="center"/>
          </w:tcPr>
          <w:p w14:paraId="0224FBF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封条（78×12cm）</w:t>
            </w:r>
          </w:p>
        </w:tc>
        <w:tc>
          <w:tcPr>
            <w:tcW w:w="1269" w:type="pct"/>
            <w:tcBorders>
              <w:tl2br w:val="nil"/>
              <w:tr2bl w:val="nil"/>
            </w:tcBorders>
            <w:shd w:val="clear" w:color="auto" w:fill="auto"/>
            <w:vAlign w:val="center"/>
          </w:tcPr>
          <w:p w14:paraId="3323242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1.00元/张</w:t>
            </w:r>
          </w:p>
        </w:tc>
      </w:tr>
      <w:tr w14:paraId="49F6F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5857703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18</w:t>
            </w:r>
          </w:p>
        </w:tc>
        <w:tc>
          <w:tcPr>
            <w:tcW w:w="946" w:type="pct"/>
            <w:tcBorders>
              <w:tl2br w:val="nil"/>
              <w:tr2bl w:val="nil"/>
            </w:tcBorders>
            <w:shd w:val="clear" w:color="auto" w:fill="auto"/>
            <w:vAlign w:val="center"/>
          </w:tcPr>
          <w:p w14:paraId="43219944">
            <w:pPr>
              <w:keepNext w:val="0"/>
              <w:keepLines w:val="0"/>
              <w:pageBreakBefore w:val="0"/>
              <w:widowControl/>
              <w:suppressLineNumbers w:val="0"/>
              <w:tabs>
                <w:tab w:val="left" w:pos="2015"/>
              </w:tabs>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证据袋</w:t>
            </w:r>
          </w:p>
        </w:tc>
        <w:tc>
          <w:tcPr>
            <w:tcW w:w="4467" w:type="dxa"/>
            <w:tcBorders>
              <w:tl2br w:val="nil"/>
              <w:tr2bl w:val="nil"/>
            </w:tcBorders>
            <w:shd w:val="clear" w:color="auto" w:fill="auto"/>
            <w:vAlign w:val="center"/>
          </w:tcPr>
          <w:p w14:paraId="249846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证据材料袋</w:t>
            </w:r>
          </w:p>
        </w:tc>
        <w:tc>
          <w:tcPr>
            <w:tcW w:w="1269" w:type="pct"/>
            <w:tcBorders>
              <w:tl2br w:val="nil"/>
              <w:tr2bl w:val="nil"/>
            </w:tcBorders>
            <w:shd w:val="clear" w:color="auto" w:fill="auto"/>
            <w:vAlign w:val="center"/>
          </w:tcPr>
          <w:p w14:paraId="53E6211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0.40元/个</w:t>
            </w:r>
          </w:p>
        </w:tc>
      </w:tr>
      <w:tr w14:paraId="6F232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4B19334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19</w:t>
            </w:r>
          </w:p>
        </w:tc>
        <w:tc>
          <w:tcPr>
            <w:tcW w:w="946" w:type="pct"/>
            <w:vMerge w:val="restart"/>
            <w:tcBorders>
              <w:tl2br w:val="nil"/>
              <w:tr2bl w:val="nil"/>
            </w:tcBorders>
            <w:shd w:val="clear" w:color="auto" w:fill="auto"/>
            <w:vAlign w:val="center"/>
          </w:tcPr>
          <w:p w14:paraId="45C7778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卷宗封面封底</w:t>
            </w:r>
          </w:p>
        </w:tc>
        <w:tc>
          <w:tcPr>
            <w:tcW w:w="4467" w:type="dxa"/>
            <w:tcBorders>
              <w:tl2br w:val="nil"/>
              <w:tr2bl w:val="nil"/>
            </w:tcBorders>
            <w:shd w:val="clear" w:color="auto" w:fill="auto"/>
            <w:vAlign w:val="center"/>
          </w:tcPr>
          <w:p w14:paraId="78ADB92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封面</w:t>
            </w:r>
          </w:p>
        </w:tc>
        <w:tc>
          <w:tcPr>
            <w:tcW w:w="1269" w:type="pct"/>
            <w:tcBorders>
              <w:tl2br w:val="nil"/>
              <w:tr2bl w:val="nil"/>
            </w:tcBorders>
            <w:shd w:val="clear" w:color="auto" w:fill="auto"/>
            <w:vAlign w:val="center"/>
          </w:tcPr>
          <w:p w14:paraId="7339891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0.18元/张</w:t>
            </w:r>
          </w:p>
        </w:tc>
      </w:tr>
      <w:tr w14:paraId="153274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77" w:type="pct"/>
            <w:tcBorders>
              <w:tl2br w:val="nil"/>
              <w:tr2bl w:val="nil"/>
            </w:tcBorders>
            <w:shd w:val="clear" w:color="auto" w:fill="auto"/>
            <w:vAlign w:val="center"/>
          </w:tcPr>
          <w:p w14:paraId="179E486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20</w:t>
            </w:r>
          </w:p>
        </w:tc>
        <w:tc>
          <w:tcPr>
            <w:tcW w:w="946" w:type="pct"/>
            <w:vMerge w:val="continue"/>
            <w:tcBorders>
              <w:tl2br w:val="nil"/>
              <w:tr2bl w:val="nil"/>
            </w:tcBorders>
            <w:shd w:val="clear" w:color="auto" w:fill="auto"/>
            <w:vAlign w:val="center"/>
          </w:tcPr>
          <w:p w14:paraId="5D3724C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4467" w:type="dxa"/>
            <w:tcBorders>
              <w:tl2br w:val="nil"/>
              <w:tr2bl w:val="nil"/>
            </w:tcBorders>
            <w:shd w:val="clear" w:color="auto" w:fill="auto"/>
            <w:vAlign w:val="center"/>
          </w:tcPr>
          <w:p w14:paraId="5BF60DB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封底</w:t>
            </w:r>
          </w:p>
        </w:tc>
        <w:tc>
          <w:tcPr>
            <w:tcW w:w="1269" w:type="pct"/>
            <w:tcBorders>
              <w:tl2br w:val="nil"/>
              <w:tr2bl w:val="nil"/>
            </w:tcBorders>
            <w:shd w:val="clear" w:color="auto" w:fill="auto"/>
            <w:vAlign w:val="center"/>
          </w:tcPr>
          <w:p w14:paraId="7FEE699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0.20元/张</w:t>
            </w:r>
          </w:p>
        </w:tc>
      </w:tr>
    </w:tbl>
    <w:p w14:paraId="12489877">
      <w:pPr>
        <w:pStyle w:val="24"/>
        <w:numPr>
          <w:ilvl w:val="0"/>
          <w:numId w:val="7"/>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2B306BFA">
      <w:pPr>
        <w:pStyle w:val="24"/>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w:t>
      </w:r>
      <w:r>
        <w:rPr>
          <w:rFonts w:hint="eastAsia" w:ascii="宋体" w:hAnsi="宋体" w:eastAsia="宋体"/>
          <w:iCs/>
          <w:color w:val="auto"/>
          <w:szCs w:val="21"/>
          <w:highlight w:val="none"/>
          <w:lang w:val="en-US" w:eastAsia="zh-CN"/>
        </w:rPr>
        <w:t>期：自比选中选之日起至2026年6月30日止。</w:t>
      </w:r>
    </w:p>
    <w:p w14:paraId="3B45C650">
      <w:pPr>
        <w:pStyle w:val="24"/>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服务地点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东莞市内采购人指定地点。</w:t>
      </w:r>
    </w:p>
    <w:p w14:paraId="32F524A6">
      <w:pPr>
        <w:pStyle w:val="24"/>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需求清单及结算说明</w:t>
      </w:r>
      <w:r>
        <w:rPr>
          <w:rFonts w:hint="eastAsia" w:ascii="宋体" w:hAnsi="宋体" w:eastAsia="宋体"/>
          <w:iCs/>
          <w:color w:val="auto"/>
          <w:szCs w:val="21"/>
          <w:highlight w:val="none"/>
          <w:lang w:eastAsia="zh-CN"/>
        </w:rPr>
        <w:t>：</w:t>
      </w:r>
    </w:p>
    <w:p w14:paraId="6EA244F5">
      <w:pPr>
        <w:pStyle w:val="24"/>
        <w:numPr>
          <w:ilvl w:val="0"/>
          <w:numId w:val="10"/>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本项目实际采购内容及要求以采购人在</w:t>
      </w:r>
      <w:r>
        <w:rPr>
          <w:rFonts w:hint="eastAsia" w:ascii="宋体" w:hAnsi="宋体" w:eastAsia="宋体"/>
          <w:b/>
          <w:bCs/>
          <w:color w:val="auto"/>
          <w:szCs w:val="21"/>
          <w:highlight w:val="none"/>
          <w:lang w:val="en-US" w:eastAsia="zh-CN"/>
        </w:rPr>
        <w:t>“广东政府采购智慧云平台-电子卖场”</w:t>
      </w:r>
      <w:r>
        <w:rPr>
          <w:rFonts w:hint="eastAsia" w:ascii="宋体" w:hAnsi="宋体" w:eastAsia="宋体"/>
          <w:color w:val="auto"/>
          <w:szCs w:val="21"/>
          <w:highlight w:val="none"/>
          <w:lang w:val="en-US" w:eastAsia="zh-CN"/>
        </w:rPr>
        <w:t>中下单情况为准，按每批次下单的档案制品内容和数量</w:t>
      </w:r>
      <w:r>
        <w:rPr>
          <w:rFonts w:hint="eastAsia" w:ascii="宋体" w:hAnsi="宋体" w:eastAsia="宋体"/>
          <w:color w:val="auto"/>
          <w:szCs w:val="21"/>
          <w:highlight w:val="none"/>
        </w:rPr>
        <w:t>据实结算。</w:t>
      </w:r>
    </w:p>
    <w:p w14:paraId="57ACF453">
      <w:pPr>
        <w:pStyle w:val="24"/>
        <w:numPr>
          <w:ilvl w:val="0"/>
          <w:numId w:val="10"/>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服务费金额</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单价最高限价</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中选</w:t>
      </w:r>
      <w:r>
        <w:rPr>
          <w:rFonts w:hint="eastAsia" w:ascii="宋体" w:hAnsi="宋体" w:eastAsia="宋体"/>
          <w:color w:val="auto"/>
          <w:szCs w:val="21"/>
          <w:highlight w:val="none"/>
        </w:rPr>
        <w:t>折扣</w:t>
      </w:r>
      <w:r>
        <w:rPr>
          <w:rFonts w:hint="eastAsia" w:ascii="宋体" w:hAnsi="宋体" w:eastAsia="宋体"/>
          <w:color w:val="auto"/>
          <w:szCs w:val="21"/>
          <w:highlight w:val="none"/>
          <w:lang w:val="en-US" w:eastAsia="zh-CN"/>
        </w:rPr>
        <w:t>×实际采购数量</w:t>
      </w:r>
      <w:r>
        <w:rPr>
          <w:rFonts w:hint="eastAsia" w:ascii="宋体" w:hAnsi="宋体" w:eastAsia="宋体"/>
          <w:color w:val="auto"/>
          <w:szCs w:val="21"/>
          <w:highlight w:val="none"/>
        </w:rPr>
        <w:t>（例：当</w:t>
      </w:r>
      <w:r>
        <w:rPr>
          <w:rFonts w:hint="eastAsia" w:ascii="宋体" w:hAnsi="宋体" w:eastAsia="宋体"/>
          <w:color w:val="auto"/>
          <w:szCs w:val="21"/>
          <w:highlight w:val="none"/>
          <w:lang w:val="en-US" w:eastAsia="zh-CN"/>
        </w:rPr>
        <w:t>某货品的单价最高限价</w:t>
      </w:r>
      <w:r>
        <w:rPr>
          <w:rFonts w:hint="eastAsia" w:ascii="宋体" w:hAnsi="宋体" w:eastAsia="宋体"/>
          <w:color w:val="auto"/>
          <w:szCs w:val="21"/>
          <w:highlight w:val="none"/>
        </w:rPr>
        <w:t>为10.00元，</w:t>
      </w:r>
      <w:r>
        <w:rPr>
          <w:rFonts w:hint="eastAsia" w:ascii="宋体" w:hAnsi="宋体" w:eastAsia="宋体"/>
          <w:color w:val="auto"/>
          <w:szCs w:val="21"/>
          <w:highlight w:val="none"/>
          <w:lang w:val="en-US" w:eastAsia="zh-CN"/>
        </w:rPr>
        <w:t>中选</w:t>
      </w:r>
      <w:r>
        <w:rPr>
          <w:rFonts w:hint="eastAsia" w:ascii="宋体" w:hAnsi="宋体" w:eastAsia="宋体"/>
          <w:color w:val="auto"/>
          <w:szCs w:val="21"/>
          <w:highlight w:val="none"/>
        </w:rPr>
        <w:t>折扣为97.00%时，</w:t>
      </w:r>
      <w:r>
        <w:rPr>
          <w:rFonts w:hint="eastAsia" w:ascii="宋体" w:hAnsi="宋体" w:eastAsia="宋体"/>
          <w:color w:val="auto"/>
          <w:szCs w:val="21"/>
          <w:highlight w:val="none"/>
          <w:lang w:val="en-US" w:eastAsia="zh-CN"/>
        </w:rPr>
        <w:t>该货品的</w:t>
      </w:r>
      <w:r>
        <w:rPr>
          <w:rFonts w:hint="eastAsia" w:ascii="宋体" w:hAnsi="宋体" w:eastAsia="宋体"/>
          <w:color w:val="auto"/>
          <w:szCs w:val="21"/>
          <w:highlight w:val="none"/>
        </w:rPr>
        <w:t>结算价格=10.00元×97.00%=9.70元</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计算结果四舍五入，保留2位小数</w:t>
      </w:r>
      <w:r>
        <w:rPr>
          <w:rFonts w:hint="eastAsia" w:ascii="宋体" w:hAnsi="宋体" w:eastAsia="宋体"/>
          <w:color w:val="auto"/>
          <w:szCs w:val="21"/>
          <w:highlight w:val="none"/>
        </w:rPr>
        <w:t>）</w:t>
      </w:r>
      <w:r>
        <w:rPr>
          <w:rFonts w:hint="eastAsia" w:ascii="宋体" w:hAnsi="宋体" w:eastAsia="宋体"/>
          <w:color w:val="auto"/>
          <w:szCs w:val="21"/>
          <w:highlight w:val="none"/>
          <w:lang w:eastAsia="zh-CN"/>
        </w:rPr>
        <w:t>；</w:t>
      </w:r>
    </w:p>
    <w:p w14:paraId="1A4CDAFA">
      <w:pPr>
        <w:pStyle w:val="24"/>
        <w:numPr>
          <w:ilvl w:val="0"/>
          <w:numId w:val="10"/>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采购人所需档案制品不在本项目用户需求“</w:t>
      </w:r>
      <w:r>
        <w:rPr>
          <w:rFonts w:hint="eastAsia" w:ascii="宋体" w:hAnsi="宋体" w:eastAsia="宋体" w:cs="Times New Roman"/>
          <w:color w:val="auto"/>
          <w:kern w:val="0"/>
          <w:sz w:val="21"/>
          <w:szCs w:val="21"/>
          <w:highlight w:val="none"/>
          <w:lang w:eastAsia="zh-Hans"/>
        </w:rPr>
        <w:t>档案</w:t>
      </w:r>
      <w:r>
        <w:rPr>
          <w:rFonts w:hint="eastAsia" w:ascii="宋体" w:hAnsi="宋体" w:eastAsia="宋体"/>
          <w:color w:val="auto"/>
          <w:szCs w:val="21"/>
          <w:highlight w:val="none"/>
        </w:rPr>
        <w:t>制品需求清单及最高限价</w:t>
      </w:r>
      <w:r>
        <w:rPr>
          <w:rFonts w:hint="eastAsia" w:ascii="宋体" w:hAnsi="宋体" w:eastAsia="宋体"/>
          <w:color w:val="auto"/>
          <w:szCs w:val="21"/>
          <w:highlight w:val="none"/>
          <w:lang w:val="en-US" w:eastAsia="zh-CN"/>
        </w:rPr>
        <w:t>”中的，采购人有权向中选供应商之外的其他供应商采购所需货品及服务，不视为采购人违约，中选供应商不得以此为由追究采购人违约责任或主张任何形式的补偿；如采购人选择向本项目中选供应商采购的，由采购人和中选供应商双方协商确定单价最高限价，最终结算时，以经采购人书面确认的单价最高限价按上述第“2.”约定方式计算服务费金额；</w:t>
      </w:r>
    </w:p>
    <w:p w14:paraId="36E1124D">
      <w:pPr>
        <w:pStyle w:val="24"/>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本</w:t>
      </w:r>
      <w:r>
        <w:rPr>
          <w:rFonts w:hint="eastAsia" w:ascii="宋体" w:hAnsi="宋体" w:eastAsia="宋体"/>
          <w:iCs/>
          <w:color w:val="auto"/>
          <w:szCs w:val="21"/>
          <w:highlight w:val="none"/>
          <w:lang w:eastAsia="zh-CN"/>
        </w:rPr>
        <w:t>用户需求</w:t>
      </w:r>
      <w:r>
        <w:rPr>
          <w:rFonts w:hint="eastAsia" w:ascii="宋体" w:hAnsi="宋体" w:eastAsia="宋体"/>
          <w:iCs/>
          <w:color w:val="auto"/>
          <w:szCs w:val="21"/>
          <w:highlight w:val="none"/>
        </w:rPr>
        <w:t>及附件中</w:t>
      </w:r>
      <w:r>
        <w:rPr>
          <w:rFonts w:hint="eastAsia" w:ascii="宋体" w:hAnsi="宋体" w:eastAsia="宋体"/>
          <w:iCs/>
          <w:color w:val="auto"/>
          <w:szCs w:val="21"/>
          <w:highlight w:val="none"/>
          <w:lang w:val="en-US" w:eastAsia="zh-CN"/>
        </w:rPr>
        <w:t>档案</w:t>
      </w:r>
      <w:r>
        <w:rPr>
          <w:rFonts w:hint="eastAsia" w:ascii="宋体" w:hAnsi="宋体" w:eastAsia="宋体"/>
          <w:iCs/>
          <w:color w:val="auto"/>
          <w:szCs w:val="21"/>
          <w:highlight w:val="none"/>
        </w:rPr>
        <w:t>制品种类、参考</w:t>
      </w:r>
      <w:r>
        <w:rPr>
          <w:rFonts w:hint="eastAsia" w:ascii="宋体" w:hAnsi="宋体" w:eastAsia="宋体"/>
          <w:iCs/>
          <w:color w:val="auto"/>
          <w:szCs w:val="21"/>
          <w:highlight w:val="none"/>
          <w:lang w:val="en-US" w:eastAsia="zh-CN"/>
        </w:rPr>
        <w:t>图片</w:t>
      </w:r>
      <w:r>
        <w:rPr>
          <w:rFonts w:hint="eastAsia" w:ascii="宋体" w:hAnsi="宋体" w:eastAsia="宋体"/>
          <w:iCs/>
          <w:color w:val="auto"/>
          <w:szCs w:val="21"/>
          <w:highlight w:val="none"/>
        </w:rPr>
        <w:t>等信息仅供参考，在服务期内，采购人新增</w:t>
      </w:r>
      <w:r>
        <w:rPr>
          <w:rFonts w:hint="eastAsia" w:ascii="宋体" w:hAnsi="宋体" w:eastAsia="宋体"/>
          <w:iCs/>
          <w:color w:val="auto"/>
          <w:szCs w:val="21"/>
          <w:highlight w:val="none"/>
          <w:lang w:val="en-US" w:eastAsia="zh-CN"/>
        </w:rPr>
        <w:t>档案</w:t>
      </w:r>
      <w:r>
        <w:rPr>
          <w:rFonts w:hint="eastAsia" w:ascii="宋体" w:hAnsi="宋体" w:eastAsia="宋体"/>
          <w:iCs/>
          <w:color w:val="auto"/>
          <w:szCs w:val="21"/>
          <w:highlight w:val="none"/>
        </w:rPr>
        <w:t>制品种类或参考</w:t>
      </w:r>
      <w:r>
        <w:rPr>
          <w:rFonts w:hint="eastAsia" w:ascii="宋体" w:hAnsi="宋体" w:eastAsia="宋体"/>
          <w:iCs/>
          <w:color w:val="auto"/>
          <w:szCs w:val="21"/>
          <w:highlight w:val="none"/>
          <w:lang w:val="en-US" w:eastAsia="zh-CN"/>
        </w:rPr>
        <w:t>图片</w:t>
      </w:r>
      <w:r>
        <w:rPr>
          <w:rFonts w:hint="eastAsia" w:ascii="宋体" w:hAnsi="宋体" w:eastAsia="宋体"/>
          <w:iCs/>
          <w:color w:val="auto"/>
          <w:szCs w:val="21"/>
          <w:highlight w:val="none"/>
        </w:rPr>
        <w:t>等信息发生变化的，采购人有权在</w:t>
      </w:r>
      <w:r>
        <w:rPr>
          <w:rFonts w:hint="eastAsia" w:ascii="宋体" w:hAnsi="宋体" w:eastAsia="宋体"/>
          <w:b/>
          <w:bCs/>
          <w:iCs/>
          <w:color w:val="auto"/>
          <w:szCs w:val="21"/>
          <w:highlight w:val="none"/>
        </w:rPr>
        <w:t>“</w:t>
      </w:r>
      <w:r>
        <w:rPr>
          <w:rFonts w:hint="eastAsia" w:ascii="宋体" w:hAnsi="宋体" w:eastAsia="宋体"/>
          <w:b/>
          <w:bCs/>
          <w:iCs/>
          <w:color w:val="auto"/>
          <w:szCs w:val="21"/>
          <w:highlight w:val="none"/>
          <w:lang w:val="en-US" w:eastAsia="zh-CN"/>
        </w:rPr>
        <w:t>档案</w:t>
      </w:r>
      <w:r>
        <w:rPr>
          <w:rFonts w:hint="eastAsia" w:ascii="宋体" w:hAnsi="宋体" w:eastAsia="宋体"/>
          <w:b/>
          <w:bCs/>
          <w:iCs/>
          <w:color w:val="auto"/>
          <w:szCs w:val="21"/>
          <w:highlight w:val="none"/>
        </w:rPr>
        <w:t>制品需求清单及最高限价”、“</w:t>
      </w:r>
      <w:r>
        <w:rPr>
          <w:rFonts w:hint="eastAsia" w:ascii="宋体" w:hAnsi="宋体" w:eastAsia="宋体"/>
          <w:b/>
          <w:bCs/>
          <w:iCs/>
          <w:color w:val="auto"/>
          <w:szCs w:val="21"/>
          <w:highlight w:val="none"/>
          <w:lang w:eastAsia="zh-CN"/>
        </w:rPr>
        <w:t>档案制品服务比选项目规格、材质、工艺要求及参考图片</w:t>
      </w:r>
      <w:r>
        <w:rPr>
          <w:rFonts w:hint="eastAsia" w:ascii="宋体" w:hAnsi="宋体" w:eastAsia="宋体"/>
          <w:b/>
          <w:bCs/>
          <w:iCs/>
          <w:color w:val="auto"/>
          <w:szCs w:val="21"/>
          <w:highlight w:val="none"/>
        </w:rPr>
        <w:t>”</w:t>
      </w:r>
      <w:r>
        <w:rPr>
          <w:rFonts w:hint="eastAsia" w:ascii="宋体" w:hAnsi="宋体" w:eastAsia="宋体"/>
          <w:iCs/>
          <w:color w:val="auto"/>
          <w:szCs w:val="21"/>
          <w:highlight w:val="none"/>
        </w:rPr>
        <w:t>中进行调整，调整后的内容仍适用于本项目，</w:t>
      </w:r>
      <w:r>
        <w:rPr>
          <w:rFonts w:hint="eastAsia" w:ascii="宋体" w:hAnsi="宋体" w:eastAsia="宋体"/>
          <w:iCs/>
          <w:color w:val="auto"/>
          <w:szCs w:val="21"/>
          <w:highlight w:val="none"/>
          <w:lang w:eastAsia="zh-CN"/>
        </w:rPr>
        <w:t>中选供应商</w:t>
      </w:r>
      <w:r>
        <w:rPr>
          <w:rFonts w:hint="eastAsia" w:ascii="宋体" w:hAnsi="宋体" w:eastAsia="宋体"/>
          <w:iCs/>
          <w:color w:val="auto"/>
          <w:szCs w:val="21"/>
          <w:highlight w:val="none"/>
        </w:rPr>
        <w:t>不得以此为由拒绝履行本项目规定的服务义务。</w:t>
      </w:r>
    </w:p>
    <w:p w14:paraId="5F624F0F">
      <w:pPr>
        <w:pStyle w:val="24"/>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报价说明：</w:t>
      </w:r>
    </w:p>
    <w:p w14:paraId="2AE0639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本项目报价为折扣报价，折扣报价范围为：0.00%（不含）-100.00%（含）。报价（折扣）应包含完成中选后采购人在电子卖场下单的所有服务内容的费用，印制费、排版设计费、人工费、配送费、材料费、设备使用费用、场地使用费、各种税费、交通费及项目实施过程中不可预见的项目费用等全部费用。</w:t>
      </w:r>
    </w:p>
    <w:p w14:paraId="5DCB9E86">
      <w:pPr>
        <w:pStyle w:val="24"/>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项目说明：</w:t>
      </w:r>
    </w:p>
    <w:p w14:paraId="1EC55B00">
      <w:pPr>
        <w:pStyle w:val="24"/>
        <w:numPr>
          <w:ilvl w:val="0"/>
          <w:numId w:val="11"/>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本项目共选取2家中选供应商为采购人提供</w:t>
      </w:r>
      <w:r>
        <w:rPr>
          <w:rFonts w:hint="eastAsia" w:ascii="宋体" w:hAnsi="宋体" w:eastAsia="宋体" w:cs="Times New Roman"/>
          <w:color w:val="auto"/>
          <w:kern w:val="0"/>
          <w:sz w:val="21"/>
          <w:szCs w:val="21"/>
          <w:highlight w:val="none"/>
          <w:lang w:eastAsia="zh-Hans"/>
        </w:rPr>
        <w:t>档案制品服务</w:t>
      </w:r>
      <w:r>
        <w:rPr>
          <w:rFonts w:hint="eastAsia" w:ascii="宋体" w:hAnsi="宋体" w:eastAsia="宋体"/>
          <w:color w:val="auto"/>
          <w:szCs w:val="21"/>
          <w:highlight w:val="none"/>
          <w:lang w:val="en-US" w:eastAsia="zh-CN"/>
        </w:rPr>
        <w:t>，2家中选供应商按单、双月份轮流为采购人提供服务，由在本项目比选中排名第1的中选供应商先开始提供服务，之后按单、双月类推。项目履约中如遇当月服务供应商无法保质、保量、按时完成采购人订单的情形的（包括但不限于：排期紧张、产能不足、验收不合格、电子卖场交易资格被取消或暂停、其他不可抗力等），采购人有权向本项目其他中选供应商采购所需服务，如2家供应商均无法提供采购人所需服务的，采购人有权向中选供应商之外的其他供应商采购所需货品及服务，不视为采购人违约，中选供应商须无条件配合并交接工作，不得以此为由拒绝本项目约定的服务义务，也不得以此为由追究采购人违约责任或主张任何形式的补偿；</w:t>
      </w:r>
    </w:p>
    <w:p w14:paraId="0177A77C">
      <w:pPr>
        <w:pStyle w:val="24"/>
        <w:numPr>
          <w:ilvl w:val="0"/>
          <w:numId w:val="11"/>
        </w:numPr>
        <w:snapToGrid w:val="0"/>
        <w:spacing w:line="360" w:lineRule="auto"/>
        <w:ind w:firstLineChars="0"/>
        <w:contextualSpacing/>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本项目无具体预算，采购人无法预计也无法保证具体委托的业务数量及金额，供应商必须充分考虑在本项目实施期间的一切可能产生的风险和相关费用，采购人将拒绝支付约定款项之外的任何费用和补偿。</w:t>
      </w:r>
    </w:p>
    <w:p w14:paraId="3C39F38F">
      <w:pPr>
        <w:pStyle w:val="24"/>
        <w:numPr>
          <w:ilvl w:val="0"/>
          <w:numId w:val="9"/>
        </w:numPr>
        <w:snapToGrid w:val="0"/>
        <w:spacing w:line="360" w:lineRule="auto"/>
        <w:ind w:firstLineChars="0"/>
        <w:contextualSpacing/>
        <w:rPr>
          <w:rFonts w:ascii="宋体" w:hAnsi="宋体" w:eastAsia="宋体"/>
          <w:b/>
          <w:bCs/>
          <w:iCs/>
          <w:color w:val="auto"/>
          <w:szCs w:val="21"/>
          <w:highlight w:val="none"/>
          <w:u w:val="single"/>
        </w:rPr>
      </w:pPr>
      <w:r>
        <w:rPr>
          <w:rFonts w:hint="eastAsia" w:ascii="宋体" w:hAnsi="宋体" w:eastAsia="宋体"/>
          <w:b/>
          <w:bCs/>
          <w:color w:val="auto"/>
          <w:szCs w:val="21"/>
          <w:highlight w:val="none"/>
          <w:u w:val="single"/>
        </w:rPr>
        <w:t>★</w:t>
      </w:r>
      <w:r>
        <w:rPr>
          <w:rFonts w:hint="eastAsia" w:ascii="宋体" w:hAnsi="宋体" w:eastAsia="宋体"/>
          <w:b/>
          <w:bCs/>
          <w:iCs/>
          <w:color w:val="auto"/>
          <w:szCs w:val="21"/>
          <w:highlight w:val="none"/>
          <w:u w:val="single"/>
          <w:lang w:val="en-US" w:eastAsia="zh-CN"/>
        </w:rPr>
        <w:t>电子卖场进驻承诺：</w:t>
      </w:r>
    </w:p>
    <w:p w14:paraId="7805D58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default" w:ascii="宋体" w:hAnsi="宋体" w:eastAsia="宋体"/>
          <w:b/>
          <w:bCs/>
          <w:color w:val="auto"/>
          <w:szCs w:val="21"/>
          <w:highlight w:val="none"/>
          <w:u w:val="single"/>
          <w:lang w:val="en-US" w:eastAsia="zh-CN"/>
        </w:rPr>
      </w:pPr>
      <w:r>
        <w:rPr>
          <w:rFonts w:hint="eastAsia" w:ascii="宋体" w:hAnsi="宋体" w:eastAsia="宋体"/>
          <w:b/>
          <w:bCs/>
          <w:color w:val="auto"/>
          <w:szCs w:val="21"/>
          <w:highlight w:val="none"/>
          <w:u w:val="single"/>
          <w:lang w:val="en-US" w:eastAsia="zh-CN"/>
        </w:rPr>
        <w:t>本项目确定的中选供应商</w:t>
      </w:r>
      <w:r>
        <w:rPr>
          <w:rFonts w:hint="default" w:ascii="宋体" w:hAnsi="宋体" w:eastAsia="宋体"/>
          <w:b/>
          <w:bCs/>
          <w:color w:val="auto"/>
          <w:szCs w:val="21"/>
          <w:highlight w:val="none"/>
          <w:u w:val="single"/>
          <w:lang w:val="en-US" w:eastAsia="zh-CN"/>
        </w:rPr>
        <w:t>须为“广东政府采购智慧云平台-电子卖场-集采馆-定点集市-印刷服务”供应商</w:t>
      </w:r>
      <w:r>
        <w:rPr>
          <w:rFonts w:hint="eastAsia" w:ascii="宋体" w:hAnsi="宋体" w:eastAsia="宋体"/>
          <w:b/>
          <w:bCs/>
          <w:color w:val="auto"/>
          <w:szCs w:val="21"/>
          <w:highlight w:val="none"/>
          <w:u w:val="single"/>
          <w:lang w:val="en-US" w:eastAsia="zh-CN"/>
        </w:rPr>
        <w:t>，响应供应商须承诺：在本项目履约期间不被电子卖场取消或暂停电子卖场交易资格，因供应商失去相应交易资格致使无法继续履约，造成的经济损失均由中选供应商承担，同时采购人有权追究其违约责任。（须提供承诺函加盖供应商公章，承诺函格式自拟）</w:t>
      </w:r>
    </w:p>
    <w:p w14:paraId="2A67FA8A">
      <w:pPr>
        <w:pStyle w:val="24"/>
        <w:numPr>
          <w:ilvl w:val="0"/>
          <w:numId w:val="7"/>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3F30AE38">
      <w:pPr>
        <w:pStyle w:val="24"/>
        <w:numPr>
          <w:ilvl w:val="0"/>
          <w:numId w:val="12"/>
        </w:numPr>
        <w:snapToGrid w:val="0"/>
        <w:spacing w:line="360" w:lineRule="auto"/>
        <w:ind w:firstLineChars="0"/>
        <w:contextualSpacing/>
        <w:rPr>
          <w:rFonts w:ascii="宋体" w:hAnsi="宋体" w:eastAsia="宋体"/>
          <w:b/>
          <w:bCs/>
          <w:color w:val="auto"/>
          <w:szCs w:val="21"/>
          <w:highlight w:val="none"/>
        </w:rPr>
      </w:pPr>
      <w:r>
        <w:rPr>
          <w:rFonts w:hint="eastAsia" w:ascii="宋体" w:hAnsi="宋体" w:eastAsia="宋体"/>
          <w:b/>
          <w:bCs/>
          <w:color w:val="auto"/>
          <w:szCs w:val="21"/>
          <w:highlight w:val="none"/>
          <w:lang w:val="en-US" w:eastAsia="zh-CN"/>
        </w:rPr>
        <w:t>档案制品服务比选项目规格、材质、工艺要求及参考图片：详见附件1。</w:t>
      </w:r>
    </w:p>
    <w:p w14:paraId="271F85D6">
      <w:pPr>
        <w:pStyle w:val="24"/>
        <w:numPr>
          <w:ilvl w:val="0"/>
          <w:numId w:val="12"/>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样品清单</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3943"/>
        <w:gridCol w:w="1981"/>
        <w:gridCol w:w="2575"/>
      </w:tblGrid>
      <w:tr w14:paraId="3A9DE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noWrap w:val="0"/>
            <w:vAlign w:val="center"/>
          </w:tcPr>
          <w:p w14:paraId="52BAEA9C">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2124" w:type="pct"/>
            <w:noWrap w:val="0"/>
            <w:vAlign w:val="center"/>
          </w:tcPr>
          <w:p w14:paraId="2F3F3B43">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名称</w:t>
            </w:r>
          </w:p>
        </w:tc>
        <w:tc>
          <w:tcPr>
            <w:tcW w:w="1067" w:type="pct"/>
            <w:noWrap w:val="0"/>
            <w:vAlign w:val="center"/>
          </w:tcPr>
          <w:p w14:paraId="341EAE47">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提交样品数量</w:t>
            </w:r>
          </w:p>
        </w:tc>
        <w:tc>
          <w:tcPr>
            <w:tcW w:w="1387" w:type="pct"/>
            <w:noWrap w:val="0"/>
            <w:vAlign w:val="center"/>
          </w:tcPr>
          <w:p w14:paraId="30E191E9">
            <w:pPr>
              <w:spacing w:line="360" w:lineRule="auto"/>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p>
        </w:tc>
      </w:tr>
      <w:tr w14:paraId="49F14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0" w:type="pct"/>
            <w:noWrap w:val="0"/>
            <w:vAlign w:val="center"/>
          </w:tcPr>
          <w:p w14:paraId="13C05C6F">
            <w:pPr>
              <w:spacing w:line="360" w:lineRule="auto"/>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1</w:t>
            </w:r>
          </w:p>
        </w:tc>
        <w:tc>
          <w:tcPr>
            <w:tcW w:w="2124" w:type="pct"/>
            <w:noWrap w:val="0"/>
            <w:vAlign w:val="center"/>
          </w:tcPr>
          <w:p w14:paraId="2F3CB4E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常规档案袋</w:t>
            </w:r>
          </w:p>
        </w:tc>
        <w:tc>
          <w:tcPr>
            <w:tcW w:w="1067" w:type="pct"/>
            <w:noWrap w:val="0"/>
            <w:vAlign w:val="center"/>
          </w:tcPr>
          <w:p w14:paraId="3C67F12D">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3个</w:t>
            </w:r>
          </w:p>
        </w:tc>
        <w:tc>
          <w:tcPr>
            <w:tcW w:w="1387" w:type="pct"/>
            <w:vMerge w:val="restart"/>
            <w:noWrap w:val="0"/>
            <w:vAlign w:val="center"/>
          </w:tcPr>
          <w:p w14:paraId="215B8F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样品须按照本项目用户需求及“附件1”对应要求制作</w:t>
            </w:r>
          </w:p>
        </w:tc>
      </w:tr>
      <w:tr w14:paraId="046D8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0" w:type="pct"/>
            <w:noWrap w:val="0"/>
            <w:vAlign w:val="center"/>
          </w:tcPr>
          <w:p w14:paraId="16B13FF0">
            <w:pPr>
              <w:spacing w:line="360" w:lineRule="auto"/>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val="en-US" w:eastAsia="zh-CN"/>
              </w:rPr>
              <w:t>2</w:t>
            </w:r>
          </w:p>
        </w:tc>
        <w:tc>
          <w:tcPr>
            <w:tcW w:w="2124" w:type="pct"/>
            <w:noWrap w:val="0"/>
            <w:vAlign w:val="center"/>
          </w:tcPr>
          <w:p w14:paraId="21AE802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简易执行案件蓝色档案袋</w:t>
            </w:r>
          </w:p>
        </w:tc>
        <w:tc>
          <w:tcPr>
            <w:tcW w:w="1067" w:type="pct"/>
            <w:noWrap w:val="0"/>
            <w:vAlign w:val="center"/>
          </w:tcPr>
          <w:p w14:paraId="0D514375">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3个</w:t>
            </w:r>
          </w:p>
        </w:tc>
        <w:tc>
          <w:tcPr>
            <w:tcW w:w="1387" w:type="pct"/>
            <w:vMerge w:val="continue"/>
            <w:noWrap w:val="0"/>
            <w:vAlign w:val="center"/>
          </w:tcPr>
          <w:p w14:paraId="2BA152FD">
            <w:pPr>
              <w:spacing w:line="360" w:lineRule="auto"/>
              <w:jc w:val="center"/>
              <w:rPr>
                <w:rFonts w:hint="eastAsia" w:ascii="宋体" w:hAnsi="宋体" w:eastAsia="宋体" w:cs="宋体"/>
                <w:color w:val="auto"/>
                <w:sz w:val="21"/>
                <w:szCs w:val="21"/>
                <w:highlight w:val="none"/>
              </w:rPr>
            </w:pPr>
          </w:p>
        </w:tc>
      </w:tr>
      <w:tr w14:paraId="592B1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0" w:type="pct"/>
            <w:noWrap w:val="0"/>
            <w:vAlign w:val="center"/>
          </w:tcPr>
          <w:p w14:paraId="10A1BEDE">
            <w:pPr>
              <w:spacing w:line="36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w:t>
            </w:r>
          </w:p>
        </w:tc>
        <w:tc>
          <w:tcPr>
            <w:tcW w:w="2124" w:type="pct"/>
            <w:noWrap w:val="0"/>
            <w:vAlign w:val="center"/>
          </w:tcPr>
          <w:p w14:paraId="554CD03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特殊执行案件橙色档案袋</w:t>
            </w:r>
          </w:p>
        </w:tc>
        <w:tc>
          <w:tcPr>
            <w:tcW w:w="1067" w:type="pct"/>
            <w:noWrap w:val="0"/>
            <w:vAlign w:val="center"/>
          </w:tcPr>
          <w:p w14:paraId="2E3F00CC">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3个</w:t>
            </w:r>
          </w:p>
        </w:tc>
        <w:tc>
          <w:tcPr>
            <w:tcW w:w="1387" w:type="pct"/>
            <w:vMerge w:val="continue"/>
            <w:noWrap w:val="0"/>
            <w:vAlign w:val="center"/>
          </w:tcPr>
          <w:p w14:paraId="1C289C58">
            <w:pPr>
              <w:spacing w:line="360" w:lineRule="auto"/>
              <w:jc w:val="center"/>
              <w:rPr>
                <w:rFonts w:hint="eastAsia" w:ascii="宋体" w:hAnsi="宋体" w:eastAsia="宋体" w:cs="宋体"/>
                <w:color w:val="auto"/>
                <w:sz w:val="21"/>
                <w:szCs w:val="21"/>
                <w:highlight w:val="none"/>
              </w:rPr>
            </w:pPr>
          </w:p>
        </w:tc>
      </w:tr>
      <w:tr w14:paraId="2B748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0" w:type="pct"/>
            <w:noWrap w:val="0"/>
            <w:vAlign w:val="center"/>
          </w:tcPr>
          <w:p w14:paraId="6720B199">
            <w:pPr>
              <w:spacing w:line="36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4</w:t>
            </w:r>
          </w:p>
        </w:tc>
        <w:tc>
          <w:tcPr>
            <w:tcW w:w="2124" w:type="pct"/>
            <w:noWrap w:val="0"/>
            <w:vAlign w:val="center"/>
          </w:tcPr>
          <w:p w14:paraId="61EA45E7">
            <w:pPr>
              <w:spacing w:line="360" w:lineRule="auto"/>
              <w:jc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3cm诉讼档案卷宗盒（32×22×3cm）</w:t>
            </w:r>
          </w:p>
        </w:tc>
        <w:tc>
          <w:tcPr>
            <w:tcW w:w="1067" w:type="pct"/>
            <w:noWrap w:val="0"/>
            <w:vAlign w:val="center"/>
          </w:tcPr>
          <w:p w14:paraId="66DA4DB6">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3个</w:t>
            </w:r>
          </w:p>
        </w:tc>
        <w:tc>
          <w:tcPr>
            <w:tcW w:w="1387" w:type="pct"/>
            <w:vMerge w:val="continue"/>
            <w:noWrap w:val="0"/>
            <w:vAlign w:val="center"/>
          </w:tcPr>
          <w:p w14:paraId="49478C2B">
            <w:pPr>
              <w:spacing w:line="360" w:lineRule="auto"/>
              <w:jc w:val="center"/>
              <w:rPr>
                <w:rFonts w:hint="eastAsia" w:ascii="宋体" w:hAnsi="宋体" w:eastAsia="宋体" w:cs="宋体"/>
                <w:color w:val="auto"/>
                <w:sz w:val="21"/>
                <w:szCs w:val="21"/>
                <w:highlight w:val="none"/>
              </w:rPr>
            </w:pPr>
          </w:p>
        </w:tc>
      </w:tr>
      <w:tr w14:paraId="7C8E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0" w:type="pct"/>
            <w:noWrap w:val="0"/>
            <w:vAlign w:val="center"/>
          </w:tcPr>
          <w:p w14:paraId="008D53FB">
            <w:pPr>
              <w:spacing w:line="36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5</w:t>
            </w:r>
          </w:p>
        </w:tc>
        <w:tc>
          <w:tcPr>
            <w:tcW w:w="2124" w:type="pct"/>
            <w:noWrap w:val="0"/>
            <w:vAlign w:val="center"/>
          </w:tcPr>
          <w:p w14:paraId="1887FDEB">
            <w:pPr>
              <w:spacing w:line="360" w:lineRule="auto"/>
              <w:jc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5cm诉讼档案卷宗盒（32×22×5cm）</w:t>
            </w:r>
          </w:p>
        </w:tc>
        <w:tc>
          <w:tcPr>
            <w:tcW w:w="1067" w:type="pct"/>
            <w:noWrap w:val="0"/>
            <w:vAlign w:val="center"/>
          </w:tcPr>
          <w:p w14:paraId="08DD550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3个</w:t>
            </w:r>
          </w:p>
        </w:tc>
        <w:tc>
          <w:tcPr>
            <w:tcW w:w="1387" w:type="pct"/>
            <w:vMerge w:val="continue"/>
            <w:noWrap w:val="0"/>
            <w:vAlign w:val="center"/>
          </w:tcPr>
          <w:p w14:paraId="5591FEB7">
            <w:pPr>
              <w:spacing w:line="360" w:lineRule="auto"/>
              <w:jc w:val="center"/>
              <w:rPr>
                <w:rFonts w:hint="eastAsia" w:ascii="宋体" w:hAnsi="宋体" w:eastAsia="宋体" w:cs="宋体"/>
                <w:color w:val="auto"/>
                <w:sz w:val="21"/>
                <w:szCs w:val="21"/>
                <w:highlight w:val="none"/>
              </w:rPr>
            </w:pPr>
          </w:p>
        </w:tc>
      </w:tr>
      <w:tr w14:paraId="06A0C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0" w:type="pct"/>
            <w:noWrap w:val="0"/>
            <w:vAlign w:val="center"/>
          </w:tcPr>
          <w:p w14:paraId="7502B0B7">
            <w:pPr>
              <w:spacing w:line="36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6</w:t>
            </w:r>
          </w:p>
        </w:tc>
        <w:tc>
          <w:tcPr>
            <w:tcW w:w="2124" w:type="pct"/>
            <w:noWrap w:val="0"/>
            <w:vAlign w:val="center"/>
          </w:tcPr>
          <w:p w14:paraId="51E6B967">
            <w:pPr>
              <w:spacing w:line="360" w:lineRule="auto"/>
              <w:jc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8cm文书档案盒（31×22×8cm）</w:t>
            </w:r>
          </w:p>
        </w:tc>
        <w:tc>
          <w:tcPr>
            <w:tcW w:w="1067" w:type="pct"/>
            <w:noWrap w:val="0"/>
            <w:vAlign w:val="center"/>
          </w:tcPr>
          <w:p w14:paraId="6E278A86">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3个</w:t>
            </w:r>
          </w:p>
        </w:tc>
        <w:tc>
          <w:tcPr>
            <w:tcW w:w="1387" w:type="pct"/>
            <w:vMerge w:val="continue"/>
            <w:noWrap w:val="0"/>
            <w:vAlign w:val="center"/>
          </w:tcPr>
          <w:p w14:paraId="7E102AD3">
            <w:pPr>
              <w:spacing w:line="360" w:lineRule="auto"/>
              <w:jc w:val="center"/>
              <w:rPr>
                <w:rFonts w:hint="eastAsia" w:ascii="宋体" w:hAnsi="宋体" w:eastAsia="宋体" w:cs="宋体"/>
                <w:color w:val="auto"/>
                <w:sz w:val="21"/>
                <w:szCs w:val="21"/>
                <w:highlight w:val="none"/>
              </w:rPr>
            </w:pPr>
          </w:p>
        </w:tc>
      </w:tr>
    </w:tbl>
    <w:p w14:paraId="692BFAF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firstLine="420" w:firstLineChars="200"/>
        <w:contextualSpacing/>
        <w:textAlignment w:val="auto"/>
        <w:rPr>
          <w:rFonts w:hint="eastAsia"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样品递交说明：</w:t>
      </w:r>
    </w:p>
    <w:p w14:paraId="6DAA7CF0">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供应商应按照样品清单中的内容、数量，参照本项目用户需求及附件1要求进行制作样品。</w:t>
      </w:r>
    </w:p>
    <w:p w14:paraId="15C4B765">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供应商提供样品的内容和数量须符合清单要求，每款样品的首页及密封包装封面必须贴标签，标签上须写明供应商名称、</w:t>
      </w:r>
      <w:r>
        <w:rPr>
          <w:rFonts w:hint="eastAsia" w:ascii="宋体" w:hAnsi="宋体" w:eastAsia="宋体"/>
          <w:color w:val="auto"/>
          <w:szCs w:val="21"/>
          <w:highlight w:val="none"/>
          <w:lang w:val="en-US" w:eastAsia="zh-CN"/>
        </w:rPr>
        <w:t>档案制品</w:t>
      </w:r>
      <w:r>
        <w:rPr>
          <w:rFonts w:hint="eastAsia" w:ascii="宋体" w:hAnsi="宋体" w:eastAsia="宋体" w:cs="宋体"/>
          <w:bCs/>
          <w:color w:val="auto"/>
          <w:szCs w:val="21"/>
          <w:highlight w:val="none"/>
          <w:lang w:val="en-US" w:eastAsia="zh-CN"/>
        </w:rPr>
        <w:t>名称、本项目名称及编号，加盖供应商公章（样品应单独密封包装好，与响应文件同一时间递交），否则视为无效样品处理。</w:t>
      </w:r>
    </w:p>
    <w:p w14:paraId="331F7EA8">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比选委员会将按照</w:t>
      </w:r>
      <w:r>
        <w:rPr>
          <w:rFonts w:hint="eastAsia" w:ascii="宋体" w:hAnsi="宋体" w:eastAsia="宋体" w:cs="宋体"/>
          <w:b/>
          <w:bCs w:val="0"/>
          <w:color w:val="auto"/>
          <w:szCs w:val="21"/>
          <w:highlight w:val="none"/>
          <w:lang w:val="en-US" w:eastAsia="zh-CN"/>
        </w:rPr>
        <w:t>“第四章 比选”</w:t>
      </w:r>
      <w:r>
        <w:rPr>
          <w:rFonts w:hint="eastAsia" w:ascii="宋体" w:hAnsi="宋体" w:eastAsia="宋体" w:cs="宋体"/>
          <w:bCs/>
          <w:color w:val="auto"/>
          <w:szCs w:val="21"/>
          <w:highlight w:val="none"/>
          <w:lang w:val="en-US" w:eastAsia="zh-CN"/>
        </w:rPr>
        <w:t>的规定对供应商递交样品的整体质量进行评分，未提供样品或样品提供不齐全的供应商对应评分项得0分。</w:t>
      </w:r>
    </w:p>
    <w:p w14:paraId="16E0E178">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比选结束后采购人和采购代理机构将通知供应商取回样品，逾期不领，采购人和采购代理机构将不承担样品的保管责任，由此引发的样品丢失、损毁、采购人和采购代理机构不予负责。中选供应商的样品提交后不再退还，该样品将做为后续的验收依据。</w:t>
      </w:r>
    </w:p>
    <w:p w14:paraId="6AAAB2AA">
      <w:pPr>
        <w:pStyle w:val="24"/>
        <w:numPr>
          <w:ilvl w:val="0"/>
          <w:numId w:val="12"/>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质量</w:t>
      </w:r>
      <w:r>
        <w:rPr>
          <w:rFonts w:ascii="宋体" w:hAnsi="宋体" w:eastAsia="宋体"/>
          <w:color w:val="auto"/>
          <w:szCs w:val="21"/>
          <w:highlight w:val="none"/>
        </w:rPr>
        <w:t>及</w:t>
      </w:r>
      <w:r>
        <w:rPr>
          <w:rFonts w:hint="eastAsia" w:ascii="宋体" w:hAnsi="宋体" w:eastAsia="宋体"/>
          <w:color w:val="auto"/>
          <w:szCs w:val="21"/>
          <w:highlight w:val="none"/>
          <w:lang w:val="en-US" w:eastAsia="zh-CN"/>
        </w:rPr>
        <w:t>包装</w:t>
      </w:r>
      <w:r>
        <w:rPr>
          <w:rFonts w:ascii="宋体" w:hAnsi="宋体" w:eastAsia="宋体"/>
          <w:color w:val="auto"/>
          <w:szCs w:val="21"/>
          <w:highlight w:val="none"/>
        </w:rPr>
        <w:t>要求</w:t>
      </w:r>
    </w:p>
    <w:p w14:paraId="753F9926">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纸张要求：（1）纸张定量偏差±2%；（2）纸张不得有尘埃、斑点、掉粉、皱纹、针孔、硬块等疵病；（3）纸张白度≥90%。</w:t>
      </w:r>
    </w:p>
    <w:p w14:paraId="270B0C14">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印制要求：（1）字体清晰完整，不允许存在条杠；（2）版面完整不得出现断线、重点、缺划、色泽不均等现象；（3）成品整洁，无明显脏污、残缺、，墨色有光泽，墨量饱和。</w:t>
      </w:r>
    </w:p>
    <w:p w14:paraId="51961F70">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包装要求：（1）胶粘部分不得自行脱落，也不能因用胶过多引起皱折或粘连；（2）无新变化全封与半封产品，封皮须清晰、号码段显示一致；（3）加工过程不能产生版面划花显色、折线或屈边现象；（4）成品极限误差±0.50mm；（5）外包装须牢固可靠、严实，搬运之中不得散开影响</w:t>
      </w:r>
      <w:r>
        <w:rPr>
          <w:rFonts w:hint="eastAsia" w:ascii="宋体" w:hAnsi="宋体" w:eastAsia="宋体"/>
          <w:color w:val="auto"/>
          <w:szCs w:val="21"/>
          <w:highlight w:val="none"/>
          <w:lang w:val="en-US" w:eastAsia="zh-CN"/>
        </w:rPr>
        <w:t>档案制</w:t>
      </w:r>
      <w:r>
        <w:rPr>
          <w:rFonts w:hint="eastAsia" w:ascii="宋体" w:hAnsi="宋体" w:eastAsia="宋体" w:cs="宋体"/>
          <w:bCs/>
          <w:color w:val="auto"/>
          <w:szCs w:val="21"/>
          <w:highlight w:val="none"/>
          <w:lang w:val="en-US" w:eastAsia="zh-CN"/>
        </w:rPr>
        <w:t>品。</w:t>
      </w:r>
    </w:p>
    <w:p w14:paraId="01CD9CEC">
      <w:pPr>
        <w:pStyle w:val="24"/>
        <w:numPr>
          <w:ilvl w:val="0"/>
          <w:numId w:val="1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验收标准</w:t>
      </w:r>
    </w:p>
    <w:p w14:paraId="6727DF8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中选供应商提供的档案制品验收不通过的，采购人有权拒绝接收并要求中选供应商无条件重印或补印，直至验收通过为止。中选供应商所供货物不符合用户需求要求的，或未按采购人要求按时送货、卸货及提供发票配合采购人完成费用拨付的，采购人有权扣除当批次所送货物货款的20%作为违约金，服务期内上述情形累计出现三次的，采购人有权取消中选供应商服务资格并追究中选供应商违约责任。</w:t>
      </w:r>
    </w:p>
    <w:p w14:paraId="25DF9D3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验收须符合如下标准：</w:t>
      </w:r>
    </w:p>
    <w:p w14:paraId="402CCE65">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外观质量：</w:t>
      </w:r>
    </w:p>
    <w:p w14:paraId="67A1089E">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表面洁净，切边平直美观，不允许有缺口、缺角、毛刺、歪扭等缺陷。</w:t>
      </w:r>
    </w:p>
    <w:p w14:paraId="1585DD8A">
      <w:pPr>
        <w:pStyle w:val="24"/>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不应出现折痕、自卷、起皱、气泡、龟裂、杂质、粘渍、缺胶和粘结剂渗出等缺陷。</w:t>
      </w:r>
    </w:p>
    <w:p w14:paraId="278ACF38">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尺寸：符合设计源文件要求。</w:t>
      </w:r>
    </w:p>
    <w:p w14:paraId="21E3C925">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印制内容：印制内容符合采购人要求，印制各种标示应符合有关规定。</w:t>
      </w:r>
    </w:p>
    <w:p w14:paraId="7A121BAA">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印制质量：</w:t>
      </w:r>
    </w:p>
    <w:p w14:paraId="3DBBF5CC">
      <w:pPr>
        <w:pStyle w:val="24"/>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颜色符合采购人要求，同一批</w:t>
      </w:r>
      <w:r>
        <w:rPr>
          <w:rFonts w:hint="eastAsia" w:ascii="宋体" w:hAnsi="宋体" w:eastAsia="宋体"/>
          <w:color w:val="auto"/>
          <w:szCs w:val="21"/>
          <w:highlight w:val="none"/>
          <w:lang w:val="en-US" w:eastAsia="zh-CN"/>
        </w:rPr>
        <w:t>档案制</w:t>
      </w:r>
      <w:r>
        <w:rPr>
          <w:rFonts w:hint="eastAsia" w:ascii="宋体" w:hAnsi="宋体" w:eastAsia="宋体" w:cs="宋体"/>
          <w:bCs/>
          <w:color w:val="auto"/>
          <w:szCs w:val="21"/>
          <w:highlight w:val="none"/>
          <w:lang w:val="en-US" w:eastAsia="zh-CN"/>
        </w:rPr>
        <w:t>品中不应有颜色明显深浅不一的现象。</w:t>
      </w:r>
    </w:p>
    <w:p w14:paraId="5B700FC9">
      <w:pPr>
        <w:pStyle w:val="24"/>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颜色应均匀，各色线条应清晰、规则、各色带内不允许有异色斑点等缺陷。</w:t>
      </w:r>
    </w:p>
    <w:p w14:paraId="0EF49F36">
      <w:pPr>
        <w:pStyle w:val="24"/>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文字、符号的大小和线条的粗细应整齐醒目、排列均匀，不应断缺和模糊不清。</w:t>
      </w:r>
    </w:p>
    <w:p w14:paraId="2826E466">
      <w:pPr>
        <w:pStyle w:val="24"/>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不得出现搭墨、糊版、拉规不准等问题。</w:t>
      </w:r>
    </w:p>
    <w:p w14:paraId="39219ED5">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验收地点：采购人指定地点进行验收。</w:t>
      </w:r>
    </w:p>
    <w:p w14:paraId="1FF8DF9F">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bCs/>
          <w:color w:val="auto"/>
          <w:szCs w:val="21"/>
          <w:highlight w:val="none"/>
          <w:lang w:val="en-US" w:eastAsia="zh-CN"/>
        </w:rPr>
        <w:t>数量核对：中选供应商需将收货签收单提交给采购人核查，清单须列明交货时间、规格、质量、数量及价格等信息。</w:t>
      </w:r>
    </w:p>
    <w:p w14:paraId="59FA0884">
      <w:pPr>
        <w:pStyle w:val="24"/>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rPr>
      </w:pPr>
      <w:r>
        <w:rPr>
          <w:rFonts w:hint="eastAsia" w:ascii="宋体" w:hAnsi="宋体" w:eastAsia="宋体" w:cs="宋体"/>
          <w:bCs/>
          <w:color w:val="auto"/>
          <w:szCs w:val="21"/>
          <w:highlight w:val="none"/>
          <w:lang w:val="en-US" w:eastAsia="zh-CN"/>
        </w:rPr>
        <w:t>中选供应商每批次货品验收通过后均应取得经采购人确认的的验收合格报告作为结算依据。</w:t>
      </w:r>
    </w:p>
    <w:p w14:paraId="3C5534FE">
      <w:pPr>
        <w:pStyle w:val="24"/>
        <w:numPr>
          <w:ilvl w:val="0"/>
          <w:numId w:val="12"/>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iCs/>
          <w:color w:val="auto"/>
          <w:szCs w:val="21"/>
          <w:highlight w:val="none"/>
        </w:rPr>
        <w:t>其他要求</w:t>
      </w:r>
    </w:p>
    <w:p w14:paraId="4BBC2A29">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供应商具有有效期内的市级或以上行政主管部门颁发的《印刷经营许可证》</w:t>
      </w:r>
      <w:r>
        <w:rPr>
          <w:rFonts w:hint="eastAsia" w:ascii="宋体" w:hAnsi="宋体" w:eastAsia="宋体" w:cs="宋体"/>
          <w:b w:val="0"/>
          <w:bCs/>
          <w:color w:val="auto"/>
          <w:szCs w:val="21"/>
          <w:highlight w:val="none"/>
          <w:lang w:eastAsia="zh-CN"/>
        </w:rPr>
        <w:t>，</w:t>
      </w:r>
      <w:r>
        <w:rPr>
          <w:rFonts w:hint="eastAsia" w:ascii="宋体" w:hAnsi="宋体" w:eastAsia="宋体" w:cs="宋体"/>
          <w:b w:val="0"/>
          <w:bCs/>
          <w:color w:val="auto"/>
          <w:szCs w:val="21"/>
          <w:highlight w:val="none"/>
        </w:rPr>
        <w:t>须提供证书复印件</w:t>
      </w:r>
      <w:r>
        <w:rPr>
          <w:rFonts w:hint="eastAsia" w:ascii="宋体" w:hAnsi="宋体" w:eastAsia="宋体" w:cs="宋体"/>
          <w:b w:val="0"/>
          <w:bCs/>
          <w:color w:val="auto"/>
          <w:szCs w:val="21"/>
          <w:highlight w:val="none"/>
          <w:lang w:eastAsia="zh-CN"/>
        </w:rPr>
        <w:t>。</w:t>
      </w:r>
    </w:p>
    <w:p w14:paraId="421B8897">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lang w:val="en-US" w:eastAsia="zh-CN"/>
        </w:rPr>
        <w:t>本项目中选供应商必须为直接生产工厂并具备专业的排版印制能力，供应商获得中选后，采购人有权前往中选供应商生产现场核实、确认。</w:t>
      </w:r>
    </w:p>
    <w:p w14:paraId="1604DBB6">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lang w:val="en-US" w:eastAsia="zh-CN"/>
        </w:rPr>
        <w:t>供应商需具备适应用户需求范围需要的生产经营场所、设备、人员等生产经营条件。</w:t>
      </w:r>
    </w:p>
    <w:p w14:paraId="17ADBFDC">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lang w:val="en-US" w:eastAsia="zh-CN"/>
        </w:rPr>
        <w:t>中选供应商及其服务人员需具有同类项目经验，供应商内部架构及管理制度科学清晰，服务人员投入充足，确保突发状况下各岗位均有临时性的替代人员方案。</w:t>
      </w:r>
    </w:p>
    <w:p w14:paraId="42A93425">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需指定一名服务人员作为本项目负责人，负责项目落实全程中与采购人的沟通、答疑及汇报工作</w:t>
      </w:r>
      <w:r>
        <w:rPr>
          <w:rFonts w:hint="eastAsia" w:ascii="宋体" w:hAnsi="宋体" w:eastAsia="宋体" w:cs="宋体"/>
          <w:b w:val="0"/>
          <w:bCs/>
          <w:color w:val="auto"/>
          <w:szCs w:val="21"/>
          <w:highlight w:val="none"/>
          <w:lang w:eastAsia="zh-CN"/>
        </w:rPr>
        <w:t>，</w:t>
      </w:r>
      <w:r>
        <w:rPr>
          <w:rFonts w:hint="eastAsia" w:ascii="宋体" w:hAnsi="宋体" w:eastAsia="宋体" w:cs="宋体"/>
          <w:b w:val="0"/>
          <w:bCs/>
          <w:color w:val="auto"/>
          <w:szCs w:val="21"/>
          <w:highlight w:val="none"/>
          <w:lang w:val="en-US" w:eastAsia="zh-CN"/>
        </w:rPr>
        <w:t>供应商需在响应文件中明确项目负责人信息及联系方式</w:t>
      </w:r>
      <w:r>
        <w:rPr>
          <w:rFonts w:hint="eastAsia" w:ascii="宋体" w:hAnsi="宋体" w:eastAsia="宋体" w:cs="宋体"/>
          <w:b w:val="0"/>
          <w:bCs/>
          <w:color w:val="auto"/>
          <w:szCs w:val="21"/>
          <w:highlight w:val="none"/>
          <w:lang w:eastAsia="zh-CN"/>
        </w:rPr>
        <w:t>；</w:t>
      </w:r>
      <w:r>
        <w:rPr>
          <w:rFonts w:hint="eastAsia" w:ascii="宋体" w:hAnsi="宋体" w:eastAsia="宋体" w:cs="宋体"/>
          <w:b w:val="0"/>
          <w:bCs/>
          <w:color w:val="auto"/>
          <w:szCs w:val="21"/>
          <w:highlight w:val="none"/>
        </w:rPr>
        <w:t>需要</w:t>
      </w: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抵达现场配合工作及沟通的，</w:t>
      </w: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还应当在接到采购人通知后4小时内响应并到达采购人指定地点</w:t>
      </w:r>
      <w:r>
        <w:rPr>
          <w:rFonts w:hint="eastAsia" w:ascii="宋体" w:hAnsi="宋体" w:eastAsia="宋体" w:cs="宋体"/>
          <w:b w:val="0"/>
          <w:bCs/>
          <w:color w:val="auto"/>
          <w:szCs w:val="21"/>
          <w:highlight w:val="none"/>
          <w:lang w:eastAsia="zh-CN"/>
        </w:rPr>
        <w:t>。</w:t>
      </w:r>
    </w:p>
    <w:p w14:paraId="2CA80075">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应根据采购人的需求，对</w:t>
      </w:r>
      <w:r>
        <w:rPr>
          <w:rFonts w:hint="eastAsia" w:ascii="宋体" w:hAnsi="宋体" w:eastAsia="宋体"/>
          <w:color w:val="auto"/>
          <w:szCs w:val="21"/>
          <w:highlight w:val="none"/>
          <w:lang w:val="en-US" w:eastAsia="zh-CN"/>
        </w:rPr>
        <w:t>档案制</w:t>
      </w:r>
      <w:r>
        <w:rPr>
          <w:rFonts w:hint="eastAsia" w:ascii="宋体" w:hAnsi="宋体" w:eastAsia="宋体" w:cs="宋体"/>
          <w:bCs/>
          <w:color w:val="auto"/>
          <w:szCs w:val="21"/>
          <w:highlight w:val="none"/>
          <w:lang w:val="en-US" w:eastAsia="zh-CN"/>
        </w:rPr>
        <w:t>品印制</w:t>
      </w:r>
      <w:r>
        <w:rPr>
          <w:rFonts w:hint="eastAsia" w:ascii="宋体" w:hAnsi="宋体" w:eastAsia="宋体" w:cs="宋体"/>
          <w:b w:val="0"/>
          <w:bCs/>
          <w:color w:val="auto"/>
          <w:szCs w:val="21"/>
          <w:highlight w:val="none"/>
          <w:lang w:val="en-US" w:eastAsia="zh-CN"/>
        </w:rPr>
        <w:t>方案</w:t>
      </w:r>
      <w:r>
        <w:rPr>
          <w:rFonts w:hint="eastAsia" w:ascii="宋体" w:hAnsi="宋体" w:eastAsia="宋体" w:cs="宋体"/>
          <w:b w:val="0"/>
          <w:bCs/>
          <w:color w:val="auto"/>
          <w:szCs w:val="21"/>
          <w:highlight w:val="none"/>
        </w:rPr>
        <w:t>进行设计并调整，直至采购人审核确认</w:t>
      </w:r>
      <w:r>
        <w:rPr>
          <w:rFonts w:hint="eastAsia" w:ascii="宋体" w:hAnsi="宋体" w:eastAsia="宋体" w:cs="宋体"/>
          <w:b w:val="0"/>
          <w:bCs/>
          <w:color w:val="auto"/>
          <w:szCs w:val="21"/>
          <w:highlight w:val="none"/>
          <w:lang w:val="en-US" w:eastAsia="zh-CN"/>
        </w:rPr>
        <w:t>后方可生产，否则造成的损失和后果均由中选供应商自行承担</w:t>
      </w:r>
      <w:r>
        <w:rPr>
          <w:rFonts w:hint="eastAsia" w:ascii="宋体" w:hAnsi="宋体" w:eastAsia="宋体" w:cs="宋体"/>
          <w:b w:val="0"/>
          <w:bCs/>
          <w:color w:val="auto"/>
          <w:szCs w:val="21"/>
          <w:highlight w:val="none"/>
        </w:rPr>
        <w:t>。</w:t>
      </w:r>
    </w:p>
    <w:p w14:paraId="56C0EFDA">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对于经采购人审核确定的资料，</w:t>
      </w: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应按照确定的方案提供</w:t>
      </w:r>
      <w:r>
        <w:rPr>
          <w:rFonts w:hint="eastAsia" w:ascii="宋体" w:hAnsi="宋体" w:eastAsia="宋体"/>
          <w:color w:val="auto"/>
          <w:szCs w:val="21"/>
          <w:highlight w:val="none"/>
          <w:lang w:val="en-US" w:eastAsia="zh-CN"/>
        </w:rPr>
        <w:t>档案制</w:t>
      </w:r>
      <w:r>
        <w:rPr>
          <w:rFonts w:hint="eastAsia" w:ascii="宋体" w:hAnsi="宋体" w:eastAsia="宋体" w:cs="宋体"/>
          <w:bCs/>
          <w:color w:val="auto"/>
          <w:szCs w:val="21"/>
          <w:highlight w:val="none"/>
          <w:lang w:val="en-US" w:eastAsia="zh-CN"/>
        </w:rPr>
        <w:t>品</w:t>
      </w:r>
      <w:r>
        <w:rPr>
          <w:rFonts w:hint="eastAsia" w:ascii="宋体" w:hAnsi="宋体" w:eastAsia="宋体" w:cs="宋体"/>
          <w:b w:val="0"/>
          <w:bCs/>
          <w:color w:val="auto"/>
          <w:szCs w:val="21"/>
          <w:highlight w:val="none"/>
        </w:rPr>
        <w:t>样品至采购人</w:t>
      </w:r>
      <w:r>
        <w:rPr>
          <w:rFonts w:hint="eastAsia" w:ascii="宋体" w:hAnsi="宋体" w:eastAsia="宋体" w:cs="宋体"/>
          <w:b w:val="0"/>
          <w:bCs/>
          <w:color w:val="auto"/>
          <w:szCs w:val="21"/>
          <w:highlight w:val="none"/>
          <w:lang w:val="en-US" w:eastAsia="zh-CN"/>
        </w:rPr>
        <w:t>处</w:t>
      </w:r>
      <w:r>
        <w:rPr>
          <w:rFonts w:hint="eastAsia" w:ascii="宋体" w:hAnsi="宋体" w:eastAsia="宋体" w:cs="宋体"/>
          <w:b w:val="0"/>
          <w:bCs/>
          <w:color w:val="auto"/>
          <w:szCs w:val="21"/>
          <w:highlight w:val="none"/>
        </w:rPr>
        <w:t>审核，待采购人确定之后方可批量</w:t>
      </w:r>
      <w:r>
        <w:rPr>
          <w:rFonts w:hint="eastAsia" w:ascii="宋体" w:hAnsi="宋体" w:eastAsia="宋体" w:cs="宋体"/>
          <w:b w:val="0"/>
          <w:bCs/>
          <w:color w:val="auto"/>
          <w:szCs w:val="21"/>
          <w:highlight w:val="none"/>
          <w:lang w:val="en-US" w:eastAsia="zh-CN"/>
        </w:rPr>
        <w:t>生产</w:t>
      </w:r>
      <w:r>
        <w:rPr>
          <w:rFonts w:hint="eastAsia" w:ascii="宋体" w:hAnsi="宋体" w:eastAsia="宋体" w:cs="宋体"/>
          <w:b w:val="0"/>
          <w:bCs/>
          <w:color w:val="auto"/>
          <w:szCs w:val="21"/>
          <w:highlight w:val="none"/>
        </w:rPr>
        <w:t>。</w:t>
      </w:r>
    </w:p>
    <w:p w14:paraId="044BFB9C">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采购人</w:t>
      </w:r>
      <w:r>
        <w:rPr>
          <w:rFonts w:hint="eastAsia" w:ascii="宋体" w:hAnsi="宋体" w:eastAsia="宋体" w:cs="宋体"/>
          <w:b w:val="0"/>
          <w:bCs/>
          <w:color w:val="auto"/>
          <w:szCs w:val="21"/>
          <w:highlight w:val="none"/>
          <w:lang w:val="en-US" w:eastAsia="zh-CN"/>
        </w:rPr>
        <w:t>在</w:t>
      </w:r>
      <w:r>
        <w:rPr>
          <w:rFonts w:hint="eastAsia" w:ascii="宋体" w:hAnsi="宋体" w:eastAsia="宋体" w:cs="宋体"/>
          <w:b/>
          <w:bCs w:val="0"/>
          <w:color w:val="auto"/>
          <w:szCs w:val="21"/>
          <w:highlight w:val="none"/>
          <w:lang w:val="en-US" w:eastAsia="zh-CN"/>
        </w:rPr>
        <w:t>“广东政府采购智慧云平台-电子卖场”</w:t>
      </w:r>
      <w:r>
        <w:rPr>
          <w:rFonts w:hint="eastAsia" w:ascii="宋体" w:hAnsi="宋体" w:eastAsia="宋体" w:cs="宋体"/>
          <w:b w:val="0"/>
          <w:bCs/>
          <w:color w:val="auto"/>
          <w:szCs w:val="21"/>
          <w:highlight w:val="none"/>
          <w:lang w:val="en-US" w:eastAsia="zh-CN"/>
        </w:rPr>
        <w:t>向本项目中选供应商发出订单后，收到订单的中选供应商须严格按照本项目用户需求、附件及电子卖场订单需求安排</w:t>
      </w:r>
      <w:r>
        <w:rPr>
          <w:rFonts w:hint="eastAsia" w:ascii="宋体" w:hAnsi="宋体" w:eastAsia="宋体"/>
          <w:color w:val="auto"/>
          <w:szCs w:val="21"/>
          <w:highlight w:val="none"/>
          <w:lang w:val="en-US" w:eastAsia="zh-CN"/>
        </w:rPr>
        <w:t>档案制</w:t>
      </w:r>
      <w:r>
        <w:rPr>
          <w:rFonts w:hint="eastAsia" w:ascii="宋体" w:hAnsi="宋体" w:eastAsia="宋体" w:cs="宋体"/>
          <w:bCs/>
          <w:color w:val="auto"/>
          <w:szCs w:val="21"/>
          <w:highlight w:val="none"/>
          <w:lang w:val="en-US" w:eastAsia="zh-CN"/>
        </w:rPr>
        <w:t>品</w:t>
      </w:r>
      <w:r>
        <w:rPr>
          <w:rFonts w:hint="eastAsia" w:ascii="宋体" w:hAnsi="宋体" w:eastAsia="宋体" w:cs="宋体"/>
          <w:b w:val="0"/>
          <w:bCs/>
          <w:color w:val="auto"/>
          <w:szCs w:val="21"/>
          <w:highlight w:val="none"/>
          <w:lang w:val="en-US" w:eastAsia="zh-CN"/>
        </w:rPr>
        <w:t>制作，并按采购人规定的时间送达采购人指定地点，如遇特殊情况须紧急印制相关</w:t>
      </w:r>
      <w:r>
        <w:rPr>
          <w:rFonts w:hint="eastAsia" w:ascii="宋体" w:hAnsi="宋体" w:eastAsia="宋体"/>
          <w:color w:val="auto"/>
          <w:szCs w:val="21"/>
          <w:highlight w:val="none"/>
          <w:lang w:val="en-US" w:eastAsia="zh-CN"/>
        </w:rPr>
        <w:t>档案制</w:t>
      </w:r>
      <w:r>
        <w:rPr>
          <w:rFonts w:hint="eastAsia" w:ascii="宋体" w:hAnsi="宋体" w:eastAsia="宋体" w:cs="宋体"/>
          <w:bCs/>
          <w:color w:val="auto"/>
          <w:szCs w:val="21"/>
          <w:highlight w:val="none"/>
          <w:lang w:val="en-US" w:eastAsia="zh-CN"/>
        </w:rPr>
        <w:t>品</w:t>
      </w:r>
      <w:r>
        <w:rPr>
          <w:rFonts w:hint="eastAsia" w:ascii="宋体" w:hAnsi="宋体" w:eastAsia="宋体" w:cs="宋体"/>
          <w:b w:val="0"/>
          <w:bCs/>
          <w:color w:val="auto"/>
          <w:szCs w:val="21"/>
          <w:highlight w:val="none"/>
          <w:lang w:val="en-US" w:eastAsia="zh-CN"/>
        </w:rPr>
        <w:t>的，中选供应商须无条件配合</w:t>
      </w:r>
      <w:r>
        <w:rPr>
          <w:rFonts w:hint="eastAsia" w:ascii="宋体" w:hAnsi="宋体" w:eastAsia="宋体" w:cs="宋体"/>
          <w:b w:val="0"/>
          <w:bCs/>
          <w:color w:val="auto"/>
          <w:szCs w:val="21"/>
          <w:highlight w:val="none"/>
        </w:rPr>
        <w:t>。</w:t>
      </w:r>
    </w:p>
    <w:p w14:paraId="2BA86B4B">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出现货不对板、脱色、起皱、粉尘、号码缺失、字体模糊不清，装订脱落等质量问题，采购人可要求</w:t>
      </w: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限期整改或退货处理，所有费用由</w:t>
      </w: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承担。</w:t>
      </w:r>
    </w:p>
    <w:p w14:paraId="205D4C57">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color w:val="auto"/>
          <w:szCs w:val="21"/>
          <w:highlight w:val="none"/>
        </w:rPr>
      </w:pPr>
      <w:r>
        <w:rPr>
          <w:rFonts w:hint="eastAsia" w:ascii="宋体" w:hAnsi="宋体" w:eastAsia="宋体" w:cs="宋体"/>
          <w:b w:val="0"/>
          <w:bCs/>
          <w:color w:val="auto"/>
          <w:szCs w:val="21"/>
          <w:highlight w:val="none"/>
          <w:lang w:val="en-US" w:eastAsia="zh-CN"/>
        </w:rPr>
        <w:t>中选供应商</w:t>
      </w:r>
      <w:r>
        <w:rPr>
          <w:rFonts w:hint="eastAsia" w:ascii="宋体" w:hAnsi="宋体" w:eastAsia="宋体" w:cs="宋体"/>
          <w:b w:val="0"/>
          <w:bCs/>
          <w:color w:val="auto"/>
          <w:szCs w:val="21"/>
          <w:highlight w:val="none"/>
        </w:rPr>
        <w:t>应制定针对本项目的应急措施</w:t>
      </w:r>
      <w:r>
        <w:rPr>
          <w:rFonts w:hint="eastAsia" w:ascii="宋体" w:hAnsi="宋体" w:eastAsia="宋体" w:cs="宋体"/>
          <w:b w:val="0"/>
          <w:bCs/>
          <w:color w:val="auto"/>
          <w:szCs w:val="21"/>
          <w:highlight w:val="none"/>
          <w:lang w:eastAsia="zh-CN"/>
        </w:rPr>
        <w:t>，</w:t>
      </w:r>
      <w:r>
        <w:rPr>
          <w:rFonts w:hint="eastAsia" w:ascii="宋体" w:hAnsi="宋体" w:eastAsia="宋体" w:cs="宋体"/>
          <w:b w:val="0"/>
          <w:bCs/>
          <w:color w:val="auto"/>
          <w:szCs w:val="21"/>
          <w:highlight w:val="none"/>
          <w:lang w:val="en-US" w:eastAsia="zh-CN"/>
        </w:rPr>
        <w:t>包括但不限于极端天气下的配送服务方案、原辅材料短缺、设备故障、停电、火灾等情况下的服务保障方案以及安全生产等相关措施</w:t>
      </w:r>
      <w:r>
        <w:rPr>
          <w:rFonts w:hint="eastAsia" w:ascii="宋体" w:hAnsi="宋体" w:eastAsia="宋体" w:cs="宋体"/>
          <w:b w:val="0"/>
          <w:bCs/>
          <w:color w:val="auto"/>
          <w:szCs w:val="21"/>
          <w:highlight w:val="none"/>
        </w:rPr>
        <w:t>。</w:t>
      </w:r>
    </w:p>
    <w:p w14:paraId="2CDCF9EA">
      <w:pPr>
        <w:pStyle w:val="24"/>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color w:val="auto"/>
          <w:szCs w:val="21"/>
          <w:highlight w:val="none"/>
        </w:rPr>
      </w:pPr>
      <w:r>
        <w:rPr>
          <w:rFonts w:hint="eastAsia" w:ascii="宋体" w:hAnsi="宋体" w:eastAsia="宋体"/>
          <w:color w:val="auto"/>
          <w:szCs w:val="21"/>
          <w:highlight w:val="none"/>
        </w:rPr>
        <w:t>本项目所有成果</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包括但不限于：与成果相关的排版、设计文件等</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、知识产权和权益归采购人所有，未经采购人同意，</w:t>
      </w:r>
      <w:r>
        <w:rPr>
          <w:rFonts w:hint="eastAsia" w:ascii="宋体" w:hAnsi="宋体" w:eastAsia="宋体"/>
          <w:color w:val="auto"/>
          <w:szCs w:val="21"/>
          <w:highlight w:val="none"/>
          <w:lang w:val="en-US" w:eastAsia="zh-CN"/>
        </w:rPr>
        <w:t>中选供应商</w:t>
      </w:r>
      <w:r>
        <w:rPr>
          <w:rFonts w:hint="eastAsia" w:ascii="宋体" w:hAnsi="宋体" w:eastAsia="宋体"/>
          <w:color w:val="auto"/>
          <w:szCs w:val="21"/>
          <w:highlight w:val="none"/>
        </w:rPr>
        <w:t>不得引用、发表和向第三方提供；中</w:t>
      </w:r>
      <w:r>
        <w:rPr>
          <w:rFonts w:hint="eastAsia" w:ascii="宋体" w:hAnsi="宋体" w:eastAsia="宋体"/>
          <w:color w:val="auto"/>
          <w:szCs w:val="21"/>
          <w:highlight w:val="none"/>
          <w:lang w:val="en-US" w:eastAsia="zh-CN"/>
        </w:rPr>
        <w:t>选供应商</w:t>
      </w:r>
      <w:r>
        <w:rPr>
          <w:rFonts w:hint="eastAsia" w:ascii="宋体" w:hAnsi="宋体" w:eastAsia="宋体"/>
          <w:color w:val="auto"/>
          <w:szCs w:val="21"/>
          <w:highlight w:val="none"/>
        </w:rPr>
        <w:t>必须确保采购人拥有</w:t>
      </w:r>
      <w:r>
        <w:rPr>
          <w:rFonts w:hint="eastAsia" w:ascii="宋体" w:hAnsi="宋体" w:eastAsia="宋体"/>
          <w:color w:val="auto"/>
          <w:szCs w:val="21"/>
          <w:highlight w:val="none"/>
          <w:lang w:val="en-US" w:eastAsia="zh-CN"/>
        </w:rPr>
        <w:t>本</w:t>
      </w:r>
      <w:r>
        <w:rPr>
          <w:rFonts w:hint="eastAsia" w:ascii="宋体" w:hAnsi="宋体" w:eastAsia="宋体"/>
          <w:color w:val="auto"/>
          <w:szCs w:val="21"/>
          <w:highlight w:val="none"/>
        </w:rPr>
        <w:t>项目成果合法的、不受限制的无偿使用权，并免受任何侵权索偿或诉讼，如因第三方提出其专利权、商标权或其他知识产权的侵权之诉，则一切法律责任由中</w:t>
      </w:r>
      <w:r>
        <w:rPr>
          <w:rFonts w:hint="eastAsia" w:ascii="宋体" w:hAnsi="宋体" w:eastAsia="宋体"/>
          <w:color w:val="auto"/>
          <w:szCs w:val="21"/>
          <w:highlight w:val="none"/>
          <w:lang w:val="en-US" w:eastAsia="zh-CN"/>
        </w:rPr>
        <w:t>选供应商</w:t>
      </w:r>
      <w:r>
        <w:rPr>
          <w:rFonts w:hint="eastAsia" w:ascii="宋体" w:hAnsi="宋体" w:eastAsia="宋体"/>
          <w:color w:val="auto"/>
          <w:szCs w:val="21"/>
          <w:highlight w:val="none"/>
        </w:rPr>
        <w:t>承担。</w:t>
      </w:r>
    </w:p>
    <w:bookmarkEnd w:id="8"/>
    <w:p w14:paraId="5409FA2D">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9" w:name="_Toc26706"/>
      <w:bookmarkStart w:id="10" w:name="_Toc169799780"/>
      <w:r>
        <w:rPr>
          <w:rFonts w:ascii="Calibri" w:hAnsi="Calibri" w:eastAsia="宋体" w:cs="Times New Roman"/>
          <w:b/>
          <w:color w:val="auto"/>
          <w:kern w:val="0"/>
          <w:sz w:val="36"/>
          <w:szCs w:val="20"/>
          <w:highlight w:val="none"/>
          <w:lang w:eastAsia="zh-Hans"/>
        </w:rPr>
        <w:t xml:space="preserve">第三章 </w:t>
      </w:r>
      <w:r>
        <w:rPr>
          <w:rFonts w:hint="eastAsia" w:ascii="Calibri" w:hAnsi="Calibri" w:eastAsia="宋体" w:cs="Times New Roman"/>
          <w:b/>
          <w:color w:val="auto"/>
          <w:kern w:val="0"/>
          <w:sz w:val="36"/>
          <w:szCs w:val="20"/>
          <w:highlight w:val="none"/>
          <w:lang w:val="en-US" w:eastAsia="zh-CN"/>
        </w:rPr>
        <w:t>响应</w:t>
      </w:r>
      <w:r>
        <w:rPr>
          <w:rFonts w:ascii="Calibri" w:hAnsi="Calibri" w:eastAsia="宋体" w:cs="Times New Roman"/>
          <w:b/>
          <w:color w:val="auto"/>
          <w:kern w:val="0"/>
          <w:sz w:val="36"/>
          <w:szCs w:val="20"/>
          <w:highlight w:val="none"/>
          <w:lang w:eastAsia="zh-Hans"/>
        </w:rPr>
        <w:t>须知</w:t>
      </w:r>
      <w:bookmarkEnd w:id="9"/>
      <w:bookmarkEnd w:id="10"/>
    </w:p>
    <w:p w14:paraId="3B60AAB1">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供应商</w:t>
      </w:r>
      <w:r>
        <w:rPr>
          <w:rFonts w:ascii="宋体" w:hAnsi="宋体" w:eastAsia="宋体" w:cs="Times New Roman"/>
          <w:color w:val="auto"/>
          <w:kern w:val="0"/>
          <w:szCs w:val="21"/>
          <w:highlight w:val="none"/>
          <w:lang w:eastAsia="zh-Hans"/>
        </w:rPr>
        <w:t>必须认真阅读</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文件中所有的事项、格式、条款和</w:t>
      </w:r>
      <w:r>
        <w:rPr>
          <w:rFonts w:hint="eastAsia" w:ascii="宋体" w:hAnsi="宋体" w:eastAsia="宋体" w:cs="Times New Roman"/>
          <w:color w:val="auto"/>
          <w:kern w:val="0"/>
          <w:szCs w:val="21"/>
          <w:highlight w:val="none"/>
          <w:lang w:eastAsia="zh-CN"/>
        </w:rPr>
        <w:t>用户需求</w:t>
      </w:r>
      <w:r>
        <w:rPr>
          <w:rFonts w:ascii="宋体" w:hAnsi="宋体" w:eastAsia="宋体" w:cs="Times New Roman"/>
          <w:color w:val="auto"/>
          <w:kern w:val="0"/>
          <w:szCs w:val="21"/>
          <w:highlight w:val="none"/>
          <w:lang w:eastAsia="zh-Hans"/>
        </w:rPr>
        <w:t>等。</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没有按照</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要求提交全部资料，或者</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没有对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在各方面都做出实质性响应的可能导致其</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无效或被拒绝。</w:t>
      </w:r>
    </w:p>
    <w:p w14:paraId="35D89F4B">
      <w:pPr>
        <w:pStyle w:val="24"/>
        <w:widowControl/>
        <w:numPr>
          <w:ilvl w:val="0"/>
          <w:numId w:val="19"/>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63756AF5">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w:t>
      </w:r>
      <w:r>
        <w:rPr>
          <w:rFonts w:hint="eastAsia" w:ascii="宋体" w:hAnsi="宋体" w:eastAsia="宋体" w:cs="Times New Roman"/>
          <w:color w:val="auto"/>
          <w:kern w:val="0"/>
          <w:szCs w:val="21"/>
          <w:highlight w:val="none"/>
          <w:lang w:val="en-US" w:eastAsia="zh-CN"/>
        </w:rPr>
        <w:t>比选项目</w:t>
      </w:r>
      <w:r>
        <w:rPr>
          <w:rFonts w:ascii="宋体" w:hAnsi="宋体" w:eastAsia="宋体" w:cs="Times New Roman"/>
          <w:color w:val="auto"/>
          <w:kern w:val="0"/>
          <w:szCs w:val="21"/>
          <w:highlight w:val="none"/>
          <w:lang w:eastAsia="zh-Hans"/>
        </w:rPr>
        <w:t>的组织，依法负责编制和发布</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拥有最终的解释权，不以任何身份出任</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委员会成员。</w:t>
      </w:r>
    </w:p>
    <w:p w14:paraId="2BBC9983">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活动当事人之一，负责项目的整体规划、技术方案可行性设计论证与实施，作为采购方（用户）的主体承担</w:t>
      </w:r>
      <w:r>
        <w:rPr>
          <w:rFonts w:hint="eastAsia" w:ascii="宋体" w:hAnsi="宋体" w:eastAsia="宋体" w:cs="Times New Roman"/>
          <w:color w:val="auto"/>
          <w:kern w:val="0"/>
          <w:szCs w:val="21"/>
          <w:highlight w:val="none"/>
          <w:lang w:val="en-US" w:eastAsia="zh-CN"/>
        </w:rPr>
        <w:t>项目履约</w:t>
      </w:r>
      <w:r>
        <w:rPr>
          <w:rFonts w:ascii="宋体" w:hAnsi="宋体" w:eastAsia="宋体" w:cs="Times New Roman"/>
          <w:color w:val="auto"/>
          <w:kern w:val="0"/>
          <w:szCs w:val="21"/>
          <w:highlight w:val="none"/>
          <w:lang w:eastAsia="zh-Hans"/>
        </w:rPr>
        <w:t>、验收与评价等义务。</w:t>
      </w:r>
    </w:p>
    <w:p w14:paraId="33CBD2E3">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0DA338CA">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w:t>
      </w:r>
      <w:r>
        <w:rPr>
          <w:rFonts w:hint="eastAsia" w:ascii="宋体" w:hAnsi="宋体" w:eastAsia="宋体" w:cs="Times New Roman"/>
          <w:color w:val="auto"/>
          <w:kern w:val="0"/>
          <w:szCs w:val="21"/>
          <w:highlight w:val="none"/>
          <w:lang w:val="en-US" w:eastAsia="zh-CN"/>
        </w:rPr>
        <w:t>参考相关</w:t>
      </w:r>
      <w:r>
        <w:rPr>
          <w:rFonts w:ascii="宋体" w:hAnsi="宋体" w:eastAsia="宋体" w:cs="Times New Roman"/>
          <w:color w:val="auto"/>
          <w:kern w:val="0"/>
          <w:szCs w:val="21"/>
          <w:highlight w:val="none"/>
          <w:lang w:eastAsia="zh-Hans"/>
        </w:rPr>
        <w:t>法律法规规定，由采购人代表和有关专家组成以确定</w:t>
      </w: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或者推荐</w:t>
      </w:r>
      <w:r>
        <w:rPr>
          <w:rFonts w:hint="eastAsia" w:ascii="宋体" w:hAnsi="宋体" w:eastAsia="宋体" w:cs="Times New Roman"/>
          <w:color w:val="auto"/>
          <w:kern w:val="0"/>
          <w:szCs w:val="21"/>
          <w:highlight w:val="none"/>
          <w:lang w:eastAsia="zh-CN"/>
        </w:rPr>
        <w:t>中选</w:t>
      </w:r>
      <w:r>
        <w:rPr>
          <w:rFonts w:ascii="宋体" w:hAnsi="宋体" w:eastAsia="宋体" w:cs="Times New Roman"/>
          <w:color w:val="auto"/>
          <w:kern w:val="0"/>
          <w:szCs w:val="21"/>
          <w:highlight w:val="none"/>
          <w:lang w:eastAsia="zh-Hans"/>
        </w:rPr>
        <w:t>候选人的临时组织。</w:t>
      </w:r>
    </w:p>
    <w:p w14:paraId="2191A0FE">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是指经</w:t>
      </w:r>
      <w:r>
        <w:rPr>
          <w:rFonts w:hint="eastAsia" w:ascii="宋体" w:hAnsi="宋体" w:eastAsia="宋体" w:cs="Times New Roman"/>
          <w:color w:val="auto"/>
          <w:kern w:val="0"/>
          <w:szCs w:val="21"/>
          <w:highlight w:val="none"/>
          <w:lang w:eastAsia="zh-CN"/>
        </w:rPr>
        <w:t>比选委员会比选</w:t>
      </w:r>
      <w:r>
        <w:rPr>
          <w:rFonts w:ascii="宋体" w:hAnsi="宋体" w:eastAsia="宋体" w:cs="Times New Roman"/>
          <w:color w:val="auto"/>
          <w:kern w:val="0"/>
          <w:szCs w:val="21"/>
          <w:highlight w:val="none"/>
          <w:lang w:eastAsia="zh-Hans"/>
        </w:rPr>
        <w:t>确定的对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做出实质性响应，经采购人按照规定在</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推荐的</w:t>
      </w:r>
      <w:r>
        <w:rPr>
          <w:rFonts w:hint="eastAsia" w:ascii="宋体" w:hAnsi="宋体" w:eastAsia="宋体" w:cs="Times New Roman"/>
          <w:color w:val="auto"/>
          <w:kern w:val="0"/>
          <w:szCs w:val="21"/>
          <w:highlight w:val="none"/>
          <w:lang w:eastAsia="zh-CN"/>
        </w:rPr>
        <w:t>中选候选人</w:t>
      </w:r>
      <w:r>
        <w:rPr>
          <w:rFonts w:ascii="宋体" w:hAnsi="宋体" w:eastAsia="宋体" w:cs="Times New Roman"/>
          <w:color w:val="auto"/>
          <w:kern w:val="0"/>
          <w:szCs w:val="21"/>
          <w:highlight w:val="none"/>
          <w:lang w:eastAsia="zh-Hans"/>
        </w:rPr>
        <w:t>中确定的或</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受采购人委托直接确认的</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w:t>
      </w:r>
    </w:p>
    <w:p w14:paraId="775B22E3">
      <w:pPr>
        <w:pStyle w:val="24"/>
        <w:widowControl/>
        <w:numPr>
          <w:ilvl w:val="0"/>
          <w:numId w:val="20"/>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：是指包括</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公告和</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及其补充、变更和澄清等一系列文件。</w:t>
      </w:r>
    </w:p>
    <w:p w14:paraId="72C8F8C3">
      <w:pPr>
        <w:pStyle w:val="24"/>
        <w:widowControl/>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852"/>
        <w:gridCol w:w="6729"/>
      </w:tblGrid>
      <w:tr w14:paraId="04F78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6DAB54E4">
            <w:pPr>
              <w:widowControl/>
              <w:jc w:val="left"/>
              <w:rPr>
                <w:rFonts w:ascii="宋体" w:hAnsi="宋体" w:eastAsia="宋体" w:cs="Times New Roman"/>
                <w:color w:val="auto"/>
                <w:kern w:val="0"/>
                <w:szCs w:val="21"/>
                <w:highlight w:val="none"/>
                <w:lang w:eastAsia="zh-Hans"/>
              </w:rPr>
            </w:pPr>
            <w:bookmarkStart w:id="11" w:name="_Hlk169877316"/>
            <w:r>
              <w:rPr>
                <w:rFonts w:ascii="宋体" w:hAnsi="宋体" w:eastAsia="宋体" w:cs="Times New Roman"/>
                <w:color w:val="auto"/>
                <w:kern w:val="0"/>
                <w:szCs w:val="21"/>
                <w:highlight w:val="none"/>
                <w:lang w:eastAsia="zh-Hans"/>
              </w:rPr>
              <w:t>本表与</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对应章节的内容若不一致，以本表为准。</w:t>
            </w:r>
          </w:p>
        </w:tc>
      </w:tr>
      <w:tr w14:paraId="65F69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1DD2BEA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698C699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22" w:type="pct"/>
            <w:vAlign w:val="center"/>
          </w:tcPr>
          <w:p w14:paraId="559232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78D7B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01C9DBE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40D6189D">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22" w:type="pct"/>
            <w:vAlign w:val="center"/>
          </w:tcPr>
          <w:p w14:paraId="25A5801D">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w:t>
            </w:r>
          </w:p>
        </w:tc>
      </w:tr>
      <w:tr w14:paraId="0A693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102E7199">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2</w:t>
            </w:r>
          </w:p>
        </w:tc>
        <w:tc>
          <w:tcPr>
            <w:tcW w:w="997" w:type="pct"/>
            <w:vAlign w:val="center"/>
          </w:tcPr>
          <w:p w14:paraId="2F2359B9">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办法</w:t>
            </w:r>
          </w:p>
        </w:tc>
        <w:tc>
          <w:tcPr>
            <w:tcW w:w="3622" w:type="pct"/>
          </w:tcPr>
          <w:p w14:paraId="0497949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BF5A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34E29E4C">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3</w:t>
            </w:r>
          </w:p>
        </w:tc>
        <w:tc>
          <w:tcPr>
            <w:tcW w:w="997" w:type="pct"/>
            <w:vAlign w:val="center"/>
          </w:tcPr>
          <w:p w14:paraId="6742D6C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有效期</w:t>
            </w:r>
          </w:p>
        </w:tc>
        <w:tc>
          <w:tcPr>
            <w:tcW w:w="3622" w:type="pct"/>
          </w:tcPr>
          <w:p w14:paraId="551852A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的截止之日起90日历天</w:t>
            </w:r>
            <w:r>
              <w:rPr>
                <w:rFonts w:hint="eastAsia" w:ascii="宋体" w:hAnsi="宋体" w:eastAsia="宋体" w:cs="Times New Roman"/>
                <w:color w:val="auto"/>
                <w:kern w:val="0"/>
                <w:szCs w:val="21"/>
                <w:highlight w:val="none"/>
                <w:lang w:eastAsia="zh-Hans"/>
              </w:rPr>
              <w:t>。</w:t>
            </w:r>
          </w:p>
        </w:tc>
      </w:tr>
      <w:tr w14:paraId="2E0C2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6A78F55E">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4</w:t>
            </w:r>
          </w:p>
        </w:tc>
        <w:tc>
          <w:tcPr>
            <w:tcW w:w="997" w:type="pct"/>
            <w:vAlign w:val="center"/>
          </w:tcPr>
          <w:p w14:paraId="1AF7BF3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要求</w:t>
            </w:r>
          </w:p>
        </w:tc>
        <w:tc>
          <w:tcPr>
            <w:tcW w:w="3622" w:type="pct"/>
          </w:tcPr>
          <w:p w14:paraId="23200884">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w:t>
            </w:r>
            <w:r>
              <w:rPr>
                <w:rFonts w:hint="eastAsia" w:ascii="宋体" w:hAnsi="宋体" w:eastAsia="宋体" w:cs="Times New Roman"/>
                <w:b/>
                <w:color w:val="auto"/>
                <w:kern w:val="0"/>
                <w:szCs w:val="21"/>
                <w:highlight w:val="none"/>
                <w:lang w:eastAsia="zh-CN"/>
              </w:rPr>
              <w:t>响应文件</w:t>
            </w:r>
            <w:r>
              <w:rPr>
                <w:rFonts w:ascii="宋体" w:hAnsi="宋体" w:eastAsia="宋体" w:cs="Times New Roman"/>
                <w:b/>
                <w:color w:val="auto"/>
                <w:kern w:val="0"/>
                <w:szCs w:val="21"/>
                <w:highlight w:val="none"/>
                <w:lang w:eastAsia="zh-Hans"/>
              </w:rPr>
              <w:t>：</w:t>
            </w:r>
          </w:p>
          <w:p w14:paraId="7712606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41C3A8B9">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w:t>
            </w:r>
            <w:r>
              <w:rPr>
                <w:rFonts w:hint="eastAsia" w:ascii="宋体" w:hAnsi="宋体" w:eastAsia="宋体" w:cs="Times New Roman"/>
                <w:b/>
                <w:color w:val="auto"/>
                <w:kern w:val="0"/>
                <w:szCs w:val="21"/>
                <w:highlight w:val="none"/>
                <w:lang w:eastAsia="zh-CN"/>
              </w:rPr>
              <w:t>响应文件</w:t>
            </w:r>
            <w:r>
              <w:rPr>
                <w:rFonts w:ascii="宋体" w:hAnsi="宋体" w:eastAsia="宋体" w:cs="Times New Roman"/>
                <w:b/>
                <w:color w:val="auto"/>
                <w:kern w:val="0"/>
                <w:szCs w:val="21"/>
                <w:highlight w:val="none"/>
                <w:lang w:eastAsia="zh-Hans"/>
              </w:rPr>
              <w:t>：</w:t>
            </w:r>
          </w:p>
          <w:p w14:paraId="7F9E9FA4">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副本</w:t>
            </w: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份。</w:t>
            </w:r>
          </w:p>
          <w:p w14:paraId="3A78FE90">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需密封完好，</w:t>
            </w:r>
            <w:r>
              <w:rPr>
                <w:rFonts w:hint="eastAsia" w:ascii="宋体" w:hAnsi="宋体" w:eastAsia="宋体" w:cs="Times New Roman"/>
                <w:color w:val="auto"/>
                <w:kern w:val="0"/>
                <w:szCs w:val="21"/>
                <w:highlight w:val="none"/>
                <w:lang w:eastAsia="zh-Hans"/>
              </w:rPr>
              <w:t>每套</w:t>
            </w:r>
            <w:r>
              <w:rPr>
                <w:rFonts w:hint="eastAsia" w:ascii="宋体" w:hAnsi="宋体" w:eastAsia="宋体" w:cs="Times New Roman"/>
                <w:color w:val="auto"/>
                <w:kern w:val="0"/>
                <w:szCs w:val="21"/>
                <w:highlight w:val="none"/>
                <w:lang w:eastAsia="zh-CN"/>
              </w:rPr>
              <w:t>响应文件</w:t>
            </w:r>
            <w:r>
              <w:rPr>
                <w:rFonts w:hint="eastAsia" w:ascii="宋体" w:hAnsi="宋体" w:eastAsia="宋体" w:cs="Times New Roman"/>
                <w:color w:val="auto"/>
                <w:kern w:val="0"/>
                <w:szCs w:val="21"/>
                <w:highlight w:val="none"/>
                <w:lang w:eastAsia="zh-Hans"/>
              </w:rPr>
              <w:t>须清楚地标明“正本”或“副本”。若副本与正本不符，以正本为准。</w:t>
            </w:r>
            <w:r>
              <w:rPr>
                <w:rFonts w:ascii="宋体" w:hAnsi="宋体" w:eastAsia="宋体" w:cs="Times New Roman"/>
                <w:color w:val="auto"/>
                <w:kern w:val="0"/>
                <w:szCs w:val="21"/>
                <w:highlight w:val="none"/>
                <w:lang w:eastAsia="zh-Hans"/>
              </w:rPr>
              <w:t>）</w:t>
            </w:r>
          </w:p>
          <w:p w14:paraId="5F8D491B">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w:t>
            </w:r>
            <w:r>
              <w:rPr>
                <w:rFonts w:hint="eastAsia" w:ascii="宋体" w:hAnsi="宋体" w:eastAsia="宋体" w:cs="Times New Roman"/>
                <w:b/>
                <w:bCs/>
                <w:color w:val="auto"/>
                <w:kern w:val="0"/>
                <w:szCs w:val="21"/>
                <w:highlight w:val="none"/>
                <w:lang w:val="en-US" w:eastAsia="zh-CN"/>
              </w:rPr>
              <w:t>唱价</w:t>
            </w:r>
            <w:r>
              <w:rPr>
                <w:rFonts w:hint="eastAsia" w:ascii="宋体" w:hAnsi="宋体" w:eastAsia="宋体" w:cs="Times New Roman"/>
                <w:b/>
                <w:bCs/>
                <w:color w:val="auto"/>
                <w:kern w:val="0"/>
                <w:szCs w:val="21"/>
                <w:highlight w:val="none"/>
              </w:rPr>
              <w:t>信封：</w:t>
            </w:r>
          </w:p>
          <w:p w14:paraId="4B5B025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唱价</w:t>
            </w:r>
            <w:r>
              <w:rPr>
                <w:rFonts w:hint="eastAsia" w:ascii="宋体" w:hAnsi="宋体" w:eastAsia="宋体" w:cs="Times New Roman"/>
                <w:color w:val="auto"/>
                <w:kern w:val="0"/>
                <w:szCs w:val="21"/>
                <w:highlight w:val="none"/>
              </w:rPr>
              <w:t>信封1份。</w:t>
            </w:r>
          </w:p>
        </w:tc>
      </w:tr>
      <w:tr w14:paraId="6456D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58257FCA">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5</w:t>
            </w:r>
          </w:p>
        </w:tc>
        <w:tc>
          <w:tcPr>
            <w:tcW w:w="997" w:type="pct"/>
            <w:vAlign w:val="center"/>
          </w:tcPr>
          <w:p w14:paraId="78657CB3">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中选</w:t>
            </w:r>
            <w:r>
              <w:rPr>
                <w:rFonts w:ascii="宋体" w:hAnsi="宋体" w:eastAsia="宋体" w:cs="Times New Roman"/>
                <w:color w:val="auto"/>
                <w:kern w:val="0"/>
                <w:szCs w:val="21"/>
                <w:highlight w:val="none"/>
                <w:lang w:eastAsia="zh-Hans"/>
              </w:rPr>
              <w:t>候选供应商推荐家数</w:t>
            </w:r>
          </w:p>
        </w:tc>
        <w:tc>
          <w:tcPr>
            <w:tcW w:w="3622" w:type="pct"/>
            <w:vAlign w:val="center"/>
          </w:tcPr>
          <w:p w14:paraId="213AA43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75D90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58669625">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6</w:t>
            </w:r>
          </w:p>
        </w:tc>
        <w:tc>
          <w:tcPr>
            <w:tcW w:w="997" w:type="pct"/>
            <w:vAlign w:val="center"/>
          </w:tcPr>
          <w:p w14:paraId="759E2A4E">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数量</w:t>
            </w:r>
          </w:p>
        </w:tc>
        <w:tc>
          <w:tcPr>
            <w:tcW w:w="3622" w:type="pct"/>
            <w:vAlign w:val="center"/>
          </w:tcPr>
          <w:p w14:paraId="68524D3C">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2</w:t>
            </w:r>
            <w:r>
              <w:rPr>
                <w:rFonts w:ascii="宋体" w:hAnsi="宋体" w:eastAsia="宋体" w:cs="Times New Roman"/>
                <w:color w:val="auto"/>
                <w:kern w:val="0"/>
                <w:szCs w:val="21"/>
                <w:highlight w:val="none"/>
                <w:lang w:eastAsia="zh-Hans"/>
              </w:rPr>
              <w:t>家</w:t>
            </w:r>
          </w:p>
        </w:tc>
      </w:tr>
      <w:tr w14:paraId="16AD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6CA97FA1">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7</w:t>
            </w:r>
          </w:p>
        </w:tc>
        <w:tc>
          <w:tcPr>
            <w:tcW w:w="997" w:type="pct"/>
            <w:vAlign w:val="center"/>
          </w:tcPr>
          <w:p w14:paraId="3CC92BF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22" w:type="pct"/>
            <w:vAlign w:val="center"/>
          </w:tcPr>
          <w:p w14:paraId="76F2F978">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260B565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lang w:eastAsia="zh-Hans"/>
              </w:rPr>
              <w:t>与</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过程中的最低有效供应商家数，当家数不足时项目将不得</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lang w:eastAsia="zh-Hans"/>
              </w:rPr>
              <w:t>、不得</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或直接</w:t>
            </w:r>
            <w:r>
              <w:rPr>
                <w:rFonts w:hint="eastAsia" w:ascii="宋体" w:hAnsi="宋体" w:eastAsia="宋体" w:cs="Times New Roman"/>
                <w:color w:val="auto"/>
                <w:kern w:val="0"/>
                <w:szCs w:val="21"/>
                <w:highlight w:val="none"/>
                <w:lang w:val="en-US" w:eastAsia="zh-CN"/>
              </w:rPr>
              <w:t>视为比选失败，采购人可重新启动比选程序</w:t>
            </w:r>
            <w:r>
              <w:rPr>
                <w:rFonts w:ascii="宋体" w:hAnsi="宋体" w:eastAsia="宋体" w:cs="Times New Roman"/>
                <w:color w:val="auto"/>
                <w:kern w:val="0"/>
                <w:szCs w:val="21"/>
                <w:highlight w:val="none"/>
                <w:lang w:eastAsia="zh-Hans"/>
              </w:rPr>
              <w:t>。</w:t>
            </w:r>
          </w:p>
        </w:tc>
      </w:tr>
      <w:tr w14:paraId="21DC7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2D32B043">
            <w:pPr>
              <w:widowControl/>
              <w:jc w:val="center"/>
              <w:rPr>
                <w:rFonts w:hint="default"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8</w:t>
            </w:r>
          </w:p>
        </w:tc>
        <w:tc>
          <w:tcPr>
            <w:tcW w:w="997" w:type="pct"/>
            <w:vAlign w:val="center"/>
          </w:tcPr>
          <w:p w14:paraId="56B458D9">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确定方式</w:t>
            </w:r>
          </w:p>
        </w:tc>
        <w:tc>
          <w:tcPr>
            <w:tcW w:w="3622" w:type="pct"/>
            <w:vAlign w:val="center"/>
          </w:tcPr>
          <w:p w14:paraId="056A1423">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报告中推荐的</w:t>
            </w:r>
            <w:r>
              <w:rPr>
                <w:rFonts w:hint="eastAsia" w:ascii="宋体" w:hAnsi="宋体" w:eastAsia="宋体" w:cs="Times New Roman"/>
                <w:color w:val="auto"/>
                <w:kern w:val="0"/>
                <w:szCs w:val="21"/>
                <w:highlight w:val="none"/>
                <w:lang w:eastAsia="zh-CN"/>
              </w:rPr>
              <w:t>中选</w:t>
            </w:r>
            <w:r>
              <w:rPr>
                <w:rFonts w:ascii="宋体" w:hAnsi="宋体" w:eastAsia="宋体" w:cs="Times New Roman"/>
                <w:color w:val="auto"/>
                <w:kern w:val="0"/>
                <w:szCs w:val="21"/>
                <w:highlight w:val="none"/>
                <w:lang w:eastAsia="zh-Hans"/>
              </w:rPr>
              <w:t>候选</w:t>
            </w:r>
            <w:r>
              <w:rPr>
                <w:rFonts w:hint="eastAsia" w:ascii="宋体" w:hAnsi="宋体" w:eastAsia="宋体" w:cs="Times New Roman"/>
                <w:color w:val="auto"/>
                <w:kern w:val="0"/>
                <w:szCs w:val="21"/>
                <w:highlight w:val="none"/>
                <w:lang w:val="en-US" w:eastAsia="zh-CN"/>
              </w:rPr>
              <w:t>供应商</w:t>
            </w:r>
            <w:r>
              <w:rPr>
                <w:rFonts w:ascii="宋体" w:hAnsi="宋体" w:eastAsia="宋体" w:cs="Times New Roman"/>
                <w:color w:val="auto"/>
                <w:kern w:val="0"/>
                <w:szCs w:val="21"/>
                <w:highlight w:val="none"/>
                <w:lang w:eastAsia="zh-Hans"/>
              </w:rPr>
              <w:t>确定</w:t>
            </w:r>
            <w:r>
              <w:rPr>
                <w:rFonts w:hint="eastAsia" w:ascii="宋体" w:hAnsi="宋体" w:eastAsia="宋体" w:cs="Times New Roman"/>
                <w:color w:val="auto"/>
                <w:kern w:val="0"/>
                <w:szCs w:val="21"/>
                <w:highlight w:val="none"/>
                <w:lang w:val="en-US" w:eastAsia="zh-CN"/>
              </w:rPr>
              <w:t>中选供应商</w:t>
            </w:r>
            <w:r>
              <w:rPr>
                <w:rFonts w:ascii="宋体" w:hAnsi="宋体" w:eastAsia="宋体" w:cs="Times New Roman"/>
                <w:color w:val="auto"/>
                <w:kern w:val="0"/>
                <w:szCs w:val="21"/>
                <w:highlight w:val="none"/>
                <w:lang w:eastAsia="zh-Hans"/>
              </w:rPr>
              <w:t>。</w:t>
            </w:r>
          </w:p>
        </w:tc>
      </w:tr>
      <w:tr w14:paraId="061AC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3CDDB13C">
            <w:pPr>
              <w:widowControl/>
              <w:jc w:val="center"/>
              <w:rPr>
                <w:rFonts w:hint="default"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9</w:t>
            </w:r>
          </w:p>
        </w:tc>
        <w:tc>
          <w:tcPr>
            <w:tcW w:w="997" w:type="pct"/>
            <w:vAlign w:val="center"/>
          </w:tcPr>
          <w:p w14:paraId="33B2F36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22" w:type="pct"/>
            <w:vAlign w:val="center"/>
          </w:tcPr>
          <w:p w14:paraId="12AB7FA4">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收取。代理服务收费标准：</w:t>
            </w:r>
            <w:r>
              <w:rPr>
                <w:rFonts w:hint="eastAsia" w:ascii="宋体" w:hAnsi="宋体" w:eastAsia="宋体" w:cs="Times New Roman"/>
                <w:color w:val="auto"/>
                <w:kern w:val="0"/>
                <w:szCs w:val="21"/>
                <w:highlight w:val="none"/>
                <w:lang w:eastAsia="zh-Hans"/>
              </w:rPr>
              <w:t>本项目代理服务费</w:t>
            </w:r>
            <w:r>
              <w:rPr>
                <w:rFonts w:hint="eastAsia" w:ascii="宋体" w:hAnsi="宋体" w:eastAsia="宋体" w:cs="Times New Roman"/>
                <w:color w:val="auto"/>
                <w:kern w:val="0"/>
                <w:szCs w:val="21"/>
                <w:highlight w:val="none"/>
                <w:lang w:val="en-US" w:eastAsia="zh-CN"/>
              </w:rPr>
              <w:t>为</w:t>
            </w:r>
            <w:r>
              <w:rPr>
                <w:rFonts w:hint="eastAsia" w:ascii="宋体" w:hAnsi="宋体" w:eastAsia="宋体" w:cs="Times New Roman"/>
                <w:color w:val="auto"/>
                <w:kern w:val="0"/>
                <w:szCs w:val="21"/>
                <w:highlight w:val="none"/>
                <w:lang w:eastAsia="zh-Hans"/>
              </w:rPr>
              <w:t>定额收取，服务费金额为：¥</w:t>
            </w:r>
            <w:r>
              <w:rPr>
                <w:rFonts w:hint="eastAsia" w:ascii="宋体" w:hAnsi="宋体" w:eastAsia="宋体" w:cs="Times New Roman"/>
                <w:color w:val="auto"/>
                <w:kern w:val="0"/>
                <w:szCs w:val="21"/>
                <w:highlight w:val="none"/>
                <w:lang w:val="en-US" w:eastAsia="zh-CN"/>
              </w:rPr>
              <w:t>8</w:t>
            </w:r>
            <w:r>
              <w:rPr>
                <w:rFonts w:hint="eastAsia" w:ascii="宋体" w:hAnsi="宋体" w:eastAsia="宋体" w:cs="Times New Roman"/>
                <w:color w:val="auto"/>
                <w:kern w:val="0"/>
                <w:szCs w:val="21"/>
                <w:highlight w:val="none"/>
                <w:lang w:eastAsia="zh-Hans"/>
              </w:rPr>
              <w:t>,000.00（大写：人民币</w:t>
            </w:r>
            <w:r>
              <w:rPr>
                <w:rFonts w:hint="eastAsia" w:ascii="宋体" w:hAnsi="宋体" w:eastAsia="宋体" w:cs="Times New Roman"/>
                <w:color w:val="auto"/>
                <w:kern w:val="0"/>
                <w:szCs w:val="21"/>
                <w:highlight w:val="none"/>
                <w:lang w:val="en-US" w:eastAsia="zh-CN"/>
              </w:rPr>
              <w:t>捌</w:t>
            </w:r>
            <w:r>
              <w:rPr>
                <w:rFonts w:hint="eastAsia" w:ascii="宋体" w:hAnsi="宋体" w:eastAsia="宋体" w:cs="Times New Roman"/>
                <w:color w:val="auto"/>
                <w:kern w:val="0"/>
                <w:szCs w:val="21"/>
                <w:highlight w:val="none"/>
                <w:lang w:eastAsia="zh-Hans"/>
              </w:rPr>
              <w:t>仟元整）</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收取方式：向2家中选供应商分别收取服务费，每家中选供应商各收取服务费</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4</w:t>
            </w:r>
            <w:r>
              <w:rPr>
                <w:rFonts w:hint="eastAsia" w:ascii="宋体" w:hAnsi="宋体" w:eastAsia="宋体" w:cs="Times New Roman"/>
                <w:color w:val="auto"/>
                <w:kern w:val="0"/>
                <w:szCs w:val="21"/>
                <w:highlight w:val="none"/>
                <w:lang w:eastAsia="zh-Hans"/>
              </w:rPr>
              <w:t>,000.00</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大写：人民币</w:t>
            </w:r>
            <w:r>
              <w:rPr>
                <w:rFonts w:hint="eastAsia" w:ascii="宋体" w:hAnsi="宋体" w:eastAsia="宋体" w:cs="Times New Roman"/>
                <w:color w:val="auto"/>
                <w:kern w:val="0"/>
                <w:szCs w:val="21"/>
                <w:highlight w:val="none"/>
                <w:lang w:val="en-US" w:eastAsia="zh-CN"/>
              </w:rPr>
              <w:t>肆</w:t>
            </w:r>
            <w:r>
              <w:rPr>
                <w:rFonts w:hint="eastAsia" w:ascii="宋体" w:hAnsi="宋体" w:eastAsia="宋体" w:cs="Times New Roman"/>
                <w:color w:val="auto"/>
                <w:kern w:val="0"/>
                <w:szCs w:val="21"/>
                <w:highlight w:val="none"/>
                <w:lang w:eastAsia="zh-Hans"/>
              </w:rPr>
              <w:t>仟元整</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w:t>
            </w:r>
          </w:p>
        </w:tc>
      </w:tr>
      <w:tr w14:paraId="32BE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14:paraId="2267AC87">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10</w:t>
            </w:r>
          </w:p>
        </w:tc>
        <w:tc>
          <w:tcPr>
            <w:tcW w:w="997" w:type="pct"/>
            <w:vAlign w:val="center"/>
          </w:tcPr>
          <w:p w14:paraId="395FE69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22" w:type="pct"/>
            <w:vAlign w:val="center"/>
          </w:tcPr>
          <w:p w14:paraId="4F7395B5">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w:t>
            </w: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收取</w:t>
            </w:r>
          </w:p>
        </w:tc>
      </w:tr>
      <w:bookmarkEnd w:id="11"/>
    </w:tbl>
    <w:p w14:paraId="57456BB0">
      <w:pPr>
        <w:pStyle w:val="24"/>
        <w:keepLines/>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762625D6">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55CC0F1D">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进行的本次</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活动</w:t>
      </w:r>
      <w:r>
        <w:rPr>
          <w:rFonts w:hint="eastAsia" w:ascii="宋体" w:hAnsi="宋体" w:eastAsia="宋体" w:cs="Times New Roman"/>
          <w:color w:val="auto"/>
          <w:kern w:val="0"/>
          <w:szCs w:val="21"/>
          <w:highlight w:val="none"/>
          <w:lang w:eastAsia="zh-Hans"/>
        </w:rPr>
        <w:t>参考</w:t>
      </w:r>
      <w:r>
        <w:rPr>
          <w:rFonts w:hint="eastAsia" w:ascii="宋体" w:hAnsi="宋体" w:eastAsia="宋体" w:cs="Times New Roman"/>
          <w:color w:val="auto"/>
          <w:kern w:val="0"/>
          <w:szCs w:val="21"/>
          <w:highlight w:val="none"/>
          <w:lang w:val="en-US" w:eastAsia="zh-CN"/>
        </w:rPr>
        <w:t>相关</w:t>
      </w:r>
      <w:r>
        <w:rPr>
          <w:rFonts w:ascii="宋体" w:hAnsi="宋体" w:eastAsia="宋体" w:cs="Times New Roman"/>
          <w:color w:val="auto"/>
          <w:kern w:val="0"/>
          <w:szCs w:val="21"/>
          <w:highlight w:val="none"/>
          <w:lang w:eastAsia="zh-Hans"/>
        </w:rPr>
        <w:t>法规、规章、政策</w:t>
      </w:r>
      <w:r>
        <w:rPr>
          <w:rFonts w:hint="eastAsia" w:ascii="宋体" w:hAnsi="宋体" w:eastAsia="宋体" w:cs="Times New Roman"/>
          <w:color w:val="auto"/>
          <w:kern w:val="0"/>
          <w:szCs w:val="21"/>
          <w:highlight w:val="none"/>
          <w:lang w:val="en-US" w:eastAsia="zh-CN"/>
        </w:rPr>
        <w:t>执行</w:t>
      </w:r>
      <w:r>
        <w:rPr>
          <w:rFonts w:ascii="宋体" w:hAnsi="宋体" w:eastAsia="宋体" w:cs="Times New Roman"/>
          <w:color w:val="auto"/>
          <w:kern w:val="0"/>
          <w:szCs w:val="21"/>
          <w:highlight w:val="none"/>
          <w:lang w:eastAsia="zh-Hans"/>
        </w:rPr>
        <w:t>。</w:t>
      </w:r>
    </w:p>
    <w:p w14:paraId="567ACC84">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应仔细阅读本项目</w:t>
      </w:r>
      <w:r>
        <w:rPr>
          <w:rFonts w:hint="eastAsia" w:ascii="宋体" w:hAnsi="宋体" w:eastAsia="宋体" w:cs="Times New Roman"/>
          <w:color w:val="auto"/>
          <w:kern w:val="0"/>
          <w:szCs w:val="21"/>
          <w:highlight w:val="none"/>
          <w:lang w:eastAsia="zh-CN"/>
        </w:rPr>
        <w:t>比选公告</w:t>
      </w:r>
      <w:r>
        <w:rPr>
          <w:rFonts w:ascii="宋体" w:hAnsi="宋体" w:eastAsia="宋体" w:cs="Times New Roman"/>
          <w:color w:val="auto"/>
          <w:kern w:val="0"/>
          <w:szCs w:val="21"/>
          <w:highlight w:val="none"/>
          <w:lang w:eastAsia="zh-Hans"/>
        </w:rPr>
        <w:t>及</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的所有内容（包括变更、补充、澄清以及修改等，且均为</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的组成部分），按照</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要求以及格式编制</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，并保证其真实性，否则一切后果自负。</w:t>
      </w:r>
    </w:p>
    <w:p w14:paraId="2B91594B">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项目，是以</w:t>
      </w:r>
      <w:r>
        <w:rPr>
          <w:rFonts w:hint="eastAsia" w:ascii="宋体" w:hAnsi="宋体" w:eastAsia="宋体" w:cs="Times New Roman"/>
          <w:color w:val="auto"/>
          <w:kern w:val="0"/>
          <w:szCs w:val="21"/>
          <w:highlight w:val="none"/>
          <w:lang w:eastAsia="zh-CN"/>
        </w:rPr>
        <w:t>比选公告</w:t>
      </w:r>
      <w:r>
        <w:rPr>
          <w:rFonts w:ascii="宋体" w:hAnsi="宋体" w:eastAsia="宋体" w:cs="Times New Roman"/>
          <w:color w:val="auto"/>
          <w:kern w:val="0"/>
          <w:szCs w:val="21"/>
          <w:highlight w:val="none"/>
          <w:lang w:eastAsia="zh-Hans"/>
        </w:rPr>
        <w:t>的方式邀请非特定的</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参加</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w:t>
      </w:r>
    </w:p>
    <w:p w14:paraId="06BD390B">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1DC52D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仅适用于本次</w:t>
      </w:r>
      <w:r>
        <w:rPr>
          <w:rFonts w:hint="eastAsia" w:ascii="宋体" w:hAnsi="宋体" w:eastAsia="宋体" w:cs="Times New Roman"/>
          <w:color w:val="auto"/>
          <w:kern w:val="0"/>
          <w:szCs w:val="21"/>
          <w:highlight w:val="none"/>
          <w:lang w:eastAsia="zh-CN"/>
        </w:rPr>
        <w:t>比选公告</w:t>
      </w:r>
      <w:r>
        <w:rPr>
          <w:rFonts w:ascii="宋体" w:hAnsi="宋体" w:eastAsia="宋体" w:cs="Times New Roman"/>
          <w:color w:val="auto"/>
          <w:kern w:val="0"/>
          <w:szCs w:val="21"/>
          <w:highlight w:val="none"/>
          <w:lang w:eastAsia="zh-Hans"/>
        </w:rPr>
        <w:t>中所涉及的项目和内容。</w:t>
      </w:r>
    </w:p>
    <w:p w14:paraId="258A1192">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响应</w:t>
      </w:r>
      <w:r>
        <w:rPr>
          <w:rFonts w:ascii="宋体" w:hAnsi="宋体" w:eastAsia="宋体" w:cs="Times New Roman"/>
          <w:b/>
          <w:color w:val="auto"/>
          <w:kern w:val="0"/>
          <w:szCs w:val="21"/>
          <w:highlight w:val="none"/>
          <w:lang w:eastAsia="zh-Hans"/>
        </w:rPr>
        <w:t>的费用</w:t>
      </w:r>
    </w:p>
    <w:p w14:paraId="0834601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结果如何，</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应承担所有与准备和参加</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有关的费用。采购代理机构和采购人均无义务和责任承担相关费用。</w:t>
      </w:r>
    </w:p>
    <w:p w14:paraId="0402D6B4">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w:t>
      </w:r>
      <w:r>
        <w:rPr>
          <w:rFonts w:hint="eastAsia" w:ascii="宋体" w:hAnsi="宋体" w:eastAsia="宋体" w:cs="Times New Roman"/>
          <w:b/>
          <w:color w:val="auto"/>
          <w:kern w:val="0"/>
          <w:szCs w:val="21"/>
          <w:highlight w:val="none"/>
          <w:lang w:eastAsia="zh-CN"/>
        </w:rPr>
        <w:t>响应</w:t>
      </w:r>
      <w:r>
        <w:rPr>
          <w:rFonts w:ascii="宋体" w:hAnsi="宋体" w:eastAsia="宋体" w:cs="Times New Roman"/>
          <w:b/>
          <w:color w:val="auto"/>
          <w:kern w:val="0"/>
          <w:szCs w:val="21"/>
          <w:highlight w:val="none"/>
          <w:lang w:eastAsia="zh-Hans"/>
        </w:rPr>
        <w:t>说明</w:t>
      </w:r>
    </w:p>
    <w:p w14:paraId="5CEFD67E">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法定代表人或单位负责人为同一个人或者存在直接控股、管理关系的不同供应商，不得同时参加同一项目或同一采购包的</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。如同时参加，则其</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将被拒绝。</w:t>
      </w:r>
    </w:p>
    <w:p w14:paraId="57EE8225">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02405657">
      <w:pPr>
        <w:pStyle w:val="24"/>
        <w:widowControl/>
        <w:numPr>
          <w:ilvl w:val="0"/>
          <w:numId w:val="22"/>
        </w:numPr>
        <w:ind w:left="440" w:leftChars="0" w:hanging="440"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不得相互串通</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报价，不得妨碍其他</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的公平竞争，不得损害采购人或其他</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的合法权益，</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不得以向采购人、</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成员行贿或者采取其他不正当手段谋取</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w:t>
      </w:r>
    </w:p>
    <w:p w14:paraId="76DA99F3">
      <w:pPr>
        <w:pStyle w:val="24"/>
        <w:widowControl/>
        <w:numPr>
          <w:ilvl w:val="0"/>
          <w:numId w:val="22"/>
        </w:numPr>
        <w:ind w:left="440" w:leftChars="0" w:hanging="4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w:t>
      </w: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之前，</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不得与采购人就</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价格、</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方案等实质性内容进行谈判，也不得私下接触</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成员。</w:t>
      </w:r>
    </w:p>
    <w:p w14:paraId="669B47D8">
      <w:pPr>
        <w:pStyle w:val="24"/>
        <w:widowControl/>
        <w:numPr>
          <w:ilvl w:val="3"/>
          <w:numId w:val="2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20A651E6">
      <w:pPr>
        <w:pStyle w:val="24"/>
        <w:widowControl/>
        <w:numPr>
          <w:ilvl w:val="0"/>
          <w:numId w:val="23"/>
        </w:numPr>
        <w:ind w:left="440" w:leftChars="0" w:hanging="4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另有规定外，</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应使用中文文本，若有不同文本，以中文文本为准。</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62CD710">
      <w:pPr>
        <w:pStyle w:val="24"/>
        <w:widowControl/>
        <w:numPr>
          <w:ilvl w:val="0"/>
          <w:numId w:val="23"/>
        </w:numPr>
        <w:ind w:left="440" w:leftChars="0" w:hanging="4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的技术规格中另有规定，</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在</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中及其与采购人和采购代理机构的所有往来文件中的计量单位均应采用中华人民共和国法定计量单位。</w:t>
      </w:r>
    </w:p>
    <w:p w14:paraId="1AAA84DA">
      <w:pPr>
        <w:pStyle w:val="24"/>
        <w:widowControl/>
        <w:numPr>
          <w:ilvl w:val="0"/>
          <w:numId w:val="23"/>
        </w:numPr>
        <w:ind w:left="440" w:leftChars="0" w:hanging="440"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所提供的货物和服务均应以人民币报价，货币单位：元。</w:t>
      </w:r>
    </w:p>
    <w:p w14:paraId="40AEBB5A">
      <w:pPr>
        <w:pStyle w:val="24"/>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比选文件</w:t>
      </w:r>
      <w:r>
        <w:rPr>
          <w:rFonts w:ascii="宋体" w:hAnsi="宋体" w:eastAsia="宋体" w:cs="Times New Roman"/>
          <w:b/>
          <w:color w:val="auto"/>
          <w:kern w:val="0"/>
          <w:szCs w:val="21"/>
          <w:highlight w:val="none"/>
          <w:lang w:eastAsia="zh-Hans"/>
        </w:rPr>
        <w:t>的澄清和修改</w:t>
      </w:r>
    </w:p>
    <w:p w14:paraId="40630DBE">
      <w:pPr>
        <w:pStyle w:val="24"/>
        <w:widowControl/>
        <w:numPr>
          <w:ilvl w:val="0"/>
          <w:numId w:val="24"/>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进行必要的澄清或者修改的，在指定媒体上发布更正公告。澄清或者修改的内容可能影响</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编制的，更正公告在</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截止时间至少</w:t>
      </w:r>
      <w:r>
        <w:rPr>
          <w:rFonts w:hint="eastAsia" w:ascii="宋体" w:hAnsi="宋体" w:eastAsia="宋体" w:cs="Times New Roman"/>
          <w:color w:val="auto"/>
          <w:kern w:val="0"/>
          <w:szCs w:val="21"/>
          <w:highlight w:val="none"/>
          <w:lang w:val="en-US" w:eastAsia="zh-CN"/>
        </w:rPr>
        <w:t>5</w:t>
      </w:r>
      <w:r>
        <w:rPr>
          <w:rFonts w:ascii="宋体" w:hAnsi="宋体" w:eastAsia="宋体" w:cs="Times New Roman"/>
          <w:color w:val="auto"/>
          <w:kern w:val="0"/>
          <w:szCs w:val="21"/>
          <w:highlight w:val="none"/>
          <w:lang w:eastAsia="zh-Hans"/>
        </w:rPr>
        <w:t>日前发出；不足</w:t>
      </w:r>
      <w:r>
        <w:rPr>
          <w:rFonts w:hint="eastAsia" w:ascii="宋体" w:hAnsi="宋体" w:eastAsia="宋体" w:cs="Times New Roman"/>
          <w:color w:val="auto"/>
          <w:kern w:val="0"/>
          <w:szCs w:val="21"/>
          <w:highlight w:val="none"/>
          <w:lang w:val="en-US" w:eastAsia="zh-CN"/>
        </w:rPr>
        <w:t>5</w:t>
      </w:r>
      <w:r>
        <w:rPr>
          <w:rFonts w:ascii="宋体" w:hAnsi="宋体" w:eastAsia="宋体" w:cs="Times New Roman"/>
          <w:color w:val="auto"/>
          <w:kern w:val="0"/>
          <w:szCs w:val="21"/>
          <w:highlight w:val="none"/>
          <w:lang w:eastAsia="zh-Hans"/>
        </w:rPr>
        <w:t>日的，代理机构顺延提交</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截止时间。</w:t>
      </w:r>
    </w:p>
    <w:p w14:paraId="55F8019B">
      <w:pPr>
        <w:pStyle w:val="24"/>
        <w:widowControl/>
        <w:numPr>
          <w:ilvl w:val="0"/>
          <w:numId w:val="24"/>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w:t>
      </w:r>
      <w:r>
        <w:rPr>
          <w:rFonts w:hint="eastAsia" w:ascii="Calibri" w:hAnsi="Calibri" w:eastAsia="宋体" w:cs="Times New Roman"/>
          <w:color w:val="auto"/>
          <w:kern w:val="0"/>
          <w:szCs w:val="21"/>
          <w:highlight w:val="none"/>
          <w:lang w:eastAsia="zh-CN"/>
        </w:rPr>
        <w:t>比选文件</w:t>
      </w:r>
      <w:r>
        <w:rPr>
          <w:rFonts w:ascii="Calibri" w:hAnsi="Calibri" w:eastAsia="宋体" w:cs="Times New Roman"/>
          <w:color w:val="auto"/>
          <w:kern w:val="0"/>
          <w:szCs w:val="21"/>
          <w:highlight w:val="none"/>
          <w:lang w:eastAsia="zh-Hans"/>
        </w:rPr>
        <w:t>的澄清或修改、现场考察或答疑会的有关事宜等）作为</w:t>
      </w:r>
      <w:r>
        <w:rPr>
          <w:rFonts w:hint="eastAsia" w:ascii="Calibri" w:hAnsi="Calibri" w:eastAsia="宋体" w:cs="Times New Roman"/>
          <w:color w:val="auto"/>
          <w:kern w:val="0"/>
          <w:szCs w:val="21"/>
          <w:highlight w:val="none"/>
          <w:lang w:eastAsia="zh-CN"/>
        </w:rPr>
        <w:t>比选文件</w:t>
      </w:r>
      <w:r>
        <w:rPr>
          <w:rFonts w:ascii="Calibri" w:hAnsi="Calibri" w:eastAsia="宋体" w:cs="Times New Roman"/>
          <w:color w:val="auto"/>
          <w:kern w:val="0"/>
          <w:szCs w:val="21"/>
          <w:highlight w:val="none"/>
          <w:lang w:eastAsia="zh-Hans"/>
        </w:rPr>
        <w:t>的组成部分，对</w:t>
      </w:r>
      <w:r>
        <w:rPr>
          <w:rFonts w:hint="eastAsia" w:ascii="Calibri" w:hAnsi="Calibri" w:eastAsia="宋体" w:cs="Times New Roman"/>
          <w:color w:val="auto"/>
          <w:kern w:val="0"/>
          <w:szCs w:val="21"/>
          <w:highlight w:val="none"/>
          <w:lang w:eastAsia="zh-CN"/>
        </w:rPr>
        <w:t>供应商</w:t>
      </w:r>
      <w:r>
        <w:rPr>
          <w:rFonts w:ascii="Calibri" w:hAnsi="Calibri" w:eastAsia="宋体" w:cs="Times New Roman"/>
          <w:color w:val="auto"/>
          <w:kern w:val="0"/>
          <w:szCs w:val="21"/>
          <w:highlight w:val="none"/>
          <w:lang w:eastAsia="zh-Hans"/>
        </w:rPr>
        <w:t>具有约束力。一经在指定媒体上发布后，更正公告将作为通知所有</w:t>
      </w:r>
      <w:r>
        <w:rPr>
          <w:rFonts w:hint="eastAsia" w:ascii="Calibri" w:hAnsi="Calibri" w:eastAsia="宋体" w:cs="Times New Roman"/>
          <w:color w:val="auto"/>
          <w:kern w:val="0"/>
          <w:szCs w:val="21"/>
          <w:highlight w:val="none"/>
          <w:lang w:eastAsia="zh-CN"/>
        </w:rPr>
        <w:t>比选文件</w:t>
      </w:r>
      <w:r>
        <w:rPr>
          <w:rFonts w:ascii="Calibri" w:hAnsi="Calibri" w:eastAsia="宋体" w:cs="Times New Roman"/>
          <w:color w:val="auto"/>
          <w:kern w:val="0"/>
          <w:szCs w:val="21"/>
          <w:highlight w:val="none"/>
          <w:lang w:eastAsia="zh-Hans"/>
        </w:rPr>
        <w:t>收受人的书面形式。</w:t>
      </w:r>
    </w:p>
    <w:p w14:paraId="08A64710">
      <w:pPr>
        <w:pStyle w:val="24"/>
        <w:widowControl/>
        <w:numPr>
          <w:ilvl w:val="0"/>
          <w:numId w:val="24"/>
        </w:numPr>
        <w:ind w:firstLineChars="0"/>
        <w:jc w:val="left"/>
        <w:rPr>
          <w:rFonts w:ascii="Calibri" w:hAnsi="Calibri" w:eastAsia="宋体" w:cs="Times New Roman"/>
          <w:color w:val="auto"/>
          <w:kern w:val="0"/>
          <w:sz w:val="20"/>
          <w:szCs w:val="20"/>
          <w:highlight w:val="none"/>
          <w:lang w:eastAsia="zh-Hans"/>
        </w:rPr>
      </w:pPr>
      <w:r>
        <w:rPr>
          <w:rFonts w:hint="eastAsia" w:ascii="Calibri" w:hAnsi="Calibri" w:eastAsia="宋体" w:cs="Times New Roman"/>
          <w:color w:val="auto"/>
          <w:kern w:val="0"/>
          <w:szCs w:val="21"/>
          <w:highlight w:val="none"/>
          <w:lang w:eastAsia="zh-CN"/>
        </w:rPr>
        <w:t>供应商</w:t>
      </w:r>
      <w:r>
        <w:rPr>
          <w:rFonts w:ascii="Calibri" w:hAnsi="Calibri" w:eastAsia="宋体" w:cs="Times New Roman"/>
          <w:color w:val="auto"/>
          <w:kern w:val="0"/>
          <w:szCs w:val="21"/>
          <w:highlight w:val="none"/>
          <w:lang w:eastAsia="zh-Hans"/>
        </w:rPr>
        <w:t>在规定的时间内未对</w:t>
      </w:r>
      <w:r>
        <w:rPr>
          <w:rFonts w:hint="eastAsia" w:ascii="Calibri" w:hAnsi="Calibri" w:eastAsia="宋体" w:cs="Times New Roman"/>
          <w:color w:val="auto"/>
          <w:kern w:val="0"/>
          <w:szCs w:val="21"/>
          <w:highlight w:val="none"/>
          <w:lang w:eastAsia="zh-CN"/>
        </w:rPr>
        <w:t>比选文件</w:t>
      </w:r>
      <w:r>
        <w:rPr>
          <w:rFonts w:ascii="Calibri" w:hAnsi="Calibri" w:eastAsia="宋体" w:cs="Times New Roman"/>
          <w:color w:val="auto"/>
          <w:kern w:val="0"/>
          <w:szCs w:val="21"/>
          <w:highlight w:val="none"/>
          <w:lang w:eastAsia="zh-Hans"/>
        </w:rPr>
        <w:t>提出疑问或要求澄清的，将视其为无异议。对</w:t>
      </w:r>
      <w:r>
        <w:rPr>
          <w:rFonts w:hint="eastAsia" w:ascii="Calibri" w:hAnsi="Calibri" w:eastAsia="宋体" w:cs="Times New Roman"/>
          <w:color w:val="auto"/>
          <w:kern w:val="0"/>
          <w:szCs w:val="21"/>
          <w:highlight w:val="none"/>
          <w:lang w:eastAsia="zh-CN"/>
        </w:rPr>
        <w:t>比选文件</w:t>
      </w:r>
      <w:r>
        <w:rPr>
          <w:rFonts w:ascii="Calibri" w:hAnsi="Calibri" w:eastAsia="宋体" w:cs="Times New Roman"/>
          <w:color w:val="auto"/>
          <w:kern w:val="0"/>
          <w:szCs w:val="21"/>
          <w:highlight w:val="none"/>
          <w:lang w:eastAsia="zh-Hans"/>
        </w:rPr>
        <w:t>中描述有歧义或前后不一致的地方，</w:t>
      </w:r>
      <w:r>
        <w:rPr>
          <w:rFonts w:hint="eastAsia" w:ascii="Calibri" w:hAnsi="Calibri" w:eastAsia="宋体" w:cs="Times New Roman"/>
          <w:color w:val="auto"/>
          <w:kern w:val="0"/>
          <w:szCs w:val="21"/>
          <w:highlight w:val="none"/>
          <w:lang w:eastAsia="zh-CN"/>
        </w:rPr>
        <w:t>比选委员会</w:t>
      </w:r>
      <w:r>
        <w:rPr>
          <w:rFonts w:ascii="Calibri" w:hAnsi="Calibri" w:eastAsia="宋体" w:cs="Times New Roman"/>
          <w:color w:val="auto"/>
          <w:kern w:val="0"/>
          <w:szCs w:val="21"/>
          <w:highlight w:val="none"/>
          <w:lang w:eastAsia="zh-Hans"/>
        </w:rPr>
        <w:t>有权进行评判，但对同一条款的评判应适用于每个</w:t>
      </w:r>
      <w:r>
        <w:rPr>
          <w:rFonts w:hint="eastAsia" w:ascii="Calibri" w:hAnsi="Calibri" w:eastAsia="宋体" w:cs="Times New Roman"/>
          <w:color w:val="auto"/>
          <w:kern w:val="0"/>
          <w:szCs w:val="21"/>
          <w:highlight w:val="none"/>
          <w:lang w:eastAsia="zh-CN"/>
        </w:rPr>
        <w:t>供应商</w:t>
      </w:r>
      <w:r>
        <w:rPr>
          <w:rFonts w:ascii="Calibri" w:hAnsi="Calibri" w:eastAsia="宋体" w:cs="Times New Roman"/>
          <w:color w:val="auto"/>
          <w:kern w:val="0"/>
          <w:sz w:val="20"/>
          <w:szCs w:val="20"/>
          <w:highlight w:val="none"/>
          <w:lang w:eastAsia="zh-Hans"/>
        </w:rPr>
        <w:t>。</w:t>
      </w:r>
    </w:p>
    <w:p w14:paraId="0A0838BD">
      <w:pPr>
        <w:pStyle w:val="24"/>
        <w:widowControl/>
        <w:numPr>
          <w:ilvl w:val="0"/>
          <w:numId w:val="19"/>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CN"/>
        </w:rPr>
        <w:t>响应</w:t>
      </w:r>
      <w:r>
        <w:rPr>
          <w:rFonts w:ascii="Calibri" w:hAnsi="Calibri" w:eastAsia="宋体" w:cs="Times New Roman"/>
          <w:b/>
          <w:color w:val="auto"/>
          <w:kern w:val="0"/>
          <w:szCs w:val="21"/>
          <w:highlight w:val="none"/>
          <w:lang w:eastAsia="zh-Hans"/>
        </w:rPr>
        <w:t>要求</w:t>
      </w:r>
    </w:p>
    <w:p w14:paraId="2038CABC">
      <w:pPr>
        <w:pStyle w:val="24"/>
        <w:widowControl/>
        <w:numPr>
          <w:ilvl w:val="0"/>
          <w:numId w:val="25"/>
        </w:numPr>
        <w:ind w:left="284" w:hanging="284"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b/>
          <w:color w:val="auto"/>
          <w:kern w:val="0"/>
          <w:szCs w:val="21"/>
          <w:highlight w:val="none"/>
          <w:lang w:eastAsia="zh-CN"/>
        </w:rPr>
        <w:t>响应文件</w:t>
      </w:r>
      <w:r>
        <w:rPr>
          <w:rFonts w:ascii="Calibri" w:hAnsi="Calibri" w:eastAsia="宋体" w:cs="Times New Roman"/>
          <w:b/>
          <w:color w:val="auto"/>
          <w:kern w:val="0"/>
          <w:szCs w:val="21"/>
          <w:highlight w:val="none"/>
          <w:lang w:eastAsia="zh-Hans"/>
        </w:rPr>
        <w:t>的制作</w:t>
      </w:r>
    </w:p>
    <w:p w14:paraId="58DC29D6">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应按照“第二章</w:t>
      </w:r>
      <w:r>
        <w:rPr>
          <w:rFonts w:hint="eastAsia" w:ascii="宋体" w:hAnsi="宋体" w:eastAsia="宋体" w:cs="Times New Roman"/>
          <w:color w:val="auto"/>
          <w:kern w:val="0"/>
          <w:szCs w:val="21"/>
          <w:highlight w:val="none"/>
          <w:lang w:val="en-US" w:eastAsia="zh-CN"/>
        </w:rPr>
        <w:t xml:space="preserve"> </w:t>
      </w:r>
      <w:r>
        <w:rPr>
          <w:rFonts w:hint="eastAsia" w:ascii="宋体" w:hAnsi="宋体" w:eastAsia="宋体" w:cs="Times New Roman"/>
          <w:color w:val="auto"/>
          <w:kern w:val="0"/>
          <w:szCs w:val="21"/>
          <w:highlight w:val="none"/>
          <w:lang w:eastAsia="zh-CN"/>
        </w:rPr>
        <w:t>用户需求</w:t>
      </w:r>
      <w:r>
        <w:rPr>
          <w:rFonts w:ascii="宋体" w:hAnsi="宋体" w:eastAsia="宋体" w:cs="Times New Roman"/>
          <w:color w:val="auto"/>
          <w:kern w:val="0"/>
          <w:szCs w:val="21"/>
          <w:highlight w:val="none"/>
          <w:lang w:eastAsia="zh-Hans"/>
        </w:rPr>
        <w:t>”的需求内容、责任范围进行报价。并按“</w:t>
      </w:r>
      <w:r>
        <w:rPr>
          <w:rFonts w:hint="eastAsia" w:ascii="宋体" w:hAnsi="宋体" w:eastAsia="宋体" w:cs="Times New Roman"/>
          <w:color w:val="auto"/>
          <w:kern w:val="0"/>
          <w:szCs w:val="21"/>
          <w:highlight w:val="none"/>
          <w:lang w:val="en-US" w:eastAsia="zh-CN"/>
        </w:rPr>
        <w:t>报价</w:t>
      </w:r>
      <w:r>
        <w:rPr>
          <w:rFonts w:ascii="宋体" w:hAnsi="宋体" w:eastAsia="宋体" w:cs="Times New Roman"/>
          <w:color w:val="auto"/>
          <w:kern w:val="0"/>
          <w:szCs w:val="21"/>
          <w:highlight w:val="none"/>
          <w:lang w:eastAsia="zh-Hans"/>
        </w:rPr>
        <w:t>一览表”和“分项报价表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lang w:eastAsia="zh-Hans"/>
        </w:rPr>
        <w:t>”规定的格式报出总价和分项价格。</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总价中不得包含</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要求以外的内容，否则，在</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时不予核减。</w:t>
      </w:r>
    </w:p>
    <w:p w14:paraId="0648ECE7">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报价包括本项目</w:t>
      </w:r>
      <w:r>
        <w:rPr>
          <w:rFonts w:hint="eastAsia" w:ascii="宋体" w:hAnsi="宋体" w:eastAsia="宋体" w:cs="Times New Roman"/>
          <w:color w:val="auto"/>
          <w:kern w:val="0"/>
          <w:szCs w:val="21"/>
          <w:highlight w:val="none"/>
          <w:lang w:eastAsia="zh-CN"/>
        </w:rPr>
        <w:t>用户需求</w:t>
      </w:r>
      <w:r>
        <w:rPr>
          <w:rFonts w:ascii="宋体" w:hAnsi="宋体" w:eastAsia="宋体" w:cs="Times New Roman"/>
          <w:color w:val="auto"/>
          <w:kern w:val="0"/>
          <w:szCs w:val="21"/>
          <w:highlight w:val="none"/>
          <w:lang w:eastAsia="zh-Hans"/>
        </w:rPr>
        <w:t>和投入使用的所有费用，包括但不限于主件、标准附件、备品备件、施工、服务、专用工具、安装、调试、检验、培训、运输、保险、税款等。</w:t>
      </w:r>
    </w:p>
    <w:p w14:paraId="5B8CFBCD">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的，要对每个采购包独立制作</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w:t>
      </w:r>
    </w:p>
    <w:p w14:paraId="69360141">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处理。</w:t>
      </w:r>
    </w:p>
    <w:p w14:paraId="63311D38">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必须按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指定的格式填写各种报价，各报价应计算正确。除在</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另有规定外（如：报折扣、报优惠率等），计量单位应使用中华人民共和国法定计量单位，以人民币填报所有报价。</w:t>
      </w:r>
    </w:p>
    <w:p w14:paraId="44748EE1">
      <w:pPr>
        <w:pStyle w:val="24"/>
        <w:widowControl/>
        <w:numPr>
          <w:ilvl w:val="0"/>
          <w:numId w:val="26"/>
        </w:numPr>
        <w:ind w:left="567" w:hanging="567"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以及</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与采购人、代理机构就有关</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的往来函电均应使用中文。</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提交的支持性文件和印制的文件可以用另一种语言，但相应内容应翻译成中文，在解释</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时以中文文本为准。</w:t>
      </w:r>
    </w:p>
    <w:p w14:paraId="0AB97C50">
      <w:pPr>
        <w:pStyle w:val="24"/>
        <w:widowControl/>
        <w:numPr>
          <w:ilvl w:val="0"/>
          <w:numId w:val="26"/>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的规定及附件要求的内容和格式完整地填写和提供资料。</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必须对</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所提供的全部资料的真实性承担法律责任，并无条件接受采购人对其中任何资料进行核实（核对原件）的要求。采购人核对发现有不一致或供应商无正当理由不按时提供原件的，应当书面知会代理机构。</w:t>
      </w:r>
    </w:p>
    <w:p w14:paraId="17AA0165">
      <w:pPr>
        <w:pStyle w:val="24"/>
        <w:widowControl/>
        <w:numPr>
          <w:ilvl w:val="0"/>
          <w:numId w:val="25"/>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CN"/>
        </w:rPr>
        <w:t>响应文件</w:t>
      </w:r>
      <w:r>
        <w:rPr>
          <w:rFonts w:hint="eastAsia" w:ascii="Calibri" w:hAnsi="Calibri" w:eastAsia="宋体" w:cs="Times New Roman"/>
          <w:b/>
          <w:color w:val="auto"/>
          <w:kern w:val="0"/>
          <w:szCs w:val="21"/>
          <w:highlight w:val="none"/>
          <w:lang w:eastAsia="zh-Hans"/>
        </w:rPr>
        <w:t>的式样和签署</w:t>
      </w:r>
    </w:p>
    <w:p w14:paraId="4A7947CD">
      <w:pPr>
        <w:pStyle w:val="24"/>
        <w:widowControl/>
        <w:numPr>
          <w:ilvl w:val="0"/>
          <w:numId w:val="27"/>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hint="eastAsia" w:ascii="宋体" w:hAnsi="宋体" w:eastAsia="宋体" w:cs="Times New Roman"/>
          <w:color w:val="auto"/>
          <w:kern w:val="0"/>
          <w:szCs w:val="21"/>
          <w:highlight w:val="none"/>
          <w:lang w:eastAsia="zh-Hans"/>
        </w:rPr>
        <w:t>的式样：</w:t>
      </w:r>
      <w:r>
        <w:rPr>
          <w:rFonts w:hint="eastAsia" w:ascii="宋体" w:hAnsi="宋体" w:eastAsia="宋体" w:cs="Times New Roman"/>
          <w:color w:val="auto"/>
          <w:kern w:val="0"/>
          <w:szCs w:val="21"/>
          <w:highlight w:val="none"/>
          <w:lang w:eastAsia="zh-CN"/>
        </w:rPr>
        <w:t>供应商</w:t>
      </w:r>
      <w:r>
        <w:rPr>
          <w:rFonts w:hint="eastAsia" w:ascii="宋体" w:hAnsi="宋体" w:eastAsia="宋体" w:cs="Times New Roman"/>
          <w:color w:val="auto"/>
          <w:kern w:val="0"/>
          <w:szCs w:val="21"/>
          <w:highlight w:val="none"/>
          <w:lang w:eastAsia="zh-Hans"/>
        </w:rPr>
        <w:t>应准备一份</w:t>
      </w:r>
      <w:r>
        <w:rPr>
          <w:rFonts w:hint="eastAsia" w:ascii="宋体" w:hAnsi="宋体" w:eastAsia="宋体" w:cs="Times New Roman"/>
          <w:color w:val="auto"/>
          <w:kern w:val="0"/>
          <w:szCs w:val="21"/>
          <w:highlight w:val="none"/>
          <w:lang w:eastAsia="zh-CN"/>
        </w:rPr>
        <w:t>响应文件</w:t>
      </w:r>
      <w:r>
        <w:rPr>
          <w:rFonts w:hint="eastAsia" w:ascii="宋体" w:hAnsi="宋体" w:eastAsia="宋体" w:cs="Times New Roman"/>
          <w:color w:val="auto"/>
          <w:kern w:val="0"/>
          <w:szCs w:val="21"/>
          <w:highlight w:val="none"/>
          <w:lang w:eastAsia="zh-Hans"/>
        </w:rPr>
        <w:t>正本、电子</w:t>
      </w:r>
      <w:r>
        <w:rPr>
          <w:rFonts w:hint="eastAsia" w:ascii="宋体" w:hAnsi="宋体" w:eastAsia="宋体" w:cs="Times New Roman"/>
          <w:color w:val="auto"/>
          <w:kern w:val="0"/>
          <w:szCs w:val="21"/>
          <w:highlight w:val="none"/>
          <w:lang w:eastAsia="zh-CN"/>
        </w:rPr>
        <w:t>响应文件</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唱价</w:t>
      </w:r>
      <w:r>
        <w:rPr>
          <w:rFonts w:hint="eastAsia" w:ascii="宋体" w:hAnsi="宋体" w:eastAsia="宋体" w:cs="Times New Roman"/>
          <w:color w:val="auto"/>
          <w:kern w:val="0"/>
          <w:szCs w:val="21"/>
          <w:highlight w:val="none"/>
          <w:lang w:eastAsia="zh-Hans"/>
        </w:rPr>
        <w:t>信封和</w:t>
      </w:r>
      <w:r>
        <w:rPr>
          <w:rFonts w:ascii="宋体" w:hAnsi="宋体" w:eastAsia="宋体" w:cs="Times New Roman"/>
          <w:b/>
          <w:bCs/>
          <w:color w:val="auto"/>
          <w:kern w:val="0"/>
          <w:szCs w:val="21"/>
          <w:highlight w:val="none"/>
          <w:u w:val="single"/>
          <w:lang w:eastAsia="zh-Hans"/>
        </w:rPr>
        <w:t>详见</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中规定数目的副本，</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的副本可采用正本的复印件。每套</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须清楚地标明“正本”或“副本”。若副本与正本不符，以正本为准。</w:t>
      </w:r>
    </w:p>
    <w:p w14:paraId="141E1172">
      <w:pPr>
        <w:pStyle w:val="24"/>
        <w:widowControl/>
        <w:numPr>
          <w:ilvl w:val="0"/>
          <w:numId w:val="27"/>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CN"/>
        </w:rPr>
        <w:t>响应文件</w:t>
      </w:r>
      <w:r>
        <w:rPr>
          <w:rFonts w:hint="eastAsia" w:ascii="Calibri" w:hAnsi="Calibri" w:eastAsia="宋体" w:cs="Times New Roman"/>
          <w:color w:val="auto"/>
          <w:kern w:val="0"/>
          <w:szCs w:val="21"/>
          <w:highlight w:val="none"/>
          <w:lang w:eastAsia="zh-Hans"/>
        </w:rPr>
        <w:t>的签署：</w:t>
      </w:r>
    </w:p>
    <w:p w14:paraId="59EC95E9">
      <w:pPr>
        <w:pStyle w:val="24"/>
        <w:widowControl/>
        <w:numPr>
          <w:ilvl w:val="0"/>
          <w:numId w:val="28"/>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CN"/>
        </w:rPr>
        <w:t>响应文件</w:t>
      </w:r>
      <w:r>
        <w:rPr>
          <w:rFonts w:hint="eastAsia" w:ascii="Calibri" w:hAnsi="Calibri" w:eastAsia="宋体" w:cs="Times New Roman"/>
          <w:color w:val="auto"/>
          <w:kern w:val="0"/>
          <w:szCs w:val="21"/>
          <w:highlight w:val="none"/>
          <w:lang w:eastAsia="zh-Hans"/>
        </w:rPr>
        <w:t>的正本需打印或用不褪色墨水书写，</w:t>
      </w:r>
      <w:r>
        <w:rPr>
          <w:rFonts w:hint="eastAsia" w:ascii="Calibri" w:hAnsi="Calibri" w:eastAsia="宋体" w:cs="Times New Roman"/>
          <w:color w:val="auto"/>
          <w:kern w:val="0"/>
          <w:szCs w:val="21"/>
          <w:highlight w:val="none"/>
          <w:lang w:eastAsia="zh-CN"/>
        </w:rPr>
        <w:t>响应文件</w:t>
      </w:r>
      <w:r>
        <w:rPr>
          <w:rFonts w:hint="eastAsia" w:ascii="Calibri" w:hAnsi="Calibri" w:eastAsia="宋体" w:cs="Times New Roman"/>
          <w:color w:val="auto"/>
          <w:kern w:val="0"/>
          <w:szCs w:val="21"/>
          <w:highlight w:val="none"/>
          <w:lang w:eastAsia="zh-Hans"/>
        </w:rPr>
        <w:t>要求签名的由法定代表人或经其正式授权的代表签字，</w:t>
      </w:r>
      <w:r>
        <w:rPr>
          <w:rFonts w:hint="eastAsia" w:ascii="Calibri" w:hAnsi="Calibri" w:eastAsia="宋体" w:cs="Times New Roman"/>
          <w:color w:val="auto"/>
          <w:kern w:val="0"/>
          <w:szCs w:val="21"/>
          <w:highlight w:val="none"/>
          <w:lang w:eastAsia="zh-CN"/>
        </w:rPr>
        <w:t>响应文件</w:t>
      </w:r>
      <w:r>
        <w:rPr>
          <w:rFonts w:hint="eastAsia" w:ascii="Calibri" w:hAnsi="Calibri" w:eastAsia="宋体" w:cs="Times New Roman"/>
          <w:color w:val="auto"/>
          <w:kern w:val="0"/>
          <w:szCs w:val="21"/>
          <w:highlight w:val="none"/>
          <w:lang w:eastAsia="zh-Hans"/>
        </w:rPr>
        <w:t>要求盖章的需加盖</w:t>
      </w:r>
      <w:r>
        <w:rPr>
          <w:rFonts w:hint="eastAsia" w:ascii="Calibri" w:hAnsi="Calibri" w:eastAsia="宋体" w:cs="Times New Roman"/>
          <w:color w:val="auto"/>
          <w:kern w:val="0"/>
          <w:szCs w:val="21"/>
          <w:highlight w:val="none"/>
          <w:lang w:eastAsia="zh-CN"/>
        </w:rPr>
        <w:t>供应商</w:t>
      </w:r>
      <w:r>
        <w:rPr>
          <w:rFonts w:hint="eastAsia" w:ascii="Calibri" w:hAnsi="Calibri" w:eastAsia="宋体" w:cs="Times New Roman"/>
          <w:color w:val="auto"/>
          <w:kern w:val="0"/>
          <w:szCs w:val="21"/>
          <w:highlight w:val="none"/>
          <w:lang w:eastAsia="zh-Hans"/>
        </w:rPr>
        <w:t>公章，副本可由正本复印而成，与正本具有同等法律效力。授权代表须将以书面形式出具的《法定代表人授权委托书》附在</w:t>
      </w:r>
      <w:r>
        <w:rPr>
          <w:rFonts w:hint="eastAsia" w:ascii="Calibri" w:hAnsi="Calibri" w:eastAsia="宋体" w:cs="Times New Roman"/>
          <w:color w:val="auto"/>
          <w:kern w:val="0"/>
          <w:szCs w:val="21"/>
          <w:highlight w:val="none"/>
          <w:lang w:eastAsia="zh-CN"/>
        </w:rPr>
        <w:t>响应文件</w:t>
      </w:r>
      <w:r>
        <w:rPr>
          <w:rFonts w:hint="eastAsia" w:ascii="Calibri" w:hAnsi="Calibri" w:eastAsia="宋体" w:cs="Times New Roman"/>
          <w:color w:val="auto"/>
          <w:kern w:val="0"/>
          <w:szCs w:val="21"/>
          <w:highlight w:val="none"/>
          <w:lang w:eastAsia="zh-Hans"/>
        </w:rPr>
        <w:t>中。</w:t>
      </w:r>
    </w:p>
    <w:p w14:paraId="3E77C417">
      <w:pPr>
        <w:pStyle w:val="24"/>
        <w:widowControl/>
        <w:numPr>
          <w:ilvl w:val="0"/>
          <w:numId w:val="28"/>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CN"/>
        </w:rPr>
        <w:t>响应文件</w:t>
      </w:r>
      <w:r>
        <w:rPr>
          <w:rFonts w:hint="eastAsia" w:ascii="Calibri" w:hAnsi="Calibri" w:eastAsia="宋体" w:cs="Times New Roman"/>
          <w:color w:val="auto"/>
          <w:kern w:val="0"/>
          <w:szCs w:val="21"/>
          <w:highlight w:val="none"/>
          <w:lang w:eastAsia="zh-Hans"/>
        </w:rPr>
        <w:t>中的任何重要的插字、涂改和增删，必须由法定代表人或经其正式授权的代表在旁边签署</w:t>
      </w:r>
    </w:p>
    <w:p w14:paraId="7FAA776E">
      <w:pPr>
        <w:pStyle w:val="24"/>
        <w:widowControl/>
        <w:numPr>
          <w:ilvl w:val="0"/>
          <w:numId w:val="27"/>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CN"/>
        </w:rPr>
        <w:t>响应文件</w:t>
      </w:r>
      <w:r>
        <w:rPr>
          <w:rFonts w:hint="eastAsia" w:ascii="Calibri" w:hAnsi="Calibri" w:eastAsia="宋体" w:cs="Times New Roman"/>
          <w:color w:val="auto"/>
          <w:kern w:val="0"/>
          <w:szCs w:val="21"/>
          <w:highlight w:val="none"/>
          <w:lang w:eastAsia="zh-Hans"/>
        </w:rPr>
        <w:t>的“正本”及所有“副本”的封面及骑缝均须由</w:t>
      </w:r>
      <w:r>
        <w:rPr>
          <w:rFonts w:hint="eastAsia" w:ascii="Calibri" w:hAnsi="Calibri" w:eastAsia="宋体" w:cs="Times New Roman"/>
          <w:color w:val="auto"/>
          <w:kern w:val="0"/>
          <w:szCs w:val="21"/>
          <w:highlight w:val="none"/>
          <w:lang w:eastAsia="zh-CN"/>
        </w:rPr>
        <w:t>供应商</w:t>
      </w:r>
      <w:r>
        <w:rPr>
          <w:rFonts w:hint="eastAsia" w:ascii="Calibri" w:hAnsi="Calibri" w:eastAsia="宋体" w:cs="Times New Roman"/>
          <w:color w:val="auto"/>
          <w:kern w:val="0"/>
          <w:szCs w:val="21"/>
          <w:highlight w:val="none"/>
          <w:lang w:eastAsia="zh-Hans"/>
        </w:rPr>
        <w:t>加盖</w:t>
      </w:r>
      <w:r>
        <w:rPr>
          <w:rFonts w:hint="eastAsia" w:ascii="Calibri" w:hAnsi="Calibri" w:eastAsia="宋体" w:cs="Times New Roman"/>
          <w:color w:val="auto"/>
          <w:kern w:val="0"/>
          <w:szCs w:val="21"/>
          <w:highlight w:val="none"/>
          <w:lang w:eastAsia="zh-CN"/>
        </w:rPr>
        <w:t>供应商</w:t>
      </w:r>
      <w:r>
        <w:rPr>
          <w:rFonts w:hint="eastAsia" w:ascii="Calibri" w:hAnsi="Calibri" w:eastAsia="宋体" w:cs="Times New Roman"/>
          <w:color w:val="auto"/>
          <w:kern w:val="0"/>
          <w:szCs w:val="21"/>
          <w:highlight w:val="none"/>
          <w:lang w:eastAsia="zh-Hans"/>
        </w:rPr>
        <w:t>公章。</w:t>
      </w:r>
    </w:p>
    <w:p w14:paraId="4033301E">
      <w:pPr>
        <w:widowControl/>
        <w:jc w:val="left"/>
        <w:outlineLvl w:val="3"/>
        <w:rPr>
          <w:rFonts w:ascii="Calibri" w:hAnsi="Calibri" w:eastAsia="宋体" w:cs="Times New Roman"/>
          <w:color w:val="auto"/>
          <w:kern w:val="0"/>
          <w:szCs w:val="21"/>
          <w:highlight w:val="none"/>
        </w:rPr>
      </w:pPr>
    </w:p>
    <w:p w14:paraId="3BD4E872">
      <w:pPr>
        <w:pStyle w:val="24"/>
        <w:widowControl/>
        <w:numPr>
          <w:ilvl w:val="0"/>
          <w:numId w:val="25"/>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CN"/>
        </w:rPr>
        <w:t>响应文件</w:t>
      </w:r>
      <w:r>
        <w:rPr>
          <w:rFonts w:hint="eastAsia" w:ascii="Calibri" w:hAnsi="Calibri" w:eastAsia="宋体" w:cs="Times New Roman"/>
          <w:b/>
          <w:color w:val="auto"/>
          <w:kern w:val="0"/>
          <w:szCs w:val="21"/>
          <w:highlight w:val="none"/>
          <w:lang w:eastAsia="zh-Hans"/>
        </w:rPr>
        <w:t>的递交</w:t>
      </w:r>
    </w:p>
    <w:p w14:paraId="2844366C">
      <w:pPr>
        <w:pStyle w:val="24"/>
        <w:numPr>
          <w:ilvl w:val="0"/>
          <w:numId w:val="29"/>
        </w:numPr>
        <w:ind w:firstLineChars="0"/>
        <w:rPr>
          <w:rFonts w:ascii="宋体" w:hAnsi="宋体" w:eastAsia="宋体"/>
          <w:b/>
          <w:color w:val="auto"/>
          <w:szCs w:val="21"/>
          <w:highlight w:val="none"/>
        </w:rPr>
      </w:pPr>
      <w:bookmarkStart w:id="12" w:name="_Toc357676131"/>
      <w:r>
        <w:rPr>
          <w:rFonts w:hint="eastAsia" w:ascii="宋体" w:hAnsi="宋体" w:eastAsia="宋体"/>
          <w:b/>
          <w:color w:val="auto"/>
          <w:szCs w:val="21"/>
          <w:highlight w:val="none"/>
          <w:lang w:eastAsia="zh-CN"/>
        </w:rPr>
        <w:t>响应文件</w:t>
      </w:r>
      <w:r>
        <w:rPr>
          <w:rFonts w:hint="eastAsia" w:ascii="宋体" w:hAnsi="宋体" w:eastAsia="宋体"/>
          <w:b/>
          <w:color w:val="auto"/>
          <w:szCs w:val="21"/>
          <w:highlight w:val="none"/>
        </w:rPr>
        <w:t>的装订、密封和标记</w:t>
      </w:r>
      <w:bookmarkEnd w:id="12"/>
    </w:p>
    <w:p w14:paraId="2DF23990">
      <w:pPr>
        <w:pStyle w:val="24"/>
        <w:numPr>
          <w:ilvl w:val="0"/>
          <w:numId w:val="30"/>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应当对</w:t>
      </w:r>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进行装订（所有文件均不允许采用活动夹方式装订），如</w:t>
      </w: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对</w:t>
      </w:r>
      <w:r>
        <w:rPr>
          <w:rFonts w:hint="eastAsia" w:ascii="宋体" w:hAnsi="宋体" w:eastAsia="宋体"/>
          <w:bCs/>
          <w:color w:val="auto"/>
          <w:szCs w:val="21"/>
          <w:highlight w:val="none"/>
          <w:lang w:eastAsia="zh-CN"/>
        </w:rPr>
        <w:t>比选文件</w:t>
      </w:r>
      <w:r>
        <w:rPr>
          <w:rFonts w:hint="eastAsia" w:ascii="宋体" w:hAnsi="宋体" w:eastAsia="宋体"/>
          <w:bCs/>
          <w:color w:val="auto"/>
          <w:szCs w:val="21"/>
          <w:highlight w:val="none"/>
        </w:rPr>
        <w:t>多个包组进行</w:t>
      </w:r>
      <w:r>
        <w:rPr>
          <w:rFonts w:hint="eastAsia" w:ascii="宋体" w:hAnsi="宋体" w:eastAsia="宋体" w:cs="Times New Roman"/>
          <w:color w:val="auto"/>
          <w:kern w:val="0"/>
          <w:szCs w:val="21"/>
          <w:highlight w:val="none"/>
          <w:lang w:val="en-US" w:eastAsia="zh-CN"/>
        </w:rPr>
        <w:t>响应</w:t>
      </w:r>
      <w:r>
        <w:rPr>
          <w:rFonts w:hint="eastAsia" w:ascii="宋体" w:hAnsi="宋体" w:eastAsia="宋体"/>
          <w:bCs/>
          <w:color w:val="auto"/>
          <w:szCs w:val="21"/>
          <w:highlight w:val="none"/>
        </w:rPr>
        <w:t>的，其</w:t>
      </w:r>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59DA3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396" w:type="pct"/>
            <w:vAlign w:val="center"/>
          </w:tcPr>
          <w:p w14:paraId="29B4C43C">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52AAA7B5">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7481D904">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26422A3C">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1991D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233676B9">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21DB962B">
            <w:pPr>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eastAsia="zh-CN"/>
              </w:rPr>
              <w:t>响应文件</w:t>
            </w:r>
          </w:p>
        </w:tc>
        <w:tc>
          <w:tcPr>
            <w:tcW w:w="926" w:type="pct"/>
            <w:vAlign w:val="center"/>
          </w:tcPr>
          <w:p w14:paraId="41535A95">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7DE70DD0">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32230B11">
            <w:pPr>
              <w:jc w:val="center"/>
              <w:rPr>
                <w:rFonts w:ascii="宋体" w:hAnsi="宋体" w:eastAsia="宋体"/>
                <w:color w:val="auto"/>
                <w:szCs w:val="21"/>
                <w:highlight w:val="none"/>
              </w:rPr>
            </w:pPr>
            <w:r>
              <w:rPr>
                <w:rFonts w:hint="eastAsia" w:ascii="宋体" w:hAnsi="宋体" w:eastAsia="宋体"/>
                <w:color w:val="auto"/>
                <w:szCs w:val="21"/>
                <w:highlight w:val="none"/>
              </w:rPr>
              <w:t>(内附电子</w:t>
            </w:r>
            <w:r>
              <w:rPr>
                <w:rFonts w:hint="eastAsia" w:ascii="宋体" w:hAnsi="宋体" w:eastAsia="宋体"/>
                <w:color w:val="auto"/>
                <w:szCs w:val="21"/>
                <w:highlight w:val="none"/>
                <w:lang w:eastAsia="zh-CN"/>
              </w:rPr>
              <w:t>响应文件</w:t>
            </w:r>
            <w:r>
              <w:rPr>
                <w:rFonts w:hint="eastAsia" w:ascii="宋体" w:hAnsi="宋体" w:eastAsia="宋体"/>
                <w:color w:val="auto"/>
                <w:szCs w:val="21"/>
                <w:highlight w:val="none"/>
              </w:rPr>
              <w:t>)</w:t>
            </w:r>
          </w:p>
        </w:tc>
      </w:tr>
      <w:tr w14:paraId="43E75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18F97B2F">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54842196">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唱价</w:t>
            </w:r>
            <w:r>
              <w:rPr>
                <w:rFonts w:hint="eastAsia" w:ascii="宋体" w:hAnsi="宋体" w:eastAsia="宋体"/>
                <w:color w:val="auto"/>
                <w:szCs w:val="21"/>
                <w:highlight w:val="none"/>
              </w:rPr>
              <w:t>信封</w:t>
            </w:r>
          </w:p>
        </w:tc>
        <w:tc>
          <w:tcPr>
            <w:tcW w:w="926" w:type="pct"/>
            <w:vAlign w:val="center"/>
          </w:tcPr>
          <w:p w14:paraId="4FF79A9D">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3918E51A">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48690D9B">
      <w:pPr>
        <w:pStyle w:val="24"/>
        <w:numPr>
          <w:ilvl w:val="0"/>
          <w:numId w:val="30"/>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w:t>
      </w:r>
      <w:bookmarkStart w:id="13" w:name="_Hlk86740118"/>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须同时提交以下文件</w:t>
      </w:r>
      <w:bookmarkEnd w:id="13"/>
      <w:r>
        <w:rPr>
          <w:rFonts w:hint="eastAsia" w:ascii="宋体" w:hAnsi="宋体" w:eastAsia="宋体"/>
          <w:bCs/>
          <w:color w:val="auto"/>
          <w:szCs w:val="21"/>
          <w:highlight w:val="none"/>
        </w:rPr>
        <w:t>：</w:t>
      </w:r>
      <w:bookmarkStart w:id="14" w:name="_Hlk86740096"/>
      <w:r>
        <w:rPr>
          <w:rFonts w:hint="eastAsia" w:ascii="宋体" w:hAnsi="宋体" w:eastAsia="宋体"/>
          <w:bCs/>
          <w:color w:val="auto"/>
          <w:szCs w:val="21"/>
          <w:highlight w:val="none"/>
        </w:rPr>
        <w:t>①可编辑的WORD或 EXCEL 格式文件。②按</w:t>
      </w:r>
      <w:r>
        <w:rPr>
          <w:rFonts w:hint="eastAsia" w:ascii="宋体" w:hAnsi="宋体" w:eastAsia="宋体"/>
          <w:bCs/>
          <w:color w:val="auto"/>
          <w:szCs w:val="21"/>
          <w:highlight w:val="none"/>
          <w:lang w:eastAsia="zh-CN"/>
        </w:rPr>
        <w:t>比选文件</w:t>
      </w:r>
      <w:r>
        <w:rPr>
          <w:rFonts w:hint="eastAsia" w:ascii="宋体" w:hAnsi="宋体" w:eastAsia="宋体"/>
          <w:bCs/>
          <w:color w:val="auto"/>
          <w:szCs w:val="21"/>
          <w:highlight w:val="none"/>
        </w:rPr>
        <w:t>要求签署、盖章后的正本</w:t>
      </w:r>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4"/>
      <w:r>
        <w:rPr>
          <w:rFonts w:hint="eastAsia" w:ascii="宋体" w:hAnsi="宋体" w:eastAsia="宋体"/>
          <w:bCs/>
          <w:color w:val="auto"/>
          <w:szCs w:val="21"/>
          <w:highlight w:val="none"/>
        </w:rPr>
        <w:t>。</w:t>
      </w:r>
    </w:p>
    <w:p w14:paraId="0A37F6ED">
      <w:pPr>
        <w:pStyle w:val="24"/>
        <w:numPr>
          <w:ilvl w:val="0"/>
          <w:numId w:val="30"/>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w:t>
      </w:r>
      <w:r>
        <w:rPr>
          <w:rFonts w:hint="eastAsia" w:ascii="宋体" w:hAnsi="宋体" w:eastAsia="宋体" w:cs="Times New Roman"/>
          <w:color w:val="auto"/>
          <w:kern w:val="0"/>
          <w:szCs w:val="21"/>
          <w:highlight w:val="none"/>
          <w:lang w:val="en-US" w:eastAsia="zh-CN"/>
        </w:rPr>
        <w:t>唱价</w:t>
      </w:r>
      <w:r>
        <w:rPr>
          <w:rFonts w:hint="eastAsia" w:ascii="宋体" w:hAnsi="宋体" w:eastAsia="宋体"/>
          <w:bCs/>
          <w:color w:val="auto"/>
          <w:szCs w:val="21"/>
          <w:highlight w:val="none"/>
        </w:rPr>
        <w:t>，</w:t>
      </w: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应将</w:t>
      </w:r>
      <w:r>
        <w:rPr>
          <w:rFonts w:hint="eastAsia" w:ascii="宋体" w:hAnsi="宋体" w:eastAsia="宋体"/>
          <w:bCs/>
          <w:color w:val="auto"/>
          <w:szCs w:val="21"/>
          <w:highlight w:val="none"/>
          <w:lang w:val="en-US" w:eastAsia="zh-CN"/>
        </w:rPr>
        <w:t>报价</w:t>
      </w:r>
      <w:r>
        <w:rPr>
          <w:rFonts w:hint="eastAsia" w:ascii="宋体" w:hAnsi="宋体" w:eastAsia="宋体"/>
          <w:bCs/>
          <w:color w:val="auto"/>
          <w:szCs w:val="21"/>
          <w:highlight w:val="none"/>
        </w:rPr>
        <w:t>一览表、分项报价表（如适用）、法定代表人身份证明书或法定代表人授权委托书一起密封提交，并在信封上标明“</w:t>
      </w:r>
      <w:r>
        <w:rPr>
          <w:rFonts w:hint="eastAsia" w:ascii="宋体" w:hAnsi="宋体" w:eastAsia="宋体"/>
          <w:bCs/>
          <w:color w:val="auto"/>
          <w:szCs w:val="21"/>
          <w:highlight w:val="none"/>
          <w:lang w:val="en-US" w:eastAsia="zh-CN"/>
        </w:rPr>
        <w:t>唱价</w:t>
      </w:r>
      <w:r>
        <w:rPr>
          <w:rFonts w:hint="eastAsia" w:ascii="宋体" w:hAnsi="宋体" w:eastAsia="宋体"/>
          <w:bCs/>
          <w:color w:val="auto"/>
          <w:szCs w:val="21"/>
          <w:highlight w:val="none"/>
        </w:rPr>
        <w:t>信封”的字样。</w:t>
      </w:r>
    </w:p>
    <w:p w14:paraId="6DC59F5A">
      <w:pPr>
        <w:pStyle w:val="24"/>
        <w:widowControl/>
        <w:numPr>
          <w:ilvl w:val="0"/>
          <w:numId w:val="25"/>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CN"/>
        </w:rPr>
        <w:t>响应文件</w:t>
      </w:r>
      <w:r>
        <w:rPr>
          <w:rFonts w:hint="eastAsia" w:ascii="Calibri" w:hAnsi="Calibri" w:eastAsia="宋体" w:cs="Times New Roman"/>
          <w:b/>
          <w:color w:val="auto"/>
          <w:kern w:val="0"/>
          <w:szCs w:val="21"/>
          <w:highlight w:val="none"/>
          <w:lang w:eastAsia="zh-Hans"/>
        </w:rPr>
        <w:t>包装密封</w:t>
      </w:r>
    </w:p>
    <w:p w14:paraId="43545E7E">
      <w:pPr>
        <w:pStyle w:val="24"/>
        <w:numPr>
          <w:ilvl w:val="0"/>
          <w:numId w:val="31"/>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应将</w:t>
      </w:r>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密封包装；</w:t>
      </w:r>
    </w:p>
    <w:p w14:paraId="24C1554C">
      <w:pPr>
        <w:pStyle w:val="24"/>
        <w:numPr>
          <w:ilvl w:val="0"/>
          <w:numId w:val="31"/>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w:t>
      </w:r>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可从外包装内散出而导致</w:t>
      </w:r>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泄密的，不认定为</w:t>
      </w:r>
      <w:r>
        <w:rPr>
          <w:rFonts w:hint="eastAsia" w:ascii="宋体" w:hAnsi="宋体" w:eastAsia="宋体"/>
          <w:bCs/>
          <w:color w:val="auto"/>
          <w:szCs w:val="21"/>
          <w:highlight w:val="none"/>
          <w:lang w:eastAsia="zh-CN"/>
        </w:rPr>
        <w:t>响应文件</w:t>
      </w:r>
      <w:r>
        <w:rPr>
          <w:rFonts w:hint="eastAsia" w:ascii="宋体" w:hAnsi="宋体" w:eastAsia="宋体"/>
          <w:bCs/>
          <w:color w:val="auto"/>
          <w:szCs w:val="21"/>
          <w:highlight w:val="none"/>
        </w:rPr>
        <w:t>未密封。</w:t>
      </w:r>
    </w:p>
    <w:p w14:paraId="37DBB5B0">
      <w:pPr>
        <w:pStyle w:val="24"/>
        <w:numPr>
          <w:ilvl w:val="0"/>
          <w:numId w:val="31"/>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2071DDC1">
      <w:pPr>
        <w:pStyle w:val="24"/>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562B77A7">
      <w:pPr>
        <w:pStyle w:val="24"/>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名称：</w:t>
      </w:r>
      <w:r>
        <w:rPr>
          <w:rFonts w:ascii="宋体" w:hAnsi="宋体" w:eastAsia="宋体"/>
          <w:color w:val="auto"/>
          <w:szCs w:val="21"/>
          <w:highlight w:val="none"/>
          <w:u w:val="single"/>
        </w:rPr>
        <w:t xml:space="preserve">                                </w:t>
      </w:r>
    </w:p>
    <w:p w14:paraId="18F737F4">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hint="eastAsia" w:ascii="宋体" w:hAnsi="宋体" w:eastAsia="宋体"/>
          <w:b/>
          <w:bCs w:val="0"/>
          <w:color w:val="auto"/>
          <w:szCs w:val="21"/>
          <w:highlight w:val="none"/>
          <w:u w:val="single"/>
          <w:lang w:val="en-US" w:eastAsia="zh-CN"/>
        </w:rPr>
        <w:t>比选</w:t>
      </w:r>
      <w:r>
        <w:rPr>
          <w:rFonts w:ascii="宋体" w:hAnsi="宋体" w:eastAsia="宋体"/>
          <w:b/>
          <w:bCs w:val="0"/>
          <w:color w:val="auto"/>
          <w:szCs w:val="21"/>
          <w:highlight w:val="none"/>
          <w:u w:val="single"/>
        </w:rPr>
        <w:t>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70262088">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hint="eastAsia" w:ascii="宋体" w:hAnsi="宋体" w:eastAsia="宋体"/>
          <w:b/>
          <w:bCs w:val="0"/>
          <w:color w:val="auto"/>
          <w:szCs w:val="21"/>
          <w:highlight w:val="none"/>
          <w:u w:val="single"/>
          <w:lang w:val="en-US" w:eastAsia="zh-CN"/>
        </w:rPr>
        <w:t>比选</w:t>
      </w:r>
      <w:r>
        <w:rPr>
          <w:rFonts w:ascii="宋体" w:hAnsi="宋体" w:eastAsia="宋体"/>
          <w:b/>
          <w:bCs w:val="0"/>
          <w:color w:val="auto"/>
          <w:szCs w:val="21"/>
          <w:highlight w:val="none"/>
          <w:u w:val="single"/>
        </w:rPr>
        <w:t>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3F07147C">
      <w:pPr>
        <w:pStyle w:val="24"/>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
          <w:bCs w:val="0"/>
          <w:color w:val="auto"/>
          <w:szCs w:val="21"/>
          <w:highlight w:val="none"/>
        </w:rPr>
        <w:t>（详见《</w:t>
      </w:r>
      <w:r>
        <w:rPr>
          <w:rFonts w:hint="eastAsia" w:ascii="宋体" w:hAnsi="宋体" w:eastAsia="宋体"/>
          <w:b/>
          <w:bCs w:val="0"/>
          <w:color w:val="auto"/>
          <w:szCs w:val="21"/>
          <w:highlight w:val="none"/>
          <w:lang w:val="en-US" w:eastAsia="zh-CN"/>
        </w:rPr>
        <w:t>比选</w:t>
      </w:r>
      <w:r>
        <w:rPr>
          <w:rFonts w:hint="eastAsia" w:ascii="宋体" w:hAnsi="宋体" w:eastAsia="宋体"/>
          <w:b/>
          <w:bCs w:val="0"/>
          <w:color w:val="auto"/>
          <w:szCs w:val="21"/>
          <w:highlight w:val="none"/>
        </w:rPr>
        <w:t>邀请》）</w:t>
      </w:r>
      <w:r>
        <w:rPr>
          <w:rFonts w:hint="eastAsia" w:ascii="宋体" w:hAnsi="宋体" w:eastAsia="宋体"/>
          <w:bCs/>
          <w:color w:val="auto"/>
          <w:szCs w:val="21"/>
          <w:highlight w:val="none"/>
        </w:rPr>
        <w:t>之前不得启封”的字样。</w:t>
      </w:r>
    </w:p>
    <w:p w14:paraId="2A020602">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168CB036">
      <w:pPr>
        <w:pStyle w:val="24"/>
        <w:widowControl/>
        <w:numPr>
          <w:ilvl w:val="0"/>
          <w:numId w:val="25"/>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CN"/>
        </w:rPr>
        <w:t>响应文件</w:t>
      </w:r>
      <w:r>
        <w:rPr>
          <w:rFonts w:ascii="Calibri" w:hAnsi="Calibri" w:eastAsia="宋体" w:cs="Times New Roman"/>
          <w:b/>
          <w:color w:val="auto"/>
          <w:kern w:val="0"/>
          <w:szCs w:val="21"/>
          <w:highlight w:val="none"/>
          <w:lang w:eastAsia="zh-Hans"/>
        </w:rPr>
        <w:t>的修改、撤回与撤销</w:t>
      </w:r>
    </w:p>
    <w:p w14:paraId="5955D27D">
      <w:pPr>
        <w:pStyle w:val="24"/>
        <w:widowControl/>
        <w:numPr>
          <w:ilvl w:val="0"/>
          <w:numId w:val="32"/>
        </w:numPr>
        <w:ind w:left="440" w:leftChars="0" w:hanging="440" w:firstLineChars="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CN"/>
        </w:rPr>
        <w:t>供应商</w:t>
      </w:r>
      <w:r>
        <w:rPr>
          <w:rFonts w:ascii="Calibri" w:hAnsi="Calibri" w:eastAsia="宋体" w:cs="Times New Roman"/>
          <w:color w:val="auto"/>
          <w:kern w:val="0"/>
          <w:szCs w:val="21"/>
          <w:highlight w:val="none"/>
        </w:rPr>
        <w:t>在</w:t>
      </w:r>
      <w:r>
        <w:rPr>
          <w:rFonts w:hint="eastAsia" w:ascii="Calibri" w:hAnsi="Calibri" w:eastAsia="宋体" w:cs="Times New Roman"/>
          <w:color w:val="auto"/>
          <w:kern w:val="0"/>
          <w:szCs w:val="21"/>
          <w:highlight w:val="none"/>
          <w:lang w:eastAsia="zh-CN"/>
        </w:rPr>
        <w:t>响应</w:t>
      </w:r>
      <w:r>
        <w:rPr>
          <w:rFonts w:ascii="Calibri" w:hAnsi="Calibri" w:eastAsia="宋体" w:cs="Times New Roman"/>
          <w:color w:val="auto"/>
          <w:kern w:val="0"/>
          <w:szCs w:val="21"/>
          <w:highlight w:val="none"/>
        </w:rPr>
        <w:t>截止时间前，可以对所递交的</w:t>
      </w:r>
      <w:r>
        <w:rPr>
          <w:rFonts w:hint="eastAsia" w:ascii="Calibri" w:hAnsi="Calibri" w:eastAsia="宋体" w:cs="Times New Roman"/>
          <w:color w:val="auto"/>
          <w:kern w:val="0"/>
          <w:szCs w:val="21"/>
          <w:highlight w:val="none"/>
          <w:lang w:eastAsia="zh-CN"/>
        </w:rPr>
        <w:t>响应文件</w:t>
      </w:r>
      <w:r>
        <w:rPr>
          <w:rFonts w:ascii="Calibri" w:hAnsi="Calibri" w:eastAsia="宋体" w:cs="Times New Roman"/>
          <w:color w:val="auto"/>
          <w:kern w:val="0"/>
          <w:szCs w:val="21"/>
          <w:highlight w:val="none"/>
        </w:rPr>
        <w:t>进行补充、修改或者撤回，并书面通知采购代理机构。补充、修改的内容应当按照</w:t>
      </w:r>
      <w:r>
        <w:rPr>
          <w:rFonts w:hint="eastAsia" w:ascii="Calibri" w:hAnsi="Calibri" w:eastAsia="宋体" w:cs="Times New Roman"/>
          <w:color w:val="auto"/>
          <w:kern w:val="0"/>
          <w:szCs w:val="21"/>
          <w:highlight w:val="none"/>
          <w:lang w:eastAsia="zh-CN"/>
        </w:rPr>
        <w:t>比选文件</w:t>
      </w:r>
      <w:r>
        <w:rPr>
          <w:rFonts w:ascii="Calibri" w:hAnsi="Calibri" w:eastAsia="宋体" w:cs="Times New Roman"/>
          <w:color w:val="auto"/>
          <w:kern w:val="0"/>
          <w:szCs w:val="21"/>
          <w:highlight w:val="none"/>
        </w:rPr>
        <w:t>要求签署、盖章，密封后，作为</w:t>
      </w:r>
      <w:r>
        <w:rPr>
          <w:rFonts w:hint="eastAsia" w:ascii="Calibri" w:hAnsi="Calibri" w:eastAsia="宋体" w:cs="Times New Roman"/>
          <w:color w:val="auto"/>
          <w:kern w:val="0"/>
          <w:szCs w:val="21"/>
          <w:highlight w:val="none"/>
          <w:lang w:eastAsia="zh-CN"/>
        </w:rPr>
        <w:t>响应文件</w:t>
      </w:r>
      <w:r>
        <w:rPr>
          <w:rFonts w:ascii="Calibri" w:hAnsi="Calibri" w:eastAsia="宋体" w:cs="Times New Roman"/>
          <w:color w:val="auto"/>
          <w:kern w:val="0"/>
          <w:szCs w:val="21"/>
          <w:highlight w:val="none"/>
        </w:rPr>
        <w:t>的组成部分。</w:t>
      </w:r>
    </w:p>
    <w:p w14:paraId="6F9D8E41">
      <w:pPr>
        <w:pStyle w:val="24"/>
        <w:widowControl/>
        <w:numPr>
          <w:ilvl w:val="0"/>
          <w:numId w:val="32"/>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w:t>
      </w:r>
      <w:r>
        <w:rPr>
          <w:rFonts w:hint="eastAsia" w:ascii="Calibri" w:hAnsi="Calibri" w:eastAsia="宋体" w:cs="Times New Roman"/>
          <w:color w:val="auto"/>
          <w:kern w:val="0"/>
          <w:szCs w:val="21"/>
          <w:highlight w:val="none"/>
          <w:lang w:val="en-US" w:eastAsia="zh-CN"/>
        </w:rPr>
        <w:t>响应</w:t>
      </w:r>
      <w:r>
        <w:rPr>
          <w:rFonts w:ascii="Calibri" w:hAnsi="Calibri" w:eastAsia="宋体" w:cs="Times New Roman"/>
          <w:color w:val="auto"/>
          <w:kern w:val="0"/>
          <w:szCs w:val="21"/>
          <w:highlight w:val="none"/>
        </w:rPr>
        <w:t>截止时间之后，</w:t>
      </w:r>
      <w:r>
        <w:rPr>
          <w:rFonts w:hint="eastAsia" w:ascii="Calibri" w:hAnsi="Calibri" w:eastAsia="宋体" w:cs="Times New Roman"/>
          <w:color w:val="auto"/>
          <w:kern w:val="0"/>
          <w:szCs w:val="21"/>
          <w:highlight w:val="none"/>
          <w:lang w:eastAsia="zh-CN"/>
        </w:rPr>
        <w:t>供应商</w:t>
      </w:r>
      <w:r>
        <w:rPr>
          <w:rFonts w:ascii="Calibri" w:hAnsi="Calibri" w:eastAsia="宋体" w:cs="Times New Roman"/>
          <w:color w:val="auto"/>
          <w:kern w:val="0"/>
          <w:szCs w:val="21"/>
          <w:highlight w:val="none"/>
        </w:rPr>
        <w:t>不得对其</w:t>
      </w:r>
      <w:r>
        <w:rPr>
          <w:rFonts w:hint="eastAsia" w:ascii="Calibri" w:hAnsi="Calibri" w:eastAsia="宋体" w:cs="Times New Roman"/>
          <w:color w:val="auto"/>
          <w:kern w:val="0"/>
          <w:szCs w:val="21"/>
          <w:highlight w:val="none"/>
          <w:lang w:eastAsia="zh-CN"/>
        </w:rPr>
        <w:t>响应文件</w:t>
      </w:r>
      <w:r>
        <w:rPr>
          <w:rFonts w:ascii="Calibri" w:hAnsi="Calibri" w:eastAsia="宋体" w:cs="Times New Roman"/>
          <w:color w:val="auto"/>
          <w:kern w:val="0"/>
          <w:szCs w:val="21"/>
          <w:highlight w:val="none"/>
        </w:rPr>
        <w:t>做任何修改和补充。</w:t>
      </w:r>
    </w:p>
    <w:p w14:paraId="2277DD6D">
      <w:pPr>
        <w:pStyle w:val="24"/>
        <w:widowControl/>
        <w:numPr>
          <w:ilvl w:val="0"/>
          <w:numId w:val="32"/>
        </w:numPr>
        <w:ind w:left="440" w:leftChars="0" w:hanging="440"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w:t>
      </w:r>
      <w:r>
        <w:rPr>
          <w:rFonts w:hint="eastAsia" w:ascii="Calibri" w:hAnsi="Calibri" w:eastAsia="宋体" w:cs="Times New Roman"/>
          <w:color w:val="auto"/>
          <w:kern w:val="0"/>
          <w:szCs w:val="21"/>
          <w:highlight w:val="none"/>
          <w:lang w:eastAsia="zh-CN"/>
        </w:rPr>
        <w:t>响应文件</w:t>
      </w:r>
      <w:r>
        <w:rPr>
          <w:rFonts w:ascii="Calibri" w:hAnsi="Calibri" w:eastAsia="宋体" w:cs="Times New Roman"/>
          <w:color w:val="auto"/>
          <w:kern w:val="0"/>
          <w:szCs w:val="21"/>
          <w:highlight w:val="none"/>
        </w:rPr>
        <w:t>截止时间至</w:t>
      </w:r>
      <w:r>
        <w:rPr>
          <w:rFonts w:hint="eastAsia" w:ascii="宋体" w:hAnsi="宋体" w:eastAsia="宋体" w:cs="Times New Roman"/>
          <w:color w:val="auto"/>
          <w:kern w:val="0"/>
          <w:szCs w:val="21"/>
          <w:highlight w:val="none"/>
          <w:lang w:val="en-US" w:eastAsia="zh-CN"/>
        </w:rPr>
        <w:t>响应</w:t>
      </w:r>
      <w:r>
        <w:rPr>
          <w:rFonts w:ascii="Calibri" w:hAnsi="Calibri" w:eastAsia="宋体" w:cs="Times New Roman"/>
          <w:color w:val="auto"/>
          <w:kern w:val="0"/>
          <w:szCs w:val="21"/>
          <w:highlight w:val="none"/>
        </w:rPr>
        <w:t>有效期满之前，</w:t>
      </w:r>
      <w:r>
        <w:rPr>
          <w:rFonts w:hint="eastAsia" w:ascii="Calibri" w:hAnsi="Calibri" w:eastAsia="宋体" w:cs="Times New Roman"/>
          <w:color w:val="auto"/>
          <w:kern w:val="0"/>
          <w:szCs w:val="21"/>
          <w:highlight w:val="none"/>
          <w:lang w:eastAsia="zh-CN"/>
        </w:rPr>
        <w:t>供应商</w:t>
      </w:r>
      <w:r>
        <w:rPr>
          <w:rFonts w:ascii="Calibri" w:hAnsi="Calibri" w:eastAsia="宋体" w:cs="Times New Roman"/>
          <w:color w:val="auto"/>
          <w:kern w:val="0"/>
          <w:szCs w:val="21"/>
          <w:highlight w:val="none"/>
        </w:rPr>
        <w:t>不得撤回其</w:t>
      </w:r>
      <w:r>
        <w:rPr>
          <w:rFonts w:hint="eastAsia" w:ascii="Calibri" w:hAnsi="Calibri" w:eastAsia="宋体" w:cs="Times New Roman"/>
          <w:color w:val="auto"/>
          <w:kern w:val="0"/>
          <w:szCs w:val="21"/>
          <w:highlight w:val="none"/>
          <w:lang w:eastAsia="zh-CN"/>
        </w:rPr>
        <w:t>响应文件</w:t>
      </w:r>
      <w:r>
        <w:rPr>
          <w:rFonts w:ascii="Calibri" w:hAnsi="Calibri" w:eastAsia="宋体" w:cs="Times New Roman"/>
          <w:color w:val="auto"/>
          <w:kern w:val="0"/>
          <w:szCs w:val="21"/>
          <w:highlight w:val="none"/>
        </w:rPr>
        <w:t>。</w:t>
      </w:r>
    </w:p>
    <w:p w14:paraId="6330553B">
      <w:pPr>
        <w:pStyle w:val="24"/>
        <w:widowControl/>
        <w:numPr>
          <w:ilvl w:val="0"/>
          <w:numId w:val="2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val="en-US" w:eastAsia="zh-CN"/>
        </w:rPr>
        <w:t>响应</w:t>
      </w:r>
      <w:r>
        <w:rPr>
          <w:rFonts w:ascii="宋体" w:hAnsi="宋体" w:eastAsia="宋体" w:cs="Times New Roman"/>
          <w:b/>
          <w:color w:val="auto"/>
          <w:kern w:val="0"/>
          <w:szCs w:val="21"/>
          <w:highlight w:val="none"/>
          <w:lang w:eastAsia="zh-Hans"/>
        </w:rPr>
        <w:t>有效期</w:t>
      </w:r>
    </w:p>
    <w:p w14:paraId="6BE80F5B">
      <w:pPr>
        <w:pStyle w:val="24"/>
        <w:widowControl/>
        <w:numPr>
          <w:ilvl w:val="0"/>
          <w:numId w:val="3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有效期的，采购人或采购代理机构可于</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有效期满之前要求</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同意延长有效期，要求与答复均以书面形式通知所有</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同意延长的，不得要求或被允许修改或撤销其</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可以拒绝延长有效期，但其</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将会被视为无效</w:t>
      </w:r>
      <w:r>
        <w:rPr>
          <w:rFonts w:hint="eastAsia" w:ascii="宋体" w:hAnsi="宋体" w:eastAsia="宋体" w:cs="Times New Roman"/>
          <w:color w:val="auto"/>
          <w:kern w:val="0"/>
          <w:szCs w:val="21"/>
          <w:highlight w:val="none"/>
          <w:lang w:eastAsia="zh-CN"/>
        </w:rPr>
        <w:t>。</w:t>
      </w:r>
    </w:p>
    <w:p w14:paraId="025B8D12">
      <w:pPr>
        <w:pStyle w:val="24"/>
        <w:widowControl/>
        <w:numPr>
          <w:ilvl w:val="0"/>
          <w:numId w:val="2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566FC4DA">
      <w:pPr>
        <w:pStyle w:val="24"/>
        <w:widowControl/>
        <w:numPr>
          <w:ilvl w:val="0"/>
          <w:numId w:val="34"/>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规定</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提交样品的，样品属于</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的组成部分。样品的生产、运输、安装、保全等一切费用由</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自理。</w:t>
      </w:r>
    </w:p>
    <w:p w14:paraId="22FCFC81">
      <w:pPr>
        <w:pStyle w:val="24"/>
        <w:widowControl/>
        <w:numPr>
          <w:ilvl w:val="0"/>
          <w:numId w:val="34"/>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截止时间前，</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应将样品送达至指定地点。若需要现场演示的，</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应提前做好演示准备（包括演示设备）。</w:t>
      </w:r>
    </w:p>
    <w:p w14:paraId="6FBB2E51">
      <w:pPr>
        <w:pStyle w:val="24"/>
        <w:widowControl/>
        <w:numPr>
          <w:ilvl w:val="0"/>
          <w:numId w:val="34"/>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结果公告发布后，</w:t>
      </w: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的样品由采购人封存，作为履约验收的依据之一。未</w:t>
      </w: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在接到采购代理机构通知后，应按规定时间尽快自行取回样品，否则视同供应商不再认领，代理机构有权进行处理。</w:t>
      </w:r>
    </w:p>
    <w:p w14:paraId="45BF7F78">
      <w:pPr>
        <w:pStyle w:val="24"/>
        <w:widowControl/>
        <w:numPr>
          <w:ilvl w:val="0"/>
          <w:numId w:val="25"/>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w:t>
      </w:r>
      <w:r>
        <w:rPr>
          <w:rFonts w:hint="eastAsia" w:ascii="宋体" w:hAnsi="宋体" w:eastAsia="宋体" w:cs="Times New Roman"/>
          <w:b/>
          <w:color w:val="auto"/>
          <w:kern w:val="0"/>
          <w:szCs w:val="21"/>
          <w:highlight w:val="none"/>
          <w:lang w:eastAsia="zh-CN"/>
        </w:rPr>
        <w:t>比选文件</w:t>
      </w:r>
      <w:r>
        <w:rPr>
          <w:rFonts w:ascii="宋体" w:hAnsi="宋体" w:eastAsia="宋体" w:cs="Times New Roman"/>
          <w:b/>
          <w:color w:val="auto"/>
          <w:kern w:val="0"/>
          <w:szCs w:val="21"/>
          <w:highlight w:val="none"/>
          <w:lang w:eastAsia="zh-Hans"/>
        </w:rPr>
        <w:t>另有规定外，有下列情形之一的，</w:t>
      </w:r>
      <w:r>
        <w:rPr>
          <w:rFonts w:hint="eastAsia" w:ascii="宋体" w:hAnsi="宋体" w:eastAsia="宋体" w:cs="Times New Roman"/>
          <w:b/>
          <w:color w:val="auto"/>
          <w:kern w:val="0"/>
          <w:szCs w:val="21"/>
          <w:highlight w:val="none"/>
          <w:lang w:val="en-US" w:eastAsia="zh-CN"/>
        </w:rPr>
        <w:t>响应</w:t>
      </w:r>
      <w:r>
        <w:rPr>
          <w:rFonts w:ascii="宋体" w:hAnsi="宋体" w:eastAsia="宋体" w:cs="Times New Roman"/>
          <w:b/>
          <w:color w:val="auto"/>
          <w:kern w:val="0"/>
          <w:szCs w:val="21"/>
          <w:highlight w:val="none"/>
          <w:lang w:eastAsia="zh-Hans"/>
        </w:rPr>
        <w:t>无效：</w:t>
      </w:r>
    </w:p>
    <w:p w14:paraId="787C89DD">
      <w:pPr>
        <w:pStyle w:val="24"/>
        <w:widowControl/>
        <w:numPr>
          <w:ilvl w:val="0"/>
          <w:numId w:val="35"/>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未按照</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要求签署、盖章；</w:t>
      </w:r>
    </w:p>
    <w:p w14:paraId="4F441141">
      <w:pPr>
        <w:pStyle w:val="24"/>
        <w:widowControl/>
        <w:numPr>
          <w:ilvl w:val="0"/>
          <w:numId w:val="3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中规定的资格要求；</w:t>
      </w:r>
    </w:p>
    <w:p w14:paraId="0CD1134B">
      <w:pPr>
        <w:pStyle w:val="24"/>
        <w:widowControl/>
        <w:numPr>
          <w:ilvl w:val="0"/>
          <w:numId w:val="35"/>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报价超过</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中规定的预算金额或最高限价；</w:t>
      </w:r>
    </w:p>
    <w:p w14:paraId="19E147D4">
      <w:pPr>
        <w:pStyle w:val="24"/>
        <w:widowControl/>
        <w:numPr>
          <w:ilvl w:val="0"/>
          <w:numId w:val="35"/>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含有采购人不能接受的附加条件；</w:t>
      </w:r>
    </w:p>
    <w:p w14:paraId="4670DD6F">
      <w:pPr>
        <w:pStyle w:val="24"/>
        <w:widowControl/>
        <w:numPr>
          <w:ilvl w:val="0"/>
          <w:numId w:val="3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规定的其他无效情形。</w:t>
      </w:r>
    </w:p>
    <w:p w14:paraId="2AC65022">
      <w:pPr>
        <w:pStyle w:val="24"/>
        <w:widowControl/>
        <w:numPr>
          <w:ilvl w:val="0"/>
          <w:numId w:val="19"/>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hint="eastAsia" w:ascii="宋体" w:hAnsi="宋体" w:eastAsia="宋体" w:cs="Times New Roman"/>
          <w:b/>
          <w:color w:val="auto"/>
          <w:kern w:val="0"/>
          <w:szCs w:val="21"/>
          <w:highlight w:val="none"/>
          <w:lang w:eastAsia="zh-Hans"/>
        </w:rPr>
        <w:t>唱价</w:t>
      </w:r>
      <w:r>
        <w:rPr>
          <w:rFonts w:ascii="宋体" w:hAnsi="宋体" w:eastAsia="宋体" w:cs="Times New Roman"/>
          <w:b/>
          <w:color w:val="auto"/>
          <w:kern w:val="0"/>
          <w:szCs w:val="21"/>
          <w:highlight w:val="none"/>
          <w:lang w:eastAsia="zh-Hans"/>
        </w:rPr>
        <w:t>、</w:t>
      </w:r>
      <w:r>
        <w:rPr>
          <w:rFonts w:hint="eastAsia" w:ascii="宋体" w:hAnsi="宋体" w:eastAsia="宋体" w:cs="Times New Roman"/>
          <w:b/>
          <w:color w:val="auto"/>
          <w:kern w:val="0"/>
          <w:szCs w:val="21"/>
          <w:highlight w:val="none"/>
          <w:lang w:val="en-US" w:eastAsia="zh-CN"/>
        </w:rPr>
        <w:t>比选</w:t>
      </w:r>
      <w:r>
        <w:rPr>
          <w:rFonts w:ascii="宋体" w:hAnsi="宋体" w:eastAsia="宋体" w:cs="Times New Roman"/>
          <w:b/>
          <w:color w:val="auto"/>
          <w:kern w:val="0"/>
          <w:szCs w:val="21"/>
          <w:highlight w:val="none"/>
          <w:lang w:eastAsia="zh-Hans"/>
        </w:rPr>
        <w:t>和</w:t>
      </w:r>
      <w:r>
        <w:rPr>
          <w:rFonts w:hint="eastAsia" w:ascii="宋体" w:hAnsi="宋体" w:eastAsia="宋体" w:cs="Times New Roman"/>
          <w:b/>
          <w:color w:val="auto"/>
          <w:kern w:val="0"/>
          <w:szCs w:val="21"/>
          <w:highlight w:val="none"/>
          <w:lang w:val="en-US" w:eastAsia="zh-CN"/>
        </w:rPr>
        <w:t>确定中选供应商</w:t>
      </w:r>
    </w:p>
    <w:p w14:paraId="16133442">
      <w:pPr>
        <w:pStyle w:val="24"/>
        <w:widowControl/>
        <w:numPr>
          <w:ilvl w:val="3"/>
          <w:numId w:val="36"/>
        </w:numPr>
        <w:ind w:left="284" w:hanging="284"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Hans"/>
        </w:rPr>
        <w:t>唱价</w:t>
      </w:r>
    </w:p>
    <w:p w14:paraId="3FD2FE57">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w:t>
      </w:r>
      <w:r>
        <w:rPr>
          <w:rFonts w:hint="eastAsia" w:ascii="宋体" w:hAnsi="宋体" w:eastAsia="宋体"/>
          <w:b/>
          <w:bCs w:val="0"/>
          <w:color w:val="auto"/>
          <w:szCs w:val="21"/>
          <w:highlight w:val="none"/>
          <w:u w:val="single"/>
          <w:lang w:eastAsia="zh-CN"/>
        </w:rPr>
        <w:t>《</w:t>
      </w:r>
      <w:r>
        <w:rPr>
          <w:rFonts w:hint="eastAsia" w:ascii="宋体" w:hAnsi="宋体" w:eastAsia="宋体"/>
          <w:b/>
          <w:bCs w:val="0"/>
          <w:color w:val="auto"/>
          <w:szCs w:val="21"/>
          <w:highlight w:val="none"/>
          <w:u w:val="single"/>
          <w:lang w:val="en-US" w:eastAsia="zh-CN"/>
        </w:rPr>
        <w:t>比选邀请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rPr>
        <w:t>中规定的日期、时间和地点组织公开</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时邀请所有</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代表参加。参加</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的法定代表人或其授权代表携带有效身份证签名报到以证明其出席。</w:t>
      </w:r>
    </w:p>
    <w:p w14:paraId="4AA023EB">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由采购代理机构主持，邀请</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参加。</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rPr>
        <w:t>成员不得参加</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活动。</w:t>
      </w:r>
    </w:p>
    <w:p w14:paraId="4868338A">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不足3家的，不得</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w:t>
      </w:r>
    </w:p>
    <w:p w14:paraId="0DCE7032">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时，由</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或其推选的代表检查</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rPr>
        <w:t>的密封情况；经确认无误后，由采购人或采购代理机构工作人员当众拆封，宣布</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名称、</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rPr>
        <w:t>价格和</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rPr>
        <w:t>规定的需要宣布的其他内容。</w:t>
      </w:r>
    </w:p>
    <w:p w14:paraId="6733CC42">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过程应当由采购人或者采购代理机构负责记录，由参加</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的各</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代表和相关工作人员签字确认。</w:t>
      </w:r>
    </w:p>
    <w:p w14:paraId="2CB97662">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代表对</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过程和</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记录有疑义，以及认为采购人、采购代理机构相关工作人员有需要回避的情形的，应当场提出询问或者回避申请。采购人、采购代理机构对</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代表提出的询问或者回避申请应当及时处理。</w:t>
      </w:r>
    </w:p>
    <w:p w14:paraId="65ADA25C">
      <w:pPr>
        <w:pStyle w:val="24"/>
        <w:widowControl/>
        <w:numPr>
          <w:ilvl w:val="0"/>
          <w:numId w:val="3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未参加</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的，视同认可</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结果。</w:t>
      </w:r>
    </w:p>
    <w:p w14:paraId="3B3F8AEB">
      <w:pPr>
        <w:pStyle w:val="24"/>
        <w:widowControl/>
        <w:numPr>
          <w:ilvl w:val="3"/>
          <w:numId w:val="36"/>
        </w:numPr>
        <w:ind w:left="284" w:hanging="284"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比选</w:t>
      </w:r>
      <w:r>
        <w:rPr>
          <w:rFonts w:ascii="宋体" w:hAnsi="宋体" w:eastAsia="宋体" w:cs="Times New Roman"/>
          <w:b/>
          <w:color w:val="auto"/>
          <w:kern w:val="0"/>
          <w:szCs w:val="21"/>
          <w:highlight w:val="none"/>
          <w:lang w:eastAsia="zh-Hans"/>
        </w:rPr>
        <w:t>（详见第四章）</w:t>
      </w:r>
    </w:p>
    <w:p w14:paraId="6E5A9D4E">
      <w:pPr>
        <w:pStyle w:val="24"/>
        <w:widowControl/>
        <w:numPr>
          <w:ilvl w:val="3"/>
          <w:numId w:val="36"/>
        </w:numPr>
        <w:ind w:left="284" w:hanging="284"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Hans"/>
        </w:rPr>
        <w:t>确定中选供应商</w:t>
      </w:r>
    </w:p>
    <w:p w14:paraId="485850C8">
      <w:pPr>
        <w:pStyle w:val="24"/>
        <w:widowControl/>
        <w:numPr>
          <w:ilvl w:val="0"/>
          <w:numId w:val="38"/>
        </w:numPr>
        <w:ind w:left="426" w:hanging="426"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公告：</w:t>
      </w:r>
    </w:p>
    <w:p w14:paraId="1F17EAB0">
      <w:pPr>
        <w:pStyle w:val="24"/>
        <w:widowControl/>
        <w:numPr>
          <w:ilvl w:val="0"/>
          <w:numId w:val="39"/>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w:t>
      </w:r>
      <w:r>
        <w:rPr>
          <w:rFonts w:hint="eastAsia" w:ascii="宋体" w:hAnsi="宋体" w:eastAsia="宋体" w:cs="Times New Roman"/>
          <w:color w:val="auto"/>
          <w:kern w:val="0"/>
          <w:szCs w:val="21"/>
          <w:highlight w:val="none"/>
          <w:lang w:val="en-US" w:eastAsia="zh-CN"/>
        </w:rPr>
        <w:t>中选供应商</w:t>
      </w:r>
      <w:r>
        <w:rPr>
          <w:rFonts w:hint="eastAsia" w:ascii="宋体" w:hAnsi="宋体" w:eastAsia="宋体" w:cs="Times New Roman"/>
          <w:color w:val="auto"/>
          <w:kern w:val="0"/>
          <w:szCs w:val="21"/>
          <w:highlight w:val="none"/>
        </w:rPr>
        <w:t>确定之日起</w:t>
      </w:r>
      <w:r>
        <w:rPr>
          <w:rFonts w:ascii="宋体" w:hAnsi="宋体" w:eastAsia="宋体" w:cs="Times New Roman"/>
          <w:color w:val="auto"/>
          <w:kern w:val="0"/>
          <w:szCs w:val="21"/>
          <w:highlight w:val="none"/>
        </w:rPr>
        <w:t>2个工作日内在</w:t>
      </w:r>
      <w:bookmarkStart w:id="15" w:name="_Hlk169881051"/>
      <w:r>
        <w:rPr>
          <w:rFonts w:ascii="宋体" w:hAnsi="宋体" w:eastAsia="宋体" w:cs="Times New Roman"/>
          <w:color w:val="auto"/>
          <w:kern w:val="0"/>
          <w:szCs w:val="21"/>
          <w:highlight w:val="none"/>
        </w:rPr>
        <w:t>指定媒体</w:t>
      </w:r>
      <w:bookmarkEnd w:id="15"/>
      <w:r>
        <w:rPr>
          <w:rFonts w:ascii="宋体" w:hAnsi="宋体" w:eastAsia="宋体" w:cs="Times New Roman"/>
          <w:color w:val="auto"/>
          <w:kern w:val="0"/>
          <w:szCs w:val="21"/>
          <w:highlight w:val="none"/>
        </w:rPr>
        <w:t>公告</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rPr>
        <w:t>结果和发出</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rPr>
        <w:t>通知书，公告期为1个工作日。</w:t>
      </w:r>
    </w:p>
    <w:p w14:paraId="5765B448">
      <w:pPr>
        <w:pStyle w:val="24"/>
        <w:widowControl/>
        <w:numPr>
          <w:ilvl w:val="0"/>
          <w:numId w:val="38"/>
        </w:numPr>
        <w:ind w:left="426" w:hanging="426"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通知书：</w:t>
      </w:r>
    </w:p>
    <w:p w14:paraId="0BF25C3A">
      <w:pPr>
        <w:pStyle w:val="24"/>
        <w:widowControl/>
        <w:numPr>
          <w:ilvl w:val="0"/>
          <w:numId w:val="40"/>
        </w:numPr>
        <w:tabs>
          <w:tab w:val="left" w:pos="567"/>
        </w:tabs>
        <w:ind w:hanging="2284"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通知书对</w:t>
      </w:r>
      <w:r>
        <w:rPr>
          <w:rFonts w:hint="eastAsia" w:ascii="宋体" w:hAnsi="宋体" w:eastAsia="宋体" w:cs="Times New Roman"/>
          <w:color w:val="auto"/>
          <w:kern w:val="0"/>
          <w:szCs w:val="21"/>
          <w:highlight w:val="none"/>
          <w:lang w:val="en-US" w:eastAsia="zh-CN"/>
        </w:rPr>
        <w:t>中选供应商</w:t>
      </w:r>
      <w:r>
        <w:rPr>
          <w:rFonts w:ascii="宋体" w:hAnsi="宋体" w:eastAsia="宋体" w:cs="Times New Roman"/>
          <w:color w:val="auto"/>
          <w:kern w:val="0"/>
          <w:szCs w:val="21"/>
          <w:highlight w:val="none"/>
          <w:lang w:eastAsia="zh-Hans"/>
        </w:rPr>
        <w:t>和采购人具有同等法律效力。</w:t>
      </w:r>
    </w:p>
    <w:p w14:paraId="0913B0F1">
      <w:pPr>
        <w:pStyle w:val="24"/>
        <w:widowControl/>
        <w:numPr>
          <w:ilvl w:val="0"/>
          <w:numId w:val="40"/>
        </w:numPr>
        <w:tabs>
          <w:tab w:val="left" w:pos="567"/>
        </w:tabs>
        <w:ind w:hanging="2284"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通知书发出后，采购人不得违法改变</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结果，</w:t>
      </w:r>
      <w:r>
        <w:rPr>
          <w:rFonts w:hint="eastAsia" w:ascii="宋体" w:hAnsi="宋体" w:eastAsia="宋体" w:cs="Times New Roman"/>
          <w:color w:val="auto"/>
          <w:kern w:val="0"/>
          <w:szCs w:val="21"/>
          <w:highlight w:val="none"/>
          <w:lang w:val="en-US" w:eastAsia="zh-CN"/>
        </w:rPr>
        <w:t>中选供应商</w:t>
      </w:r>
      <w:r>
        <w:rPr>
          <w:rFonts w:ascii="宋体" w:hAnsi="宋体" w:eastAsia="宋体" w:cs="Times New Roman"/>
          <w:color w:val="auto"/>
          <w:kern w:val="0"/>
          <w:szCs w:val="21"/>
          <w:highlight w:val="none"/>
          <w:lang w:eastAsia="zh-Hans"/>
        </w:rPr>
        <w:t>无正当理由不得放弃</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w:t>
      </w:r>
    </w:p>
    <w:p w14:paraId="3A5145CB">
      <w:pPr>
        <w:pStyle w:val="24"/>
        <w:widowControl/>
        <w:numPr>
          <w:ilvl w:val="0"/>
          <w:numId w:val="19"/>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33180FD2">
      <w:pPr>
        <w:pStyle w:val="24"/>
        <w:keepNext w:val="0"/>
        <w:keepLines w:val="0"/>
        <w:pageBreakBefore w:val="0"/>
        <w:widowControl/>
        <w:numPr>
          <w:ilvl w:val="0"/>
          <w:numId w:val="0"/>
        </w:numPr>
        <w:kinsoku/>
        <w:wordWrap/>
        <w:overflowPunct/>
        <w:topLinePunct w:val="0"/>
        <w:autoSpaceDE/>
        <w:autoSpaceDN/>
        <w:bidi w:val="0"/>
        <w:adjustRightInd/>
        <w:snapToGrid/>
        <w:ind w:leftChars="0" w:firstLine="420" w:firstLineChars="200"/>
        <w:jc w:val="left"/>
        <w:textAlignment w:val="auto"/>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对</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活动事项（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、过程和</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auto"/>
          <w:szCs w:val="21"/>
          <w:highlight w:val="none"/>
          <w:u w:val="single"/>
          <w:lang w:eastAsia="zh-CN"/>
        </w:rPr>
        <w:t>《</w:t>
      </w:r>
      <w:r>
        <w:rPr>
          <w:rFonts w:hint="eastAsia" w:ascii="宋体" w:hAnsi="宋体" w:eastAsia="宋体"/>
          <w:b/>
          <w:bCs w:val="0"/>
          <w:color w:val="auto"/>
          <w:szCs w:val="21"/>
          <w:highlight w:val="none"/>
          <w:u w:val="single"/>
          <w:lang w:val="en-US" w:eastAsia="zh-CN"/>
        </w:rPr>
        <w:t>比选</w:t>
      </w:r>
      <w:r>
        <w:rPr>
          <w:rFonts w:ascii="宋体" w:hAnsi="宋体" w:eastAsia="宋体"/>
          <w:b/>
          <w:bCs w:val="0"/>
          <w:color w:val="auto"/>
          <w:szCs w:val="21"/>
          <w:highlight w:val="none"/>
          <w:u w:val="single"/>
        </w:rPr>
        <w:t>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lang w:eastAsia="zh-Hans"/>
        </w:rPr>
        <w:t>中“采购人、采购代理机构的名称、地址和联系方式”。</w:t>
      </w:r>
    </w:p>
    <w:p w14:paraId="1C486916">
      <w:pPr>
        <w:pageBreakBefore/>
        <w:widowControl/>
        <w:jc w:val="center"/>
        <w:outlineLvl w:val="1"/>
        <w:rPr>
          <w:rFonts w:hint="eastAsia" w:ascii="Calibri" w:hAnsi="Calibri" w:eastAsia="宋体" w:cs="Times New Roman"/>
          <w:color w:val="auto"/>
          <w:kern w:val="0"/>
          <w:sz w:val="20"/>
          <w:szCs w:val="20"/>
          <w:highlight w:val="none"/>
          <w:lang w:eastAsia="zh-CN"/>
        </w:rPr>
      </w:pPr>
      <w:bookmarkStart w:id="16" w:name="_Toc169799781"/>
      <w:bookmarkStart w:id="17" w:name="_Toc30142"/>
      <w:r>
        <w:rPr>
          <w:rFonts w:ascii="Calibri" w:hAnsi="Calibri" w:eastAsia="宋体" w:cs="Times New Roman"/>
          <w:b/>
          <w:color w:val="auto"/>
          <w:kern w:val="0"/>
          <w:sz w:val="36"/>
          <w:szCs w:val="20"/>
          <w:highlight w:val="none"/>
          <w:lang w:eastAsia="zh-Hans"/>
        </w:rPr>
        <w:t xml:space="preserve">第四章 </w:t>
      </w:r>
      <w:bookmarkEnd w:id="16"/>
      <w:bookmarkEnd w:id="17"/>
      <w:r>
        <w:rPr>
          <w:rFonts w:hint="eastAsia" w:ascii="Calibri" w:hAnsi="Calibri" w:eastAsia="宋体" w:cs="Times New Roman"/>
          <w:b/>
          <w:color w:val="auto"/>
          <w:kern w:val="0"/>
          <w:sz w:val="36"/>
          <w:szCs w:val="20"/>
          <w:highlight w:val="none"/>
          <w:lang w:eastAsia="zh-CN"/>
        </w:rPr>
        <w:t>比选</w:t>
      </w:r>
    </w:p>
    <w:p w14:paraId="4005248D">
      <w:pPr>
        <w:pStyle w:val="24"/>
        <w:numPr>
          <w:ilvl w:val="0"/>
          <w:numId w:val="41"/>
        </w:numPr>
        <w:ind w:firstLineChars="0"/>
        <w:rPr>
          <w:rFonts w:ascii="宋体" w:hAnsi="宋体" w:eastAsia="宋体"/>
          <w:b/>
          <w:bCs/>
          <w:color w:val="auto"/>
          <w:highlight w:val="none"/>
        </w:rPr>
      </w:pPr>
      <w:r>
        <w:rPr>
          <w:rFonts w:hint="eastAsia" w:ascii="宋体" w:hAnsi="宋体" w:eastAsia="宋体"/>
          <w:b/>
          <w:bCs/>
          <w:color w:val="auto"/>
          <w:highlight w:val="none"/>
          <w:lang w:eastAsia="zh-CN"/>
        </w:rPr>
        <w:t>比选</w:t>
      </w:r>
      <w:r>
        <w:rPr>
          <w:rFonts w:ascii="宋体" w:hAnsi="宋体" w:eastAsia="宋体"/>
          <w:b/>
          <w:bCs/>
          <w:color w:val="auto"/>
          <w:highlight w:val="none"/>
        </w:rPr>
        <w:t>要求</w:t>
      </w:r>
    </w:p>
    <w:p w14:paraId="0D79F989">
      <w:pPr>
        <w:pStyle w:val="24"/>
        <w:widowControl/>
        <w:numPr>
          <w:ilvl w:val="3"/>
          <w:numId w:val="42"/>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比选</w:t>
      </w:r>
      <w:r>
        <w:rPr>
          <w:rFonts w:ascii="宋体" w:hAnsi="宋体" w:eastAsia="宋体" w:cs="Times New Roman"/>
          <w:b/>
          <w:color w:val="auto"/>
          <w:kern w:val="0"/>
          <w:szCs w:val="21"/>
          <w:highlight w:val="none"/>
          <w:lang w:eastAsia="zh-Hans"/>
        </w:rPr>
        <w:t>方法</w:t>
      </w:r>
    </w:p>
    <w:p w14:paraId="07BC5EB7">
      <w:pPr>
        <w:pStyle w:val="24"/>
        <w:widowControl/>
        <w:numPr>
          <w:ilvl w:val="0"/>
          <w:numId w:val="43"/>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进行</w:t>
      </w:r>
      <w:r>
        <w:rPr>
          <w:rFonts w:hint="eastAsia" w:ascii="宋体" w:hAnsi="宋体" w:eastAsia="宋体" w:cs="Times New Roman"/>
          <w:color w:val="auto"/>
          <w:kern w:val="0"/>
          <w:szCs w:val="21"/>
          <w:highlight w:val="none"/>
          <w:lang w:eastAsia="zh-CN"/>
        </w:rPr>
        <w:t>比选</w:t>
      </w:r>
    </w:p>
    <w:p w14:paraId="406191F0">
      <w:pPr>
        <w:pStyle w:val="24"/>
        <w:widowControl/>
        <w:numPr>
          <w:ilvl w:val="0"/>
          <w:numId w:val="43"/>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是指</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满足</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全部实质性要求，且按照</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因素的量化指标</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得分最高的</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为</w:t>
      </w:r>
      <w:r>
        <w:rPr>
          <w:rFonts w:hint="eastAsia" w:ascii="宋体" w:hAnsi="宋体" w:eastAsia="宋体" w:cs="Times New Roman"/>
          <w:color w:val="auto"/>
          <w:kern w:val="0"/>
          <w:szCs w:val="21"/>
          <w:highlight w:val="none"/>
          <w:lang w:val="en-US" w:eastAsia="zh-CN"/>
        </w:rPr>
        <w:t>中选</w:t>
      </w:r>
      <w:r>
        <w:rPr>
          <w:rFonts w:hint="eastAsia" w:ascii="宋体" w:hAnsi="宋体" w:eastAsia="宋体" w:cs="Times New Roman"/>
          <w:color w:val="auto"/>
          <w:kern w:val="0"/>
          <w:szCs w:val="21"/>
          <w:highlight w:val="none"/>
          <w:lang w:eastAsia="zh-CN"/>
        </w:rPr>
        <w:t>候选人</w:t>
      </w:r>
      <w:r>
        <w:rPr>
          <w:rFonts w:ascii="宋体" w:hAnsi="宋体" w:eastAsia="宋体" w:cs="Times New Roman"/>
          <w:color w:val="auto"/>
          <w:kern w:val="0"/>
          <w:szCs w:val="21"/>
          <w:highlight w:val="none"/>
          <w:lang w:eastAsia="zh-Hans"/>
        </w:rPr>
        <w:t>的</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方法。（最低报价不是</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的唯一依据。）</w:t>
      </w:r>
    </w:p>
    <w:p w14:paraId="7D49547A">
      <w:pPr>
        <w:pStyle w:val="24"/>
        <w:widowControl/>
        <w:numPr>
          <w:ilvl w:val="3"/>
          <w:numId w:val="42"/>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比选</w:t>
      </w:r>
      <w:r>
        <w:rPr>
          <w:rFonts w:ascii="宋体" w:hAnsi="宋体" w:eastAsia="宋体" w:cs="Times New Roman"/>
          <w:b/>
          <w:color w:val="auto"/>
          <w:kern w:val="0"/>
          <w:szCs w:val="21"/>
          <w:highlight w:val="none"/>
          <w:lang w:eastAsia="zh-Hans"/>
        </w:rPr>
        <w:t>原则</w:t>
      </w:r>
      <w:bookmarkStart w:id="44" w:name="_GoBack"/>
      <w:bookmarkEnd w:id="44"/>
    </w:p>
    <w:p w14:paraId="52FBD27E">
      <w:pPr>
        <w:pStyle w:val="24"/>
        <w:widowControl/>
        <w:numPr>
          <w:ilvl w:val="0"/>
          <w:numId w:val="44"/>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活动遵循公平、公正、科学和择优的原则，以</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和</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为</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的基本依据，并按照</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规定的</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方法和标准进行</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w:t>
      </w:r>
    </w:p>
    <w:p w14:paraId="26AAA105">
      <w:pPr>
        <w:pStyle w:val="24"/>
        <w:widowControl/>
        <w:numPr>
          <w:ilvl w:val="0"/>
          <w:numId w:val="44"/>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事项由</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负责，并按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的规定办法进行</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w:t>
      </w:r>
    </w:p>
    <w:p w14:paraId="2E4D97EB">
      <w:pPr>
        <w:pStyle w:val="24"/>
        <w:widowControl/>
        <w:numPr>
          <w:ilvl w:val="0"/>
          <w:numId w:val="44"/>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不足</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中约定的有效供应商家数的，不得</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w:t>
      </w:r>
    </w:p>
    <w:p w14:paraId="47197185">
      <w:pPr>
        <w:pStyle w:val="24"/>
        <w:widowControl/>
        <w:numPr>
          <w:ilvl w:val="3"/>
          <w:numId w:val="42"/>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比选委员会</w:t>
      </w:r>
    </w:p>
    <w:p w14:paraId="3A5DD17B">
      <w:pPr>
        <w:pStyle w:val="24"/>
        <w:keepNext w:val="0"/>
        <w:keepLines w:val="0"/>
        <w:pageBreakBefore w:val="0"/>
        <w:widowControl/>
        <w:numPr>
          <w:ilvl w:val="0"/>
          <w:numId w:val="45"/>
        </w:numPr>
        <w:tabs>
          <w:tab w:val="left" w:pos="284"/>
          <w:tab w:val="left" w:pos="426"/>
          <w:tab w:val="left" w:pos="851"/>
          <w:tab w:val="left" w:pos="1134"/>
          <w:tab w:val="left" w:pos="1560"/>
        </w:tabs>
        <w:kinsoku/>
        <w:wordWrap/>
        <w:overflowPunct/>
        <w:topLinePunct w:val="0"/>
        <w:autoSpaceDE/>
        <w:autoSpaceDN/>
        <w:bidi w:val="0"/>
        <w:adjustRightInd/>
        <w:snapToGrid/>
        <w:ind w:left="420" w:hanging="420" w:hangingChars="200"/>
        <w:jc w:val="left"/>
        <w:textAlignment w:val="auto"/>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比选委员会</w:t>
      </w:r>
      <w:r>
        <w:rPr>
          <w:rFonts w:hint="eastAsia" w:ascii="宋体" w:hAnsi="宋体" w:eastAsia="宋体" w:cs="Times New Roman"/>
          <w:color w:val="auto"/>
          <w:kern w:val="0"/>
          <w:szCs w:val="21"/>
          <w:highlight w:val="none"/>
        </w:rPr>
        <w:t>由采购人代表和</w:t>
      </w:r>
      <w:r>
        <w:rPr>
          <w:rFonts w:hint="eastAsia" w:ascii="宋体" w:hAnsi="宋体" w:eastAsia="宋体" w:cs="Times New Roman"/>
          <w:color w:val="auto"/>
          <w:kern w:val="0"/>
          <w:szCs w:val="21"/>
          <w:highlight w:val="none"/>
          <w:lang w:eastAsia="zh-CN"/>
        </w:rPr>
        <w:t>比选</w:t>
      </w:r>
      <w:r>
        <w:rPr>
          <w:rFonts w:hint="eastAsia" w:ascii="宋体" w:hAnsi="宋体" w:eastAsia="宋体" w:cs="Times New Roman"/>
          <w:color w:val="auto"/>
          <w:kern w:val="0"/>
          <w:szCs w:val="21"/>
          <w:highlight w:val="none"/>
        </w:rPr>
        <w:t>专家组成，成员人数应当为3人及以上单数，其中技术、经济等方面的</w:t>
      </w:r>
      <w:r>
        <w:rPr>
          <w:rFonts w:hint="eastAsia" w:ascii="宋体" w:hAnsi="宋体" w:eastAsia="宋体" w:cs="Times New Roman"/>
          <w:color w:val="auto"/>
          <w:kern w:val="0"/>
          <w:szCs w:val="21"/>
          <w:highlight w:val="none"/>
          <w:lang w:eastAsia="zh-CN"/>
        </w:rPr>
        <w:t>比选</w:t>
      </w:r>
      <w:r>
        <w:rPr>
          <w:rFonts w:hint="eastAsia" w:ascii="宋体" w:hAnsi="宋体" w:eastAsia="宋体" w:cs="Times New Roman"/>
          <w:color w:val="auto"/>
          <w:kern w:val="0"/>
          <w:szCs w:val="21"/>
          <w:highlight w:val="none"/>
        </w:rPr>
        <w:t>专家不得少于成员总数的三分之二。</w:t>
      </w:r>
    </w:p>
    <w:p w14:paraId="09C76175">
      <w:pPr>
        <w:pStyle w:val="24"/>
        <w:widowControl/>
        <w:numPr>
          <w:ilvl w:val="0"/>
          <w:numId w:val="45"/>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rPr>
        <w:t>成员名单在</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结果公告前应当保密。</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专家有下列情形之一的，受到邀请应主动提出回避，采购当事人也可以要求该</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专家回避：</w:t>
      </w:r>
    </w:p>
    <w:p w14:paraId="01F54BEC">
      <w:pPr>
        <w:pStyle w:val="24"/>
        <w:widowControl/>
        <w:numPr>
          <w:ilvl w:val="0"/>
          <w:numId w:val="46"/>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rPr>
        <w:t>活动前3年内与供应商存在劳动关系；</w:t>
      </w:r>
    </w:p>
    <w:p w14:paraId="010DAFF6">
      <w:pPr>
        <w:pStyle w:val="24"/>
        <w:widowControl/>
        <w:numPr>
          <w:ilvl w:val="0"/>
          <w:numId w:val="46"/>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rPr>
        <w:t>活动前3年内担任供应商的董事、监事；</w:t>
      </w:r>
    </w:p>
    <w:p w14:paraId="54944AC0">
      <w:pPr>
        <w:pStyle w:val="24"/>
        <w:widowControl/>
        <w:numPr>
          <w:ilvl w:val="0"/>
          <w:numId w:val="46"/>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rPr>
        <w:t>活动前3年内是供应商的控股股东或者实际控制人；</w:t>
      </w:r>
    </w:p>
    <w:p w14:paraId="5D697771">
      <w:pPr>
        <w:pStyle w:val="24"/>
        <w:widowControl/>
        <w:numPr>
          <w:ilvl w:val="0"/>
          <w:numId w:val="46"/>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1B8C1A0B">
      <w:pPr>
        <w:pStyle w:val="24"/>
        <w:widowControl/>
        <w:numPr>
          <w:ilvl w:val="0"/>
          <w:numId w:val="46"/>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rPr>
        <w:t>活动公平、公正进行的关系。</w:t>
      </w:r>
    </w:p>
    <w:p w14:paraId="697DE4ED">
      <w:pPr>
        <w:pStyle w:val="24"/>
        <w:widowControl/>
        <w:numPr>
          <w:ilvl w:val="0"/>
          <w:numId w:val="45"/>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rPr>
        <w:t>负责具体</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事务，并独立履行下列职责：</w:t>
      </w:r>
    </w:p>
    <w:p w14:paraId="3BF2B844">
      <w:pPr>
        <w:pStyle w:val="24"/>
        <w:widowControl/>
        <w:numPr>
          <w:ilvl w:val="0"/>
          <w:numId w:val="47"/>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rPr>
        <w:t>是否符合</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rPr>
        <w:t>的商务、技术等实质性要求；</w:t>
      </w:r>
    </w:p>
    <w:p w14:paraId="22B4E613">
      <w:pPr>
        <w:pStyle w:val="24"/>
        <w:widowControl/>
        <w:numPr>
          <w:ilvl w:val="0"/>
          <w:numId w:val="47"/>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对</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rPr>
        <w:t>有关事项作出澄清或者说明；</w:t>
      </w:r>
    </w:p>
    <w:p w14:paraId="40E0372C">
      <w:pPr>
        <w:pStyle w:val="24"/>
        <w:widowControl/>
        <w:numPr>
          <w:ilvl w:val="0"/>
          <w:numId w:val="47"/>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rPr>
        <w:t>进行比较和评价；</w:t>
      </w:r>
    </w:p>
    <w:p w14:paraId="6DE5F059">
      <w:pPr>
        <w:pStyle w:val="24"/>
        <w:widowControl/>
        <w:numPr>
          <w:ilvl w:val="0"/>
          <w:numId w:val="47"/>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w:t>
      </w:r>
      <w:r>
        <w:rPr>
          <w:rFonts w:hint="eastAsia" w:ascii="宋体" w:hAnsi="宋体" w:eastAsia="宋体" w:cs="Times New Roman"/>
          <w:color w:val="auto"/>
          <w:kern w:val="0"/>
          <w:szCs w:val="21"/>
          <w:highlight w:val="none"/>
          <w:lang w:val="en-US" w:eastAsia="zh-CN"/>
        </w:rPr>
        <w:t>中选</w:t>
      </w:r>
      <w:r>
        <w:rPr>
          <w:rFonts w:hint="eastAsia" w:ascii="宋体" w:hAnsi="宋体" w:eastAsia="宋体" w:cs="Times New Roman"/>
          <w:color w:val="auto"/>
          <w:kern w:val="0"/>
          <w:szCs w:val="21"/>
          <w:highlight w:val="none"/>
          <w:lang w:eastAsia="zh-CN"/>
        </w:rPr>
        <w:t>候选人</w:t>
      </w:r>
      <w:r>
        <w:rPr>
          <w:rFonts w:ascii="宋体" w:hAnsi="宋体" w:eastAsia="宋体" w:cs="Times New Roman"/>
          <w:color w:val="auto"/>
          <w:kern w:val="0"/>
          <w:szCs w:val="21"/>
          <w:highlight w:val="none"/>
        </w:rPr>
        <w:t>名单，以及根据采购人委托直接确定</w:t>
      </w: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rPr>
        <w:t>；</w:t>
      </w:r>
    </w:p>
    <w:p w14:paraId="7E5191F2">
      <w:pPr>
        <w:pStyle w:val="24"/>
        <w:widowControl/>
        <w:numPr>
          <w:ilvl w:val="0"/>
          <w:numId w:val="47"/>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向采购人、采购代理机构报告</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中发现的违法行为。</w:t>
      </w:r>
    </w:p>
    <w:p w14:paraId="04B1E5B9">
      <w:pPr>
        <w:pStyle w:val="24"/>
        <w:widowControl/>
        <w:numPr>
          <w:ilvl w:val="0"/>
          <w:numId w:val="47"/>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rPr>
        <w:t>中含义不明确、同类问题表述不一致或者有明显文字和计算错误的内容，</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rPr>
        <w:t>应当以书面形式要求</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rPr>
        <w:t>作出必要的澄清、说明或者补正。</w:t>
      </w:r>
    </w:p>
    <w:p w14:paraId="680CDD50">
      <w:pPr>
        <w:pStyle w:val="24"/>
        <w:widowControl/>
        <w:numPr>
          <w:ilvl w:val="0"/>
          <w:numId w:val="47"/>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rPr>
        <w:t>成员对需要共同认定的事项存在争议的，应当按照少数服从多数的原则作出结论。持不同意见的</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rPr>
        <w:t>成员应当在</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报告上签署不同意见及理由，否则视为同意</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报告。</w:t>
      </w:r>
    </w:p>
    <w:p w14:paraId="29BE245D">
      <w:pPr>
        <w:pStyle w:val="24"/>
        <w:keepNext w:val="0"/>
        <w:keepLines w:val="0"/>
        <w:pageBreakBefore w:val="0"/>
        <w:widowControl/>
        <w:numPr>
          <w:ilvl w:val="0"/>
          <w:numId w:val="47"/>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工作的所有人员必须</w:t>
      </w:r>
      <w:r>
        <w:rPr>
          <w:rFonts w:hint="eastAsia" w:ascii="宋体" w:hAnsi="宋体" w:eastAsia="宋体" w:cs="Times New Roman"/>
          <w:color w:val="auto"/>
          <w:kern w:val="0"/>
          <w:szCs w:val="21"/>
          <w:highlight w:val="none"/>
          <w:lang w:val="en-US" w:eastAsia="zh-CN"/>
        </w:rPr>
        <w:t>参照</w:t>
      </w:r>
      <w:r>
        <w:rPr>
          <w:rFonts w:ascii="宋体" w:hAnsi="宋体" w:eastAsia="宋体" w:cs="Times New Roman"/>
          <w:color w:val="auto"/>
          <w:kern w:val="0"/>
          <w:szCs w:val="21"/>
          <w:highlight w:val="none"/>
        </w:rPr>
        <w:t>相关法律、法规的规定</w:t>
      </w:r>
      <w:r>
        <w:rPr>
          <w:rFonts w:hint="eastAsia" w:ascii="宋体" w:hAnsi="宋体" w:eastAsia="宋体" w:cs="Times New Roman"/>
          <w:color w:val="auto"/>
          <w:kern w:val="0"/>
          <w:szCs w:val="21"/>
          <w:highlight w:val="none"/>
          <w:lang w:val="en-US" w:eastAsia="zh-CN"/>
        </w:rPr>
        <w:t>执行</w:t>
      </w:r>
      <w:r>
        <w:rPr>
          <w:rFonts w:ascii="宋体" w:hAnsi="宋体" w:eastAsia="宋体" w:cs="Times New Roman"/>
          <w:color w:val="auto"/>
          <w:kern w:val="0"/>
          <w:szCs w:val="21"/>
          <w:highlight w:val="none"/>
        </w:rPr>
        <w:t>，以确保</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rPr>
        <w:t>的公平、公正。</w:t>
      </w:r>
    </w:p>
    <w:p w14:paraId="7B5C00EC">
      <w:pPr>
        <w:pStyle w:val="24"/>
        <w:widowControl/>
        <w:numPr>
          <w:ilvl w:val="3"/>
          <w:numId w:val="42"/>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w:t>
      </w:r>
      <w:r>
        <w:rPr>
          <w:rFonts w:hint="eastAsia" w:ascii="宋体" w:hAnsi="宋体" w:eastAsia="宋体" w:cs="Times New Roman"/>
          <w:b/>
          <w:color w:val="auto"/>
          <w:kern w:val="0"/>
          <w:szCs w:val="21"/>
          <w:highlight w:val="none"/>
          <w:lang w:eastAsia="zh-CN"/>
        </w:rPr>
        <w:t>供应商</w:t>
      </w:r>
      <w:r>
        <w:rPr>
          <w:rFonts w:ascii="宋体" w:hAnsi="宋体" w:eastAsia="宋体" w:cs="Times New Roman"/>
          <w:b/>
          <w:color w:val="auto"/>
          <w:kern w:val="0"/>
          <w:szCs w:val="21"/>
          <w:highlight w:val="none"/>
          <w:lang w:eastAsia="zh-Hans"/>
        </w:rPr>
        <w:t>串通</w:t>
      </w:r>
      <w:r>
        <w:rPr>
          <w:rFonts w:hint="eastAsia" w:ascii="宋体" w:hAnsi="宋体" w:eastAsia="宋体" w:cs="Times New Roman"/>
          <w:b/>
          <w:color w:val="auto"/>
          <w:kern w:val="0"/>
          <w:szCs w:val="21"/>
          <w:highlight w:val="none"/>
          <w:lang w:eastAsia="zh-CN"/>
        </w:rPr>
        <w:t>响应</w:t>
      </w:r>
      <w:r>
        <w:rPr>
          <w:rFonts w:ascii="宋体" w:hAnsi="宋体" w:eastAsia="宋体" w:cs="Times New Roman"/>
          <w:b/>
          <w:color w:val="auto"/>
          <w:kern w:val="0"/>
          <w:szCs w:val="21"/>
          <w:highlight w:val="none"/>
          <w:lang w:eastAsia="zh-Hans"/>
        </w:rPr>
        <w:t>，其</w:t>
      </w:r>
      <w:r>
        <w:rPr>
          <w:rFonts w:hint="eastAsia" w:ascii="宋体" w:hAnsi="宋体" w:eastAsia="宋体" w:cs="Times New Roman"/>
          <w:b/>
          <w:color w:val="auto"/>
          <w:kern w:val="0"/>
          <w:szCs w:val="21"/>
          <w:highlight w:val="none"/>
          <w:lang w:eastAsia="zh-CN"/>
        </w:rPr>
        <w:t>响应</w:t>
      </w:r>
      <w:r>
        <w:rPr>
          <w:rFonts w:ascii="宋体" w:hAnsi="宋体" w:eastAsia="宋体" w:cs="Times New Roman"/>
          <w:b/>
          <w:color w:val="auto"/>
          <w:kern w:val="0"/>
          <w:szCs w:val="21"/>
          <w:highlight w:val="none"/>
          <w:lang w:eastAsia="zh-Hans"/>
        </w:rPr>
        <w:t>无效</w:t>
      </w:r>
      <w:r>
        <w:rPr>
          <w:rFonts w:hint="eastAsia" w:ascii="宋体" w:hAnsi="宋体" w:eastAsia="宋体" w:cs="Times New Roman"/>
          <w:b/>
          <w:color w:val="auto"/>
          <w:kern w:val="0"/>
          <w:szCs w:val="21"/>
          <w:highlight w:val="none"/>
          <w:lang w:eastAsia="zh-Hans"/>
        </w:rPr>
        <w:t>：</w:t>
      </w:r>
    </w:p>
    <w:p w14:paraId="5083BB5C">
      <w:pPr>
        <w:pStyle w:val="24"/>
        <w:numPr>
          <w:ilvl w:val="0"/>
          <w:numId w:val="48"/>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的</w:t>
      </w:r>
      <w:r>
        <w:rPr>
          <w:rFonts w:hint="eastAsia" w:ascii="宋体" w:hAnsi="宋体" w:eastAsia="宋体"/>
          <w:color w:val="auto"/>
          <w:szCs w:val="21"/>
          <w:highlight w:val="none"/>
          <w:lang w:eastAsia="zh-CN"/>
        </w:rPr>
        <w:t>响应文件</w:t>
      </w:r>
      <w:r>
        <w:rPr>
          <w:rFonts w:hint="eastAsia" w:ascii="宋体" w:hAnsi="宋体" w:eastAsia="宋体"/>
          <w:color w:val="auto"/>
          <w:szCs w:val="21"/>
          <w:highlight w:val="none"/>
        </w:rPr>
        <w:t>由同一单位或者个人编制；</w:t>
      </w:r>
    </w:p>
    <w:p w14:paraId="327BAD7E">
      <w:pPr>
        <w:pStyle w:val="24"/>
        <w:numPr>
          <w:ilvl w:val="0"/>
          <w:numId w:val="48"/>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委托同一单位或者个人办理</w:t>
      </w:r>
      <w:r>
        <w:rPr>
          <w:rFonts w:hint="eastAsia" w:ascii="宋体" w:hAnsi="宋体" w:eastAsia="宋体"/>
          <w:color w:val="auto"/>
          <w:szCs w:val="21"/>
          <w:highlight w:val="none"/>
          <w:lang w:eastAsia="zh-CN"/>
        </w:rPr>
        <w:t>响应</w:t>
      </w:r>
      <w:r>
        <w:rPr>
          <w:rFonts w:hint="eastAsia" w:ascii="宋体" w:hAnsi="宋体" w:eastAsia="宋体"/>
          <w:color w:val="auto"/>
          <w:szCs w:val="21"/>
          <w:highlight w:val="none"/>
        </w:rPr>
        <w:t>事宜；</w:t>
      </w:r>
    </w:p>
    <w:p w14:paraId="32C22523">
      <w:pPr>
        <w:pStyle w:val="24"/>
        <w:numPr>
          <w:ilvl w:val="0"/>
          <w:numId w:val="48"/>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的</w:t>
      </w:r>
      <w:r>
        <w:rPr>
          <w:rFonts w:hint="eastAsia" w:ascii="宋体" w:hAnsi="宋体" w:eastAsia="宋体"/>
          <w:color w:val="auto"/>
          <w:szCs w:val="21"/>
          <w:highlight w:val="none"/>
          <w:lang w:eastAsia="zh-CN"/>
        </w:rPr>
        <w:t>响应文件</w:t>
      </w:r>
      <w:r>
        <w:rPr>
          <w:rFonts w:hint="eastAsia" w:ascii="宋体" w:hAnsi="宋体" w:eastAsia="宋体"/>
          <w:color w:val="auto"/>
          <w:szCs w:val="21"/>
          <w:highlight w:val="none"/>
        </w:rPr>
        <w:t>载明的项目管理成员或者联系人员为同一人；</w:t>
      </w:r>
    </w:p>
    <w:p w14:paraId="0D8AD9BD">
      <w:pPr>
        <w:pStyle w:val="24"/>
        <w:numPr>
          <w:ilvl w:val="0"/>
          <w:numId w:val="48"/>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的</w:t>
      </w:r>
      <w:r>
        <w:rPr>
          <w:rFonts w:hint="eastAsia" w:ascii="宋体" w:hAnsi="宋体" w:eastAsia="宋体"/>
          <w:color w:val="auto"/>
          <w:szCs w:val="21"/>
          <w:highlight w:val="none"/>
          <w:lang w:eastAsia="zh-CN"/>
        </w:rPr>
        <w:t>响应文件</w:t>
      </w:r>
      <w:r>
        <w:rPr>
          <w:rFonts w:hint="eastAsia" w:ascii="宋体" w:hAnsi="宋体" w:eastAsia="宋体"/>
          <w:color w:val="auto"/>
          <w:szCs w:val="21"/>
          <w:highlight w:val="none"/>
        </w:rPr>
        <w:t>异常一致或者</w:t>
      </w:r>
      <w:r>
        <w:rPr>
          <w:rFonts w:hint="eastAsia" w:ascii="宋体" w:hAnsi="宋体" w:eastAsia="宋体"/>
          <w:color w:val="auto"/>
          <w:szCs w:val="21"/>
          <w:highlight w:val="none"/>
          <w:lang w:eastAsia="zh-CN"/>
        </w:rPr>
        <w:t>响应</w:t>
      </w:r>
      <w:r>
        <w:rPr>
          <w:rFonts w:hint="eastAsia" w:ascii="宋体" w:hAnsi="宋体" w:eastAsia="宋体"/>
          <w:color w:val="auto"/>
          <w:szCs w:val="21"/>
          <w:highlight w:val="none"/>
        </w:rPr>
        <w:t>报价呈规律性差异；</w:t>
      </w:r>
    </w:p>
    <w:p w14:paraId="373497CD">
      <w:pPr>
        <w:pStyle w:val="24"/>
        <w:numPr>
          <w:ilvl w:val="0"/>
          <w:numId w:val="48"/>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的</w:t>
      </w:r>
      <w:r>
        <w:rPr>
          <w:rFonts w:hint="eastAsia" w:ascii="宋体" w:hAnsi="宋体" w:eastAsia="宋体"/>
          <w:color w:val="auto"/>
          <w:szCs w:val="21"/>
          <w:highlight w:val="none"/>
          <w:lang w:eastAsia="zh-CN"/>
        </w:rPr>
        <w:t>响应文件</w:t>
      </w:r>
      <w:r>
        <w:rPr>
          <w:rFonts w:hint="eastAsia" w:ascii="宋体" w:hAnsi="宋体" w:eastAsia="宋体"/>
          <w:color w:val="auto"/>
          <w:szCs w:val="21"/>
          <w:highlight w:val="none"/>
        </w:rPr>
        <w:t>相互混装</w:t>
      </w:r>
      <w:r>
        <w:rPr>
          <w:rFonts w:hint="eastAsia" w:ascii="宋体" w:hAnsi="宋体" w:eastAsia="宋体"/>
          <w:color w:val="auto"/>
          <w:szCs w:val="21"/>
          <w:highlight w:val="none"/>
          <w:lang w:eastAsia="zh-CN"/>
        </w:rPr>
        <w:t>。</w:t>
      </w:r>
    </w:p>
    <w:p w14:paraId="1ED2A7B1">
      <w:pPr>
        <w:pStyle w:val="24"/>
        <w:widowControl/>
        <w:numPr>
          <w:ilvl w:val="3"/>
          <w:numId w:val="42"/>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eastAsia="zh-CN"/>
        </w:rPr>
        <w:t>响应</w:t>
      </w:r>
      <w:r>
        <w:rPr>
          <w:rFonts w:ascii="宋体" w:hAnsi="宋体" w:eastAsia="宋体" w:cs="Times New Roman"/>
          <w:b/>
          <w:color w:val="auto"/>
          <w:kern w:val="0"/>
          <w:szCs w:val="21"/>
          <w:highlight w:val="none"/>
          <w:lang w:eastAsia="zh-Hans"/>
        </w:rPr>
        <w:t>无效的情形</w:t>
      </w:r>
    </w:p>
    <w:p w14:paraId="556ADD2F">
      <w:pPr>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其他</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无效条款。</w:t>
      </w:r>
    </w:p>
    <w:p w14:paraId="484DA499">
      <w:pPr>
        <w:pStyle w:val="24"/>
        <w:widowControl/>
        <w:numPr>
          <w:ilvl w:val="3"/>
          <w:numId w:val="42"/>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val="en-US" w:eastAsia="zh-CN"/>
        </w:rPr>
        <w:t>确定中选供应商</w:t>
      </w:r>
    </w:p>
    <w:p w14:paraId="6BB71060">
      <w:pPr>
        <w:pStyle w:val="24"/>
        <w:widowControl/>
        <w:numPr>
          <w:ilvl w:val="0"/>
          <w:numId w:val="49"/>
        </w:numPr>
        <w:ind w:left="426" w:hanging="426"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按照</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确定的</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方法、步骤、标准，对</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进行</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结束后，对</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的</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名次进行排序，确定</w:t>
      </w:r>
      <w:r>
        <w:rPr>
          <w:rFonts w:hint="eastAsia" w:ascii="宋体" w:hAnsi="宋体" w:eastAsia="宋体" w:cs="Times New Roman"/>
          <w:color w:val="auto"/>
          <w:kern w:val="0"/>
          <w:szCs w:val="21"/>
          <w:highlight w:val="none"/>
          <w:lang w:eastAsia="zh-CN"/>
        </w:rPr>
        <w:t>中选供应商</w:t>
      </w:r>
      <w:r>
        <w:rPr>
          <w:rFonts w:ascii="宋体" w:hAnsi="宋体" w:eastAsia="宋体" w:cs="Times New Roman"/>
          <w:color w:val="auto"/>
          <w:kern w:val="0"/>
          <w:szCs w:val="21"/>
          <w:highlight w:val="none"/>
          <w:lang w:eastAsia="zh-Hans"/>
        </w:rPr>
        <w:t>或者推荐</w:t>
      </w:r>
      <w:r>
        <w:rPr>
          <w:rFonts w:hint="eastAsia" w:ascii="宋体" w:hAnsi="宋体" w:eastAsia="宋体" w:cs="Times New Roman"/>
          <w:color w:val="auto"/>
          <w:kern w:val="0"/>
          <w:szCs w:val="21"/>
          <w:highlight w:val="none"/>
          <w:lang w:val="en-US" w:eastAsia="zh-CN"/>
        </w:rPr>
        <w:t>中选</w:t>
      </w:r>
      <w:r>
        <w:rPr>
          <w:rFonts w:hint="eastAsia" w:ascii="宋体" w:hAnsi="宋体" w:eastAsia="宋体" w:cs="Times New Roman"/>
          <w:color w:val="auto"/>
          <w:kern w:val="0"/>
          <w:szCs w:val="21"/>
          <w:highlight w:val="none"/>
          <w:lang w:eastAsia="zh-CN"/>
        </w:rPr>
        <w:t>候选人</w:t>
      </w:r>
      <w:r>
        <w:rPr>
          <w:rFonts w:ascii="宋体" w:hAnsi="宋体" w:eastAsia="宋体" w:cs="Times New Roman"/>
          <w:color w:val="auto"/>
          <w:kern w:val="0"/>
          <w:szCs w:val="21"/>
          <w:highlight w:val="none"/>
          <w:lang w:eastAsia="zh-Hans"/>
        </w:rPr>
        <w:t>。</w:t>
      </w:r>
    </w:p>
    <w:p w14:paraId="504A71B3">
      <w:pPr>
        <w:pStyle w:val="24"/>
        <w:widowControl/>
        <w:numPr>
          <w:ilvl w:val="3"/>
          <w:numId w:val="42"/>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2DA195AB">
      <w:pPr>
        <w:pStyle w:val="24"/>
        <w:widowControl/>
        <w:numPr>
          <w:ilvl w:val="0"/>
          <w:numId w:val="50"/>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49BA80CA">
      <w:pPr>
        <w:pStyle w:val="24"/>
        <w:widowControl/>
        <w:numPr>
          <w:ilvl w:val="0"/>
          <w:numId w:val="51"/>
        </w:numPr>
        <w:ind w:left="709" w:hanging="709"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中</w:t>
      </w:r>
      <w:r>
        <w:rPr>
          <w:rFonts w:hint="eastAsia" w:ascii="宋体" w:hAnsi="宋体" w:eastAsia="宋体" w:cs="Times New Roman"/>
          <w:color w:val="auto"/>
          <w:kern w:val="0"/>
          <w:szCs w:val="21"/>
          <w:highlight w:val="none"/>
          <w:lang w:val="en-US" w:eastAsia="zh-CN"/>
        </w:rPr>
        <w:t>报价</w:t>
      </w:r>
      <w:r>
        <w:rPr>
          <w:rFonts w:ascii="宋体" w:hAnsi="宋体" w:eastAsia="宋体" w:cs="Times New Roman"/>
          <w:color w:val="auto"/>
          <w:kern w:val="0"/>
          <w:szCs w:val="21"/>
          <w:highlight w:val="none"/>
          <w:lang w:eastAsia="zh-Hans"/>
        </w:rPr>
        <w:t>一览表内容与</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中相应内容不一致的，以</w:t>
      </w:r>
      <w:r>
        <w:rPr>
          <w:rFonts w:hint="eastAsia" w:ascii="宋体" w:hAnsi="宋体" w:eastAsia="宋体" w:cs="Times New Roman"/>
          <w:color w:val="auto"/>
          <w:kern w:val="0"/>
          <w:szCs w:val="21"/>
          <w:highlight w:val="none"/>
          <w:lang w:eastAsia="zh-CN"/>
        </w:rPr>
        <w:t>报价一览表</w:t>
      </w:r>
      <w:r>
        <w:rPr>
          <w:rFonts w:ascii="宋体" w:hAnsi="宋体" w:eastAsia="宋体" w:cs="Times New Roman"/>
          <w:color w:val="auto"/>
          <w:kern w:val="0"/>
          <w:szCs w:val="21"/>
          <w:highlight w:val="none"/>
          <w:lang w:eastAsia="zh-Hans"/>
        </w:rPr>
        <w:t>为准；</w:t>
      </w:r>
    </w:p>
    <w:p w14:paraId="412E90C3">
      <w:pPr>
        <w:pStyle w:val="24"/>
        <w:widowControl/>
        <w:numPr>
          <w:ilvl w:val="0"/>
          <w:numId w:val="51"/>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6D811A4E">
      <w:pPr>
        <w:pStyle w:val="24"/>
        <w:widowControl/>
        <w:numPr>
          <w:ilvl w:val="0"/>
          <w:numId w:val="51"/>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w:t>
      </w:r>
      <w:r>
        <w:rPr>
          <w:rFonts w:hint="eastAsia" w:ascii="宋体" w:hAnsi="宋体" w:eastAsia="宋体" w:cs="Times New Roman"/>
          <w:color w:val="auto"/>
          <w:kern w:val="0"/>
          <w:szCs w:val="21"/>
          <w:highlight w:val="none"/>
          <w:lang w:eastAsia="zh-CN"/>
        </w:rPr>
        <w:t>报价一览表</w:t>
      </w:r>
      <w:r>
        <w:rPr>
          <w:rFonts w:ascii="宋体" w:hAnsi="宋体" w:eastAsia="宋体" w:cs="Times New Roman"/>
          <w:color w:val="auto"/>
          <w:kern w:val="0"/>
          <w:szCs w:val="21"/>
          <w:highlight w:val="none"/>
          <w:lang w:eastAsia="zh-Hans"/>
        </w:rPr>
        <w:t>的总价为准，并修改单价</w:t>
      </w:r>
      <w:r>
        <w:rPr>
          <w:rFonts w:hint="eastAsia" w:ascii="宋体" w:hAnsi="宋体" w:eastAsia="宋体" w:cs="Times New Roman"/>
          <w:color w:val="auto"/>
          <w:kern w:val="0"/>
          <w:szCs w:val="21"/>
          <w:highlight w:val="none"/>
          <w:lang w:eastAsia="zh-Hans"/>
        </w:rPr>
        <w:t>；</w:t>
      </w:r>
    </w:p>
    <w:p w14:paraId="71BF1DDE">
      <w:pPr>
        <w:pStyle w:val="24"/>
        <w:widowControl/>
        <w:numPr>
          <w:ilvl w:val="0"/>
          <w:numId w:val="51"/>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处理。</w:t>
      </w:r>
    </w:p>
    <w:p w14:paraId="04A72C06">
      <w:pPr>
        <w:widowControl/>
        <w:jc w:val="left"/>
        <w:rPr>
          <w:rFonts w:ascii="宋体" w:hAnsi="宋体" w:eastAsia="宋体"/>
          <w:color w:val="auto"/>
          <w:szCs w:val="21"/>
          <w:highlight w:val="none"/>
          <w:shd w:val="clear" w:color="auto" w:fill="FFFFFF"/>
        </w:rPr>
      </w:pPr>
      <w:bookmarkStart w:id="18"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w:t>
      </w:r>
      <w:r>
        <w:rPr>
          <w:rFonts w:hint="eastAsia" w:ascii="宋体" w:hAnsi="宋体" w:eastAsia="宋体"/>
          <w:color w:val="auto"/>
          <w:szCs w:val="21"/>
          <w:highlight w:val="none"/>
          <w:shd w:val="clear" w:color="auto" w:fill="FFFFFF"/>
          <w:lang w:eastAsia="zh-CN"/>
        </w:rPr>
        <w:t>供应商</w:t>
      </w:r>
      <w:r>
        <w:rPr>
          <w:rFonts w:hint="eastAsia" w:ascii="宋体" w:hAnsi="宋体" w:eastAsia="宋体"/>
          <w:color w:val="auto"/>
          <w:szCs w:val="21"/>
          <w:highlight w:val="none"/>
          <w:shd w:val="clear" w:color="auto" w:fill="FFFFFF"/>
        </w:rPr>
        <w:t>确认后产生约束力，</w:t>
      </w:r>
      <w:r>
        <w:rPr>
          <w:rFonts w:hint="eastAsia" w:ascii="宋体" w:hAnsi="宋体" w:eastAsia="宋体"/>
          <w:color w:val="auto"/>
          <w:szCs w:val="21"/>
          <w:highlight w:val="none"/>
          <w:shd w:val="clear" w:color="auto" w:fill="FFFFFF"/>
          <w:lang w:eastAsia="zh-CN"/>
        </w:rPr>
        <w:t>供应商</w:t>
      </w:r>
      <w:r>
        <w:rPr>
          <w:rFonts w:hint="eastAsia" w:ascii="宋体" w:hAnsi="宋体" w:eastAsia="宋体"/>
          <w:color w:val="auto"/>
          <w:szCs w:val="21"/>
          <w:highlight w:val="none"/>
          <w:shd w:val="clear" w:color="auto" w:fill="FFFFFF"/>
        </w:rPr>
        <w:t>不确认的，其</w:t>
      </w:r>
      <w:r>
        <w:rPr>
          <w:rFonts w:hint="eastAsia" w:ascii="宋体" w:hAnsi="宋体" w:eastAsia="宋体"/>
          <w:color w:val="auto"/>
          <w:szCs w:val="21"/>
          <w:highlight w:val="none"/>
          <w:shd w:val="clear" w:color="auto" w:fill="FFFFFF"/>
          <w:lang w:eastAsia="zh-CN"/>
        </w:rPr>
        <w:t>响应</w:t>
      </w:r>
      <w:r>
        <w:rPr>
          <w:rFonts w:hint="eastAsia" w:ascii="宋体" w:hAnsi="宋体" w:eastAsia="宋体"/>
          <w:color w:val="auto"/>
          <w:szCs w:val="21"/>
          <w:highlight w:val="none"/>
          <w:shd w:val="clear" w:color="auto" w:fill="FFFFFF"/>
        </w:rPr>
        <w:t>无效。</w:t>
      </w:r>
    </w:p>
    <w:bookmarkEnd w:id="18"/>
    <w:p w14:paraId="34C2B6A3">
      <w:pPr>
        <w:pStyle w:val="24"/>
        <w:widowControl/>
        <w:numPr>
          <w:ilvl w:val="0"/>
          <w:numId w:val="50"/>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rPr>
        <w:t>中</w:t>
      </w:r>
      <w:r>
        <w:rPr>
          <w:rFonts w:hint="eastAsia" w:ascii="宋体" w:hAnsi="宋体" w:eastAsia="宋体" w:cs="Times New Roman"/>
          <w:color w:val="auto"/>
          <w:kern w:val="0"/>
          <w:szCs w:val="21"/>
          <w:highlight w:val="none"/>
          <w:lang w:eastAsia="zh-CN"/>
        </w:rPr>
        <w:t>报价一览表</w:t>
      </w:r>
      <w:r>
        <w:rPr>
          <w:rFonts w:ascii="宋体" w:hAnsi="宋体" w:eastAsia="宋体" w:cs="Times New Roman"/>
          <w:color w:val="auto"/>
          <w:kern w:val="0"/>
          <w:szCs w:val="21"/>
          <w:highlight w:val="none"/>
        </w:rPr>
        <w:t>、分项报价表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内容与</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信封中</w:t>
      </w:r>
      <w:r>
        <w:rPr>
          <w:rFonts w:hint="eastAsia" w:ascii="宋体" w:hAnsi="宋体" w:eastAsia="宋体" w:cs="Times New Roman"/>
          <w:color w:val="auto"/>
          <w:kern w:val="0"/>
          <w:szCs w:val="21"/>
          <w:highlight w:val="none"/>
          <w:lang w:eastAsia="zh-CN"/>
        </w:rPr>
        <w:t>报价一览表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w:t>
      </w:r>
      <w:r>
        <w:rPr>
          <w:rFonts w:hint="eastAsia" w:ascii="宋体" w:hAnsi="宋体" w:eastAsia="宋体" w:cs="Times New Roman"/>
          <w:color w:val="auto"/>
          <w:kern w:val="0"/>
          <w:szCs w:val="21"/>
          <w:highlight w:val="none"/>
          <w:lang w:val="en-US" w:eastAsia="zh-CN"/>
        </w:rPr>
        <w:t>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内容不一致的，以</w:t>
      </w:r>
      <w:r>
        <w:rPr>
          <w:rFonts w:hint="eastAsia" w:ascii="宋体" w:hAnsi="宋体" w:eastAsia="宋体" w:cs="Times New Roman"/>
          <w:color w:val="auto"/>
          <w:kern w:val="0"/>
          <w:szCs w:val="21"/>
          <w:highlight w:val="none"/>
          <w:lang w:val="en-US" w:eastAsia="zh-CN"/>
        </w:rPr>
        <w:t>唱价</w:t>
      </w:r>
      <w:r>
        <w:rPr>
          <w:rFonts w:ascii="宋体" w:hAnsi="宋体" w:eastAsia="宋体" w:cs="Times New Roman"/>
          <w:color w:val="auto"/>
          <w:kern w:val="0"/>
          <w:szCs w:val="21"/>
          <w:highlight w:val="none"/>
        </w:rPr>
        <w:t>信封中</w:t>
      </w:r>
      <w:r>
        <w:rPr>
          <w:rFonts w:hint="eastAsia" w:ascii="宋体" w:hAnsi="宋体" w:eastAsia="宋体" w:cs="Times New Roman"/>
          <w:color w:val="auto"/>
          <w:kern w:val="0"/>
          <w:szCs w:val="21"/>
          <w:highlight w:val="none"/>
          <w:lang w:eastAsia="zh-CN"/>
        </w:rPr>
        <w:t>报价一览表</w:t>
      </w:r>
      <w:r>
        <w:rPr>
          <w:rFonts w:ascii="宋体" w:hAnsi="宋体" w:eastAsia="宋体" w:cs="Times New Roman"/>
          <w:color w:val="auto"/>
          <w:kern w:val="0"/>
          <w:szCs w:val="21"/>
          <w:highlight w:val="none"/>
        </w:rPr>
        <w:t>、分项报价表</w:t>
      </w:r>
      <w:r>
        <w:rPr>
          <w:rFonts w:hint="eastAsia" w:ascii="宋体" w:hAnsi="宋体" w:eastAsia="宋体"/>
          <w:bCs/>
          <w:color w:val="auto"/>
          <w:szCs w:val="21"/>
          <w:highlight w:val="none"/>
        </w:rPr>
        <w:t>（如适用）</w:t>
      </w:r>
      <w:r>
        <w:rPr>
          <w:rFonts w:ascii="宋体" w:hAnsi="宋体" w:eastAsia="宋体" w:cs="Times New Roman"/>
          <w:color w:val="auto"/>
          <w:kern w:val="0"/>
          <w:szCs w:val="21"/>
          <w:highlight w:val="none"/>
        </w:rPr>
        <w:t>内容为准。</w:t>
      </w:r>
    </w:p>
    <w:p w14:paraId="7D5D17B1">
      <w:pPr>
        <w:pStyle w:val="24"/>
        <w:numPr>
          <w:ilvl w:val="0"/>
          <w:numId w:val="41"/>
        </w:numPr>
        <w:ind w:firstLineChars="0"/>
        <w:rPr>
          <w:rFonts w:ascii="宋体" w:hAnsi="宋体" w:eastAsia="宋体" w:cs="Times New Roman"/>
          <w:color w:val="auto"/>
          <w:kern w:val="0"/>
          <w:szCs w:val="21"/>
          <w:highlight w:val="none"/>
          <w:lang w:eastAsia="zh-Hans"/>
        </w:rPr>
      </w:pPr>
      <w:r>
        <w:rPr>
          <w:rFonts w:hint="eastAsia" w:ascii="宋体" w:hAnsi="宋体" w:eastAsia="宋体"/>
          <w:b/>
          <w:bCs/>
          <w:color w:val="auto"/>
          <w:highlight w:val="none"/>
          <w:lang w:val="en-US" w:eastAsia="zh-CN"/>
        </w:rPr>
        <w:t>比选分值计算及权重</w:t>
      </w:r>
    </w:p>
    <w:p w14:paraId="04242C3A">
      <w:pPr>
        <w:pStyle w:val="24"/>
        <w:numPr>
          <w:ilvl w:val="1"/>
          <w:numId w:val="52"/>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w:t>
      </w:r>
      <w:r>
        <w:rPr>
          <w:rFonts w:hint="eastAsia" w:ascii="宋体" w:hAnsi="宋体" w:eastAsia="宋体"/>
          <w:bCs/>
          <w:color w:val="auto"/>
          <w:szCs w:val="21"/>
          <w:highlight w:val="none"/>
          <w:lang w:eastAsia="zh-CN"/>
        </w:rPr>
        <w:t>比选文件</w:t>
      </w:r>
      <w:r>
        <w:rPr>
          <w:rFonts w:hint="eastAsia" w:ascii="宋体" w:hAnsi="宋体" w:eastAsia="宋体"/>
          <w:bCs/>
          <w:color w:val="auto"/>
          <w:szCs w:val="21"/>
          <w:highlight w:val="none"/>
        </w:rPr>
        <w:t>要求且</w:t>
      </w:r>
      <w:r>
        <w:rPr>
          <w:rFonts w:hint="eastAsia" w:ascii="宋体" w:hAnsi="宋体" w:eastAsia="宋体"/>
          <w:bCs/>
          <w:color w:val="auto"/>
          <w:szCs w:val="21"/>
          <w:highlight w:val="none"/>
          <w:lang w:eastAsia="zh-CN"/>
        </w:rPr>
        <w:t>响应</w:t>
      </w:r>
      <w:r>
        <w:rPr>
          <w:rFonts w:hint="eastAsia" w:ascii="宋体" w:hAnsi="宋体" w:eastAsia="宋体"/>
          <w:bCs/>
          <w:color w:val="auto"/>
          <w:szCs w:val="21"/>
          <w:highlight w:val="none"/>
        </w:rPr>
        <w:t>价格最低的</w:t>
      </w:r>
      <w:r>
        <w:rPr>
          <w:rFonts w:hint="eastAsia" w:ascii="宋体" w:hAnsi="宋体" w:eastAsia="宋体"/>
          <w:bCs/>
          <w:color w:val="auto"/>
          <w:szCs w:val="21"/>
          <w:highlight w:val="none"/>
          <w:lang w:eastAsia="zh-CN"/>
        </w:rPr>
        <w:t>响应</w:t>
      </w:r>
      <w:r>
        <w:rPr>
          <w:rFonts w:hint="eastAsia" w:ascii="宋体" w:hAnsi="宋体" w:eastAsia="宋体"/>
          <w:bCs/>
          <w:color w:val="auto"/>
          <w:szCs w:val="21"/>
          <w:highlight w:val="none"/>
        </w:rPr>
        <w:t>报价为</w:t>
      </w:r>
      <w:r>
        <w:rPr>
          <w:rFonts w:hint="eastAsia" w:ascii="宋体" w:hAnsi="宋体" w:eastAsia="宋体"/>
          <w:bCs/>
          <w:color w:val="auto"/>
          <w:szCs w:val="21"/>
          <w:highlight w:val="none"/>
          <w:lang w:eastAsia="zh-CN"/>
        </w:rPr>
        <w:t>比选</w:t>
      </w:r>
      <w:r>
        <w:rPr>
          <w:rFonts w:hint="eastAsia" w:ascii="宋体" w:hAnsi="宋体" w:eastAsia="宋体"/>
          <w:bCs/>
          <w:color w:val="auto"/>
          <w:szCs w:val="21"/>
          <w:highlight w:val="none"/>
        </w:rPr>
        <w:t>基准价，其价格分为满分。其他</w:t>
      </w: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的价格分统一按照下列公式计算：</w:t>
      </w:r>
    </w:p>
    <w:p w14:paraId="70400BE8">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lang w:eastAsia="zh-CN"/>
        </w:rPr>
        <w:t>供应商</w:t>
      </w:r>
      <w:r>
        <w:rPr>
          <w:rFonts w:hint="eastAsia" w:ascii="宋体" w:hAnsi="宋体" w:eastAsia="宋体"/>
          <w:bCs/>
          <w:color w:val="auto"/>
          <w:szCs w:val="21"/>
          <w:highlight w:val="none"/>
        </w:rPr>
        <w:t>价格得分</w:t>
      </w:r>
      <w:r>
        <w:rPr>
          <w:rFonts w:ascii="宋体" w:hAnsi="宋体" w:eastAsia="宋体"/>
          <w:bCs/>
          <w:color w:val="auto"/>
          <w:szCs w:val="21"/>
          <w:highlight w:val="none"/>
        </w:rPr>
        <w:t>=(</w:t>
      </w:r>
      <w:r>
        <w:rPr>
          <w:rFonts w:hint="eastAsia" w:ascii="宋体" w:hAnsi="宋体" w:eastAsia="宋体"/>
          <w:bCs/>
          <w:color w:val="auto"/>
          <w:szCs w:val="21"/>
          <w:highlight w:val="none"/>
          <w:lang w:eastAsia="zh-CN"/>
        </w:rPr>
        <w:t>比选</w:t>
      </w:r>
      <w:r>
        <w:rPr>
          <w:rFonts w:ascii="宋体" w:hAnsi="宋体" w:eastAsia="宋体"/>
          <w:bCs/>
          <w:color w:val="auto"/>
          <w:szCs w:val="21"/>
          <w:highlight w:val="none"/>
        </w:rPr>
        <w:t>基准价／</w:t>
      </w:r>
      <w:r>
        <w:rPr>
          <w:rFonts w:hint="eastAsia" w:ascii="宋体" w:hAnsi="宋体" w:eastAsia="宋体"/>
          <w:bCs/>
          <w:color w:val="auto"/>
          <w:szCs w:val="21"/>
          <w:highlight w:val="none"/>
          <w:lang w:eastAsia="zh-CN"/>
        </w:rPr>
        <w:t>响应</w:t>
      </w:r>
      <w:r>
        <w:rPr>
          <w:rFonts w:hint="eastAsia" w:ascii="宋体" w:hAnsi="宋体" w:eastAsia="宋体"/>
          <w:bCs/>
          <w:color w:val="auto"/>
          <w:szCs w:val="21"/>
          <w:highlight w:val="none"/>
        </w:rPr>
        <w:t>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2843AE68">
      <w:pPr>
        <w:pStyle w:val="24"/>
        <w:numPr>
          <w:ilvl w:val="1"/>
          <w:numId w:val="52"/>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6EE8B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1EC757F4">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70CADABA">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143ED5CA">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0DEA824B">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2BA03A3F">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6A38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6A04617">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7527B333">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w:t>
            </w:r>
          </w:p>
        </w:tc>
        <w:tc>
          <w:tcPr>
            <w:tcW w:w="1081" w:type="pct"/>
            <w:vAlign w:val="center"/>
          </w:tcPr>
          <w:p w14:paraId="5F796FAA">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30A016E4">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70</w:t>
            </w:r>
            <w:r>
              <w:rPr>
                <w:rFonts w:hint="eastAsia" w:ascii="宋体" w:hAnsi="宋体" w:eastAsia="宋体"/>
                <w:color w:val="auto"/>
                <w:szCs w:val="21"/>
                <w:highlight w:val="none"/>
              </w:rPr>
              <w:t>%</w:t>
            </w:r>
          </w:p>
        </w:tc>
        <w:tc>
          <w:tcPr>
            <w:tcW w:w="780" w:type="pct"/>
          </w:tcPr>
          <w:p w14:paraId="599A4BA2">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08A7574C">
      <w:pPr>
        <w:pStyle w:val="24"/>
        <w:numPr>
          <w:ilvl w:val="0"/>
          <w:numId w:val="53"/>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6F6975A3">
      <w:pPr>
        <w:pStyle w:val="24"/>
        <w:numPr>
          <w:ilvl w:val="0"/>
          <w:numId w:val="41"/>
        </w:numPr>
        <w:spacing w:before="217" w:beforeLines="50"/>
        <w:ind w:left="442" w:hanging="442" w:firstLineChars="0"/>
        <w:rPr>
          <w:rFonts w:ascii="宋体" w:hAnsi="宋体" w:eastAsia="宋体" w:cs="Times New Roman"/>
          <w:color w:val="auto"/>
          <w:kern w:val="0"/>
          <w:szCs w:val="21"/>
          <w:highlight w:val="none"/>
          <w:lang w:eastAsia="zh-Hans"/>
        </w:rPr>
      </w:pPr>
      <w:r>
        <w:rPr>
          <w:rFonts w:hint="eastAsia" w:ascii="宋体" w:hAnsi="宋体" w:eastAsia="宋体"/>
          <w:b/>
          <w:bCs/>
          <w:color w:val="auto"/>
          <w:highlight w:val="none"/>
          <w:lang w:eastAsia="zh-CN"/>
        </w:rPr>
        <w:t>比选</w:t>
      </w:r>
      <w:r>
        <w:rPr>
          <w:rFonts w:ascii="宋体" w:hAnsi="宋体" w:eastAsia="宋体"/>
          <w:b/>
          <w:bCs/>
          <w:color w:val="auto"/>
          <w:highlight w:val="none"/>
        </w:rPr>
        <w:t>程序</w:t>
      </w:r>
    </w:p>
    <w:p w14:paraId="41448535">
      <w:pPr>
        <w:pStyle w:val="24"/>
        <w:widowControl/>
        <w:numPr>
          <w:ilvl w:val="3"/>
          <w:numId w:val="54"/>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732FDDF4">
      <w:pPr>
        <w:pStyle w:val="24"/>
        <w:widowControl/>
        <w:numPr>
          <w:ilvl w:val="0"/>
          <w:numId w:val="55"/>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w:t>
      </w:r>
      <w:r>
        <w:rPr>
          <w:rFonts w:hint="eastAsia" w:ascii="宋体" w:hAnsi="宋体" w:eastAsia="宋体" w:cs="Times New Roman"/>
          <w:color w:val="auto"/>
          <w:kern w:val="0"/>
          <w:szCs w:val="21"/>
          <w:highlight w:val="none"/>
          <w:lang w:val="en-US" w:eastAsia="zh-CN"/>
        </w:rPr>
        <w:t>公开唱价</w:t>
      </w:r>
      <w:r>
        <w:rPr>
          <w:rFonts w:ascii="宋体" w:hAnsi="宋体" w:eastAsia="宋体" w:cs="Times New Roman"/>
          <w:color w:val="auto"/>
          <w:kern w:val="0"/>
          <w:szCs w:val="21"/>
          <w:highlight w:val="none"/>
          <w:lang w:eastAsia="zh-Hans"/>
        </w:rPr>
        <w:t>结束后，采购人或采购代理机构应当依法对</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的资格进行审查，以确定</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是否具备</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资格。</w:t>
      </w:r>
      <w:r>
        <w:rPr>
          <w:rFonts w:ascii="宋体" w:hAnsi="宋体" w:eastAsia="宋体" w:cs="Times New Roman"/>
          <w:b/>
          <w:bCs/>
          <w:color w:val="auto"/>
          <w:kern w:val="0"/>
          <w:szCs w:val="21"/>
          <w:highlight w:val="none"/>
          <w:u w:val="single"/>
          <w:lang w:eastAsia="zh-Hans"/>
        </w:rPr>
        <w:t>（详见后附表一资格性审查表）</w:t>
      </w:r>
    </w:p>
    <w:p w14:paraId="67DA6C6C">
      <w:pPr>
        <w:pStyle w:val="24"/>
        <w:widowControl/>
        <w:numPr>
          <w:ilvl w:val="0"/>
          <w:numId w:val="55"/>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依据</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的规定，从</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的有效性、完整性和对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的响应程度进行审查，以确定是否对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FD5C93F">
      <w:pPr>
        <w:pStyle w:val="24"/>
        <w:widowControl/>
        <w:numPr>
          <w:ilvl w:val="0"/>
          <w:numId w:val="55"/>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w:t>
      </w:r>
      <w:r>
        <w:rPr>
          <w:rFonts w:hint="eastAsia" w:ascii="宋体" w:hAnsi="宋体" w:eastAsia="宋体" w:cs="Times New Roman"/>
          <w:b/>
          <w:bCs/>
          <w:color w:val="auto"/>
          <w:kern w:val="0"/>
          <w:szCs w:val="21"/>
          <w:highlight w:val="none"/>
          <w:lang w:eastAsia="zh-CN"/>
        </w:rPr>
        <w:t>比选</w:t>
      </w:r>
      <w:r>
        <w:rPr>
          <w:rFonts w:ascii="宋体" w:hAnsi="宋体" w:eastAsia="宋体" w:cs="Times New Roman"/>
          <w:b/>
          <w:bCs/>
          <w:color w:val="auto"/>
          <w:kern w:val="0"/>
          <w:szCs w:val="21"/>
          <w:highlight w:val="none"/>
          <w:lang w:eastAsia="zh-Hans"/>
        </w:rPr>
        <w:t>结果为未通过，未通过资格性审查、符合性审查的</w:t>
      </w:r>
      <w:r>
        <w:rPr>
          <w:rFonts w:hint="eastAsia" w:ascii="宋体" w:hAnsi="宋体" w:eastAsia="宋体" w:cs="Times New Roman"/>
          <w:b/>
          <w:bCs/>
          <w:color w:val="auto"/>
          <w:kern w:val="0"/>
          <w:szCs w:val="21"/>
          <w:highlight w:val="none"/>
          <w:lang w:eastAsia="zh-CN"/>
        </w:rPr>
        <w:t>供应商</w:t>
      </w:r>
      <w:r>
        <w:rPr>
          <w:rFonts w:ascii="宋体" w:hAnsi="宋体" w:eastAsia="宋体" w:cs="Times New Roman"/>
          <w:b/>
          <w:bCs/>
          <w:color w:val="auto"/>
          <w:kern w:val="0"/>
          <w:szCs w:val="21"/>
          <w:highlight w:val="none"/>
          <w:lang w:eastAsia="zh-Hans"/>
        </w:rPr>
        <w:t>按无效</w:t>
      </w:r>
      <w:r>
        <w:rPr>
          <w:rFonts w:hint="eastAsia" w:ascii="宋体" w:hAnsi="宋体" w:eastAsia="宋体" w:cs="Times New Roman"/>
          <w:b/>
          <w:bCs/>
          <w:color w:val="auto"/>
          <w:kern w:val="0"/>
          <w:szCs w:val="21"/>
          <w:highlight w:val="none"/>
          <w:lang w:eastAsia="zh-CN"/>
        </w:rPr>
        <w:t>响应</w:t>
      </w:r>
      <w:r>
        <w:rPr>
          <w:rFonts w:ascii="宋体" w:hAnsi="宋体" w:eastAsia="宋体" w:cs="Times New Roman"/>
          <w:b/>
          <w:bCs/>
          <w:color w:val="auto"/>
          <w:kern w:val="0"/>
          <w:szCs w:val="21"/>
          <w:highlight w:val="none"/>
          <w:lang w:eastAsia="zh-Hans"/>
        </w:rPr>
        <w:t>处理。</w:t>
      </w:r>
    </w:p>
    <w:p w14:paraId="3B5C9C52">
      <w:pPr>
        <w:pStyle w:val="24"/>
        <w:widowControl/>
        <w:numPr>
          <w:ilvl w:val="0"/>
          <w:numId w:val="55"/>
        </w:numPr>
        <w:ind w:left="426" w:hanging="426" w:firstLineChars="0"/>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认为</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的报价明显低于其他通过符合性审查</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的报价，有可能影响产品质量或者不能诚信履约的，应当要求其在</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现场合理的时间内提供书面说明，必要时提交相关证明材料；</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不能证明其报价合理性的，</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应当将其作为无效</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处理。</w:t>
      </w:r>
    </w:p>
    <w:p w14:paraId="0E6E3E8C">
      <w:pPr>
        <w:pStyle w:val="24"/>
        <w:widowControl/>
        <w:numPr>
          <w:ilvl w:val="0"/>
          <w:numId w:val="55"/>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不足3家的，不得</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w:t>
      </w:r>
    </w:p>
    <w:p w14:paraId="67945F34">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429C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0098AD99">
            <w:pPr>
              <w:widowControl/>
              <w:jc w:val="center"/>
              <w:rPr>
                <w:rFonts w:ascii="宋体" w:hAnsi="宋体" w:eastAsia="宋体" w:cs="Times New Roman"/>
                <w:b/>
                <w:bCs/>
                <w:color w:val="auto"/>
                <w:kern w:val="0"/>
                <w:szCs w:val="21"/>
                <w:highlight w:val="none"/>
                <w:lang w:eastAsia="zh-Hans"/>
              </w:rPr>
            </w:pPr>
            <w:bookmarkStart w:id="19"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1498930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231EC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E67FA58">
            <w:pPr>
              <w:widowControl/>
              <w:jc w:val="center"/>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1</w:t>
            </w:r>
          </w:p>
        </w:tc>
        <w:tc>
          <w:tcPr>
            <w:tcW w:w="1381" w:type="pct"/>
            <w:vAlign w:val="center"/>
          </w:tcPr>
          <w:p w14:paraId="2C7A70DB">
            <w:pPr>
              <w:widowControl/>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其他特定资格要求</w:t>
            </w:r>
          </w:p>
        </w:tc>
        <w:tc>
          <w:tcPr>
            <w:tcW w:w="3159" w:type="pct"/>
            <w:vAlign w:val="center"/>
          </w:tcPr>
          <w:p w14:paraId="12F2A3BA">
            <w:pPr>
              <w:widowControl/>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供应商须为“广东政府采购智慧云平台-电子卖场-集采馆-定点集市-印刷服务”供应商，采购人将在定点集市向</w:t>
            </w:r>
            <w:r>
              <w:rPr>
                <w:rFonts w:hint="eastAsia" w:ascii="宋体" w:hAnsi="宋体" w:eastAsia="宋体" w:cs="Times New Roman"/>
                <w:b/>
                <w:bCs/>
                <w:color w:val="auto"/>
                <w:kern w:val="0"/>
                <w:szCs w:val="21"/>
                <w:highlight w:val="none"/>
                <w:lang w:eastAsia="zh-CN"/>
              </w:rPr>
              <w:t>中选供应商</w:t>
            </w:r>
            <w:r>
              <w:rPr>
                <w:rFonts w:hint="eastAsia" w:ascii="宋体" w:hAnsi="宋体" w:eastAsia="宋体" w:cs="Times New Roman"/>
                <w:b/>
                <w:bCs/>
                <w:color w:val="auto"/>
                <w:kern w:val="0"/>
                <w:szCs w:val="21"/>
                <w:highlight w:val="none"/>
              </w:rPr>
              <w:t>采购服务。（须提供网页截图加盖供应商公章）</w:t>
            </w:r>
          </w:p>
        </w:tc>
      </w:tr>
      <w:tr w14:paraId="7C08E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883948F">
            <w:pPr>
              <w:widowControl/>
              <w:jc w:val="center"/>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2</w:t>
            </w:r>
          </w:p>
        </w:tc>
        <w:tc>
          <w:tcPr>
            <w:tcW w:w="4540" w:type="pct"/>
            <w:gridSpan w:val="2"/>
            <w:vAlign w:val="center"/>
          </w:tcPr>
          <w:p w14:paraId="2D4C8861">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满足相关法律法规规定：</w:t>
            </w:r>
          </w:p>
        </w:tc>
      </w:tr>
      <w:tr w14:paraId="4818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D75714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2</w:t>
            </w:r>
            <w:r>
              <w:rPr>
                <w:rFonts w:hint="eastAsia" w:ascii="宋体" w:hAnsi="宋体" w:eastAsia="宋体" w:cs="Times New Roman"/>
                <w:color w:val="auto"/>
                <w:kern w:val="0"/>
                <w:szCs w:val="21"/>
                <w:highlight w:val="none"/>
              </w:rPr>
              <w:t>.1</w:t>
            </w:r>
          </w:p>
        </w:tc>
        <w:tc>
          <w:tcPr>
            <w:tcW w:w="1381" w:type="pct"/>
            <w:vAlign w:val="center"/>
          </w:tcPr>
          <w:p w14:paraId="34C6FCF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44C02B63">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502D8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F44A1C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2</w:t>
            </w:r>
            <w:r>
              <w:rPr>
                <w:rFonts w:hint="eastAsia" w:ascii="宋体" w:hAnsi="宋体" w:eastAsia="宋体" w:cs="Times New Roman"/>
                <w:color w:val="auto"/>
                <w:kern w:val="0"/>
                <w:szCs w:val="21"/>
                <w:highlight w:val="none"/>
              </w:rPr>
              <w:t>.2</w:t>
            </w:r>
          </w:p>
        </w:tc>
        <w:tc>
          <w:tcPr>
            <w:tcW w:w="1381" w:type="pct"/>
            <w:vAlign w:val="center"/>
          </w:tcPr>
          <w:p w14:paraId="31970DD3">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具有良好的商业信誉和健全的财务会计制度</w:t>
            </w:r>
          </w:p>
        </w:tc>
        <w:tc>
          <w:tcPr>
            <w:tcW w:w="3159" w:type="pct"/>
            <w:vAlign w:val="center"/>
          </w:tcPr>
          <w:p w14:paraId="67D95B47">
            <w:pPr>
              <w:widowControl/>
              <w:rPr>
                <w:rFonts w:hint="eastAsia" w:ascii="宋体" w:hAnsi="宋体" w:eastAsia="宋体" w:cs="宋体"/>
                <w:color w:val="auto"/>
                <w:kern w:val="0"/>
                <w:szCs w:val="21"/>
                <w:highlight w:val="none"/>
                <w:lang w:eastAsia="zh-Hans"/>
              </w:rPr>
            </w:pPr>
            <w:r>
              <w:rPr>
                <w:rFonts w:hint="eastAsia" w:ascii="宋体" w:hAnsi="宋体" w:eastAsia="宋体" w:cs="宋体"/>
                <w:bCs/>
                <w:color w:val="auto"/>
                <w:kern w:val="0"/>
                <w:szCs w:val="21"/>
                <w:highlight w:val="none"/>
              </w:rPr>
              <w:t>提供2023年或2024年财务状况报告或者基本户开户银行出具的资信证明或提供资格条件承诺函（详见响应文件格式）。</w:t>
            </w:r>
          </w:p>
        </w:tc>
      </w:tr>
      <w:tr w14:paraId="14F48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CBC945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2</w:t>
            </w:r>
            <w:r>
              <w:rPr>
                <w:rFonts w:hint="eastAsia" w:ascii="宋体" w:hAnsi="宋体" w:eastAsia="宋体" w:cs="Times New Roman"/>
                <w:color w:val="auto"/>
                <w:kern w:val="0"/>
                <w:szCs w:val="21"/>
                <w:highlight w:val="none"/>
              </w:rPr>
              <w:t>.3</w:t>
            </w:r>
          </w:p>
        </w:tc>
        <w:tc>
          <w:tcPr>
            <w:tcW w:w="1381" w:type="pct"/>
            <w:vAlign w:val="center"/>
          </w:tcPr>
          <w:p w14:paraId="272C2C4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项目履约</w:t>
            </w:r>
            <w:r>
              <w:rPr>
                <w:rFonts w:hint="eastAsia" w:ascii="宋体" w:hAnsi="宋体" w:eastAsia="宋体" w:cs="Times New Roman"/>
                <w:color w:val="auto"/>
                <w:kern w:val="0"/>
                <w:szCs w:val="21"/>
                <w:highlight w:val="none"/>
                <w:lang w:eastAsia="zh-Hans"/>
              </w:rPr>
              <w:t>所必需的设备和专业技术能力</w:t>
            </w:r>
          </w:p>
        </w:tc>
        <w:tc>
          <w:tcPr>
            <w:tcW w:w="3159" w:type="pct"/>
            <w:vAlign w:val="center"/>
          </w:tcPr>
          <w:p w14:paraId="3139597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在响应文件中填报设备及专业技术能力情况或提供资格条件承诺函（详见响应文件格式）。</w:t>
            </w:r>
          </w:p>
        </w:tc>
      </w:tr>
      <w:tr w14:paraId="1ACEA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5D3EE8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2</w:t>
            </w:r>
            <w:r>
              <w:rPr>
                <w:rFonts w:hint="eastAsia" w:ascii="宋体" w:hAnsi="宋体" w:eastAsia="宋体" w:cs="Times New Roman"/>
                <w:color w:val="auto"/>
                <w:kern w:val="0"/>
                <w:szCs w:val="21"/>
                <w:highlight w:val="none"/>
              </w:rPr>
              <w:t>.4</w:t>
            </w:r>
          </w:p>
        </w:tc>
        <w:tc>
          <w:tcPr>
            <w:tcW w:w="1381" w:type="pct"/>
            <w:vAlign w:val="center"/>
          </w:tcPr>
          <w:p w14:paraId="36522E8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14CA648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0389D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3" w:hRule="atLeast"/>
        </w:trPr>
        <w:tc>
          <w:tcPr>
            <w:tcW w:w="459" w:type="pct"/>
            <w:vAlign w:val="center"/>
          </w:tcPr>
          <w:p w14:paraId="58C9B7B5">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2</w:t>
            </w:r>
            <w:r>
              <w:rPr>
                <w:rFonts w:hint="eastAsia" w:ascii="宋体" w:hAnsi="宋体" w:eastAsia="宋体" w:cs="Times New Roman"/>
                <w:color w:val="auto"/>
                <w:kern w:val="0"/>
                <w:szCs w:val="21"/>
                <w:highlight w:val="none"/>
              </w:rPr>
              <w:t>.5</w:t>
            </w:r>
          </w:p>
        </w:tc>
        <w:tc>
          <w:tcPr>
            <w:tcW w:w="1381" w:type="pct"/>
            <w:vAlign w:val="center"/>
          </w:tcPr>
          <w:p w14:paraId="63C4A90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活动前3年内，在经营活动中没有重大违法记录</w:t>
            </w:r>
          </w:p>
        </w:tc>
        <w:tc>
          <w:tcPr>
            <w:tcW w:w="3159" w:type="pct"/>
            <w:vAlign w:val="center"/>
          </w:tcPr>
          <w:p w14:paraId="4A0491F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提供资格条件承诺函（详见响应文件格式）。重大违法记录，是指供应商因违法经营受到刑事处罚或者责令停产停业、吊销许可证或者执照、较大数额罚款等行政处罚。（</w:t>
            </w:r>
            <w:r>
              <w:rPr>
                <w:rFonts w:hint="eastAsia" w:ascii="宋体" w:hAnsi="宋体" w:eastAsia="宋体" w:cs="Times New Roman"/>
                <w:color w:val="auto"/>
                <w:kern w:val="0"/>
                <w:szCs w:val="21"/>
                <w:highlight w:val="none"/>
                <w:lang w:val="en-US" w:eastAsia="zh-CN"/>
              </w:rPr>
              <w:t>参考</w:t>
            </w:r>
            <w:r>
              <w:rPr>
                <w:rFonts w:hint="eastAsia" w:ascii="宋体" w:hAnsi="宋体" w:eastAsia="宋体" w:cs="Times New Roman"/>
                <w:color w:val="auto"/>
                <w:kern w:val="0"/>
                <w:szCs w:val="21"/>
                <w:highlight w:val="none"/>
                <w:lang w:eastAsia="zh-Hans"/>
              </w:rPr>
              <w:t>财库〔2022〕3号文，“较大数额罚款”认定为200万元以上的罚款，法律、行政法规以及国务院有关部门明确规定相关领域“较大数额罚款”标准高于200万元的，从其规定。）</w:t>
            </w:r>
          </w:p>
        </w:tc>
      </w:tr>
      <w:tr w14:paraId="4956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459" w:type="pct"/>
            <w:vAlign w:val="center"/>
          </w:tcPr>
          <w:p w14:paraId="0AFFCDBB">
            <w:pPr>
              <w:widowControl/>
              <w:jc w:val="cente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3</w:t>
            </w:r>
          </w:p>
        </w:tc>
        <w:tc>
          <w:tcPr>
            <w:tcW w:w="4540" w:type="pct"/>
            <w:gridSpan w:val="2"/>
            <w:vAlign w:val="center"/>
          </w:tcPr>
          <w:p w14:paraId="3871783B">
            <w:pPr>
              <w:widowControl/>
              <w:jc w:val="both"/>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r>
      <w:tr w14:paraId="377B6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CA9A47">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3</w:t>
            </w:r>
            <w:r>
              <w:rPr>
                <w:rFonts w:hint="eastAsia" w:ascii="宋体" w:hAnsi="宋体" w:eastAsia="宋体" w:cs="Times New Roman"/>
                <w:color w:val="auto"/>
                <w:kern w:val="0"/>
                <w:szCs w:val="21"/>
                <w:highlight w:val="none"/>
              </w:rPr>
              <w:t>.1</w:t>
            </w:r>
          </w:p>
        </w:tc>
        <w:tc>
          <w:tcPr>
            <w:tcW w:w="1381" w:type="pct"/>
            <w:vAlign w:val="center"/>
          </w:tcPr>
          <w:p w14:paraId="5B97FD24">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供应商</w:t>
            </w:r>
            <w:r>
              <w:rPr>
                <w:rFonts w:hint="eastAsia" w:ascii="宋体" w:hAnsi="宋体" w:eastAsia="宋体" w:cs="Times New Roman"/>
                <w:color w:val="auto"/>
                <w:kern w:val="0"/>
                <w:szCs w:val="21"/>
                <w:highlight w:val="none"/>
                <w:lang w:eastAsia="zh-Hans"/>
              </w:rPr>
              <w:t>信用记录</w:t>
            </w:r>
          </w:p>
        </w:tc>
        <w:tc>
          <w:tcPr>
            <w:tcW w:w="3159" w:type="pct"/>
            <w:vAlign w:val="center"/>
          </w:tcPr>
          <w:p w14:paraId="12C79CF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响应（响应）截止时间当天在“信用中国”网站（www.creditchina.gov.cn）及中国政府采购网（http://www.ccgp.gov.cn/）查询结果为准，如相关失信记录已失效，供应商需提供相关证明资料）。</w:t>
            </w:r>
          </w:p>
        </w:tc>
      </w:tr>
      <w:tr w14:paraId="03B3D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E46364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3</w:t>
            </w:r>
            <w:r>
              <w:rPr>
                <w:rFonts w:hint="eastAsia" w:ascii="宋体" w:hAnsi="宋体" w:eastAsia="宋体" w:cs="Times New Roman"/>
                <w:color w:val="auto"/>
                <w:kern w:val="0"/>
                <w:szCs w:val="21"/>
                <w:highlight w:val="none"/>
              </w:rPr>
              <w:t>.2</w:t>
            </w:r>
          </w:p>
        </w:tc>
        <w:tc>
          <w:tcPr>
            <w:tcW w:w="1381" w:type="pct"/>
            <w:vAlign w:val="center"/>
          </w:tcPr>
          <w:p w14:paraId="3A91807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5F994ED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项目响应。为本项目提供整体设计、规范编制或者项目管理、监理、检测等服务的供应商，不得再参与本项目响应。提供资格条件承诺函（详见响应文件格式）。</w:t>
            </w:r>
          </w:p>
        </w:tc>
      </w:tr>
      <w:bookmarkEnd w:id="19"/>
    </w:tbl>
    <w:p w14:paraId="415321F7">
      <w:pPr>
        <w:pageBreakBefore/>
        <w:jc w:val="left"/>
        <w:rPr>
          <w:rFonts w:ascii="宋体" w:hAnsi="宋体" w:eastAsia="宋体" w:cs="Times New Roman"/>
          <w:b/>
          <w:bCs/>
          <w:color w:val="auto"/>
          <w:kern w:val="0"/>
          <w:szCs w:val="21"/>
          <w:highlight w:val="none"/>
          <w:lang w:eastAsia="zh-Hans"/>
        </w:rPr>
      </w:pPr>
      <w:bookmarkStart w:id="20" w:name="_Hlk169888893"/>
      <w:r>
        <w:rPr>
          <w:rFonts w:ascii="宋体" w:hAnsi="宋体" w:eastAsia="宋体" w:cs="Times New Roman"/>
          <w:b/>
          <w:bCs/>
          <w:color w:val="auto"/>
          <w:kern w:val="0"/>
          <w:szCs w:val="21"/>
          <w:highlight w:val="none"/>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1B020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39BDB4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2FB657F7">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6091B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ED86DC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74D3C5F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23C3C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BBDAB8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5FC86316">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代表为法定代表人的除外</w:t>
            </w:r>
            <w:r>
              <w:rPr>
                <w:rFonts w:hint="eastAsia" w:ascii="宋体" w:hAnsi="宋体" w:eastAsia="宋体" w:cs="Times New Roman"/>
                <w:color w:val="auto"/>
                <w:kern w:val="0"/>
                <w:szCs w:val="21"/>
                <w:highlight w:val="none"/>
                <w:lang w:eastAsia="zh-CN"/>
              </w:rPr>
              <w:t>）</w:t>
            </w:r>
          </w:p>
        </w:tc>
      </w:tr>
      <w:tr w14:paraId="04A1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AEA2CA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75A706D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函已提交并符合</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要求的，且</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有效期不少于</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中载明的</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有效期。</w:t>
            </w:r>
          </w:p>
        </w:tc>
      </w:tr>
      <w:tr w14:paraId="3EA19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9EFE2A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2C0981B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的签署、盖章符合</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w:t>
            </w:r>
          </w:p>
        </w:tc>
      </w:tr>
      <w:tr w14:paraId="2967C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96A5D6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4F90C7C6">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用户需求</w:t>
            </w:r>
            <w:r>
              <w:rPr>
                <w:rFonts w:ascii="宋体" w:hAnsi="宋体" w:eastAsia="宋体" w:cs="Times New Roman"/>
                <w:color w:val="auto"/>
                <w:kern w:val="0"/>
                <w:szCs w:val="21"/>
                <w:highlight w:val="none"/>
                <w:lang w:eastAsia="zh-Hans"/>
              </w:rPr>
              <w:t>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r>
              <w:rPr>
                <w:rFonts w:hint="eastAsia" w:ascii="宋体" w:hAnsi="宋体" w:eastAsia="宋体" w:cs="Times New Roman"/>
                <w:color w:val="auto"/>
                <w:kern w:val="0"/>
                <w:szCs w:val="21"/>
                <w:highlight w:val="none"/>
                <w:lang w:eastAsia="zh-CN"/>
              </w:rPr>
              <w:t>）</w:t>
            </w:r>
          </w:p>
        </w:tc>
      </w:tr>
      <w:tr w14:paraId="34E84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A1464F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4EEA88A7">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未出现选择性报价或有附加条件报价的情形。</w:t>
            </w:r>
          </w:p>
        </w:tc>
      </w:tr>
      <w:tr w14:paraId="22C6C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99FDFD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110C73D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没有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中规定的其它无效</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条款的。</w:t>
            </w:r>
          </w:p>
        </w:tc>
      </w:tr>
      <w:bookmarkEnd w:id="20"/>
    </w:tbl>
    <w:p w14:paraId="70D7D7D2">
      <w:pPr>
        <w:pStyle w:val="24"/>
        <w:numPr>
          <w:ilvl w:val="3"/>
          <w:numId w:val="54"/>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21" w:name="_Hlk169889470"/>
      <w:r>
        <w:rPr>
          <w:rFonts w:ascii="宋体" w:hAnsi="宋体" w:eastAsia="宋体" w:cs="Times New Roman"/>
          <w:b/>
          <w:color w:val="auto"/>
          <w:kern w:val="0"/>
          <w:szCs w:val="21"/>
          <w:highlight w:val="none"/>
          <w:lang w:eastAsia="zh-Hans"/>
        </w:rPr>
        <w:t>详细</w:t>
      </w:r>
      <w:bookmarkEnd w:id="21"/>
      <w:r>
        <w:rPr>
          <w:rFonts w:hint="eastAsia" w:ascii="宋体" w:hAnsi="宋体" w:eastAsia="宋体" w:cs="Times New Roman"/>
          <w:b/>
          <w:color w:val="auto"/>
          <w:kern w:val="0"/>
          <w:szCs w:val="21"/>
          <w:highlight w:val="none"/>
          <w:lang w:eastAsia="zh-CN"/>
        </w:rPr>
        <w:t>比选</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6A41C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764A5068">
            <w:pPr>
              <w:pStyle w:val="27"/>
              <w:spacing w:line="400" w:lineRule="exact"/>
              <w:ind w:firstLine="0" w:firstLineChars="0"/>
              <w:jc w:val="center"/>
              <w:rPr>
                <w:rFonts w:ascii="宋体" w:eastAsia="宋体"/>
                <w:b/>
                <w:color w:val="auto"/>
                <w:sz w:val="21"/>
                <w:szCs w:val="21"/>
                <w:highlight w:val="none"/>
              </w:rPr>
            </w:pPr>
            <w:bookmarkStart w:id="22" w:name="_Hlk169889554"/>
            <w:r>
              <w:rPr>
                <w:rFonts w:hint="eastAsia" w:ascii="宋体" w:eastAsia="宋体"/>
                <w:b/>
                <w:color w:val="auto"/>
                <w:sz w:val="21"/>
                <w:szCs w:val="21"/>
                <w:highlight w:val="none"/>
              </w:rPr>
              <w:t>序号</w:t>
            </w:r>
          </w:p>
        </w:tc>
        <w:tc>
          <w:tcPr>
            <w:tcW w:w="830" w:type="pct"/>
            <w:gridSpan w:val="2"/>
            <w:vAlign w:val="center"/>
          </w:tcPr>
          <w:p w14:paraId="336F65B6">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529" w:type="pct"/>
            <w:vAlign w:val="center"/>
          </w:tcPr>
          <w:p w14:paraId="31E3B853">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161" w:type="pct"/>
            <w:vAlign w:val="center"/>
          </w:tcPr>
          <w:p w14:paraId="64F7254A">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lang w:eastAsia="zh-CN"/>
              </w:rPr>
              <w:t>比选</w:t>
            </w:r>
            <w:r>
              <w:rPr>
                <w:rFonts w:hint="eastAsia" w:ascii="宋体" w:eastAsia="宋体"/>
                <w:b/>
                <w:color w:val="auto"/>
                <w:sz w:val="21"/>
                <w:szCs w:val="21"/>
                <w:highlight w:val="none"/>
              </w:rPr>
              <w:t>标准</w:t>
            </w:r>
          </w:p>
        </w:tc>
      </w:tr>
      <w:tr w14:paraId="065B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08E4B5BE">
            <w:pPr>
              <w:pStyle w:val="27"/>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w:t>
            </w:r>
            <w:r>
              <w:rPr>
                <w:rFonts w:hint="eastAsia" w:ascii="宋体" w:eastAsia="宋体"/>
                <w:b/>
                <w:color w:val="auto"/>
                <w:sz w:val="21"/>
                <w:szCs w:val="21"/>
                <w:highlight w:val="none"/>
                <w:lang w:eastAsia="zh-CN"/>
              </w:rPr>
              <w:t>比选</w:t>
            </w:r>
            <w:r>
              <w:rPr>
                <w:rFonts w:hint="eastAsia" w:ascii="宋体" w:eastAsia="宋体"/>
                <w:b/>
                <w:color w:val="auto"/>
                <w:sz w:val="21"/>
                <w:szCs w:val="21"/>
                <w:highlight w:val="none"/>
              </w:rPr>
              <w:t>细则（</w:t>
            </w:r>
            <w:r>
              <w:rPr>
                <w:rFonts w:hint="eastAsia" w:ascii="宋体" w:eastAsia="宋体"/>
                <w:b/>
                <w:color w:val="auto"/>
                <w:sz w:val="21"/>
                <w:szCs w:val="21"/>
                <w:highlight w:val="none"/>
                <w:lang w:val="en-US" w:eastAsia="zh-CN"/>
              </w:rPr>
              <w:t>20</w:t>
            </w:r>
            <w:r>
              <w:rPr>
                <w:rFonts w:hint="eastAsia" w:ascii="宋体" w:eastAsia="宋体"/>
                <w:b/>
                <w:color w:val="auto"/>
                <w:sz w:val="21"/>
                <w:szCs w:val="21"/>
                <w:highlight w:val="none"/>
              </w:rPr>
              <w:t>分）</w:t>
            </w:r>
          </w:p>
        </w:tc>
      </w:tr>
      <w:tr w14:paraId="5A9E4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5D0C29B">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821" w:type="pct"/>
            <w:vAlign w:val="center"/>
          </w:tcPr>
          <w:p w14:paraId="054E9189">
            <w:pPr>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服务响应承诺</w:t>
            </w:r>
          </w:p>
        </w:tc>
        <w:tc>
          <w:tcPr>
            <w:tcW w:w="537" w:type="pct"/>
            <w:gridSpan w:val="2"/>
            <w:vAlign w:val="center"/>
          </w:tcPr>
          <w:p w14:paraId="67BDC9C3">
            <w:pPr>
              <w:widowControl/>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4</w:t>
            </w:r>
            <w:r>
              <w:rPr>
                <w:rFonts w:hint="eastAsia" w:ascii="宋体" w:hAnsi="宋体" w:eastAsia="宋体"/>
                <w:bCs/>
                <w:color w:val="auto"/>
                <w:szCs w:val="21"/>
                <w:highlight w:val="none"/>
              </w:rPr>
              <w:t>分</w:t>
            </w:r>
          </w:p>
        </w:tc>
        <w:tc>
          <w:tcPr>
            <w:tcW w:w="3161" w:type="pct"/>
            <w:vAlign w:val="center"/>
          </w:tcPr>
          <w:p w14:paraId="58069F4B">
            <w:pPr>
              <w:spacing w:line="40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根据</w:t>
            </w:r>
            <w:r>
              <w:rPr>
                <w:rFonts w:hint="eastAsia" w:ascii="宋体" w:hAnsi="宋体" w:eastAsia="宋体" w:cs="宋体"/>
                <w:b/>
                <w:bCs/>
                <w:color w:val="auto"/>
                <w:highlight w:val="none"/>
                <w:lang w:val="en-US" w:eastAsia="zh-CN"/>
              </w:rPr>
              <w:t>供应商</w:t>
            </w:r>
            <w:r>
              <w:rPr>
                <w:rFonts w:hint="eastAsia" w:ascii="宋体" w:hAnsi="宋体" w:eastAsia="宋体" w:cs="宋体"/>
                <w:b/>
                <w:bCs/>
                <w:color w:val="auto"/>
                <w:highlight w:val="none"/>
              </w:rPr>
              <w:t>针对本项目提供的服务响应承诺进行</w:t>
            </w:r>
            <w:r>
              <w:rPr>
                <w:rFonts w:hint="eastAsia" w:ascii="宋体" w:hAnsi="宋体" w:eastAsia="宋体" w:cs="宋体"/>
                <w:b/>
                <w:bCs/>
                <w:color w:val="auto"/>
                <w:highlight w:val="none"/>
                <w:lang w:eastAsia="zh-CN"/>
              </w:rPr>
              <w:t>比选</w:t>
            </w:r>
            <w:r>
              <w:rPr>
                <w:rFonts w:hint="eastAsia" w:ascii="宋体" w:hAnsi="宋体" w:eastAsia="宋体" w:cs="宋体"/>
                <w:b/>
                <w:bCs/>
                <w:color w:val="auto"/>
                <w:highlight w:val="none"/>
              </w:rPr>
              <w:t>：</w:t>
            </w:r>
          </w:p>
          <w:p w14:paraId="6ECA799A">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承诺在接到采购人通知后2小时（含）内响应并到达现场的，得4分；</w:t>
            </w:r>
          </w:p>
          <w:p w14:paraId="76FE2F20">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承诺在接到采购人通知后2小时（不含）-3小时（含）内响应并到达现场的，得3分；</w:t>
            </w:r>
          </w:p>
          <w:p w14:paraId="1BB48480">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承诺在接到采购人通知后3小时（不含）-4小时（含）内响应并到达现场的，得1分；</w:t>
            </w:r>
          </w:p>
          <w:p w14:paraId="5AB801B9">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承诺在接到采购人通知后4小时（不含）以上响应并到达现场或未提供对应承诺函的，得0分。</w:t>
            </w:r>
          </w:p>
          <w:p w14:paraId="57C4AB9B">
            <w:pPr>
              <w:spacing w:line="400" w:lineRule="exact"/>
              <w:rPr>
                <w:rFonts w:ascii="宋体" w:hAnsi="宋体" w:eastAsia="宋体"/>
                <w:b/>
                <w:bCs/>
                <w:color w:val="auto"/>
                <w:szCs w:val="21"/>
                <w:highlight w:val="none"/>
                <w:u w:val="single"/>
              </w:rPr>
            </w:pPr>
            <w:r>
              <w:rPr>
                <w:rFonts w:hint="eastAsia" w:ascii="宋体" w:hAnsi="宋体" w:eastAsia="宋体" w:cs="宋体"/>
                <w:b/>
                <w:bCs/>
                <w:color w:val="auto"/>
                <w:highlight w:val="none"/>
                <w:u w:val="single"/>
              </w:rPr>
              <w:t>注：须提供单独的服务响应承诺函并加盖</w:t>
            </w:r>
            <w:r>
              <w:rPr>
                <w:rFonts w:hint="eastAsia" w:ascii="宋体" w:hAnsi="宋体" w:eastAsia="宋体"/>
                <w:b/>
                <w:color w:val="auto"/>
                <w:szCs w:val="21"/>
                <w:highlight w:val="none"/>
                <w:u w:val="single"/>
                <w:lang w:eastAsia="zh-CN"/>
              </w:rPr>
              <w:t>供应商</w:t>
            </w:r>
            <w:r>
              <w:rPr>
                <w:rFonts w:hint="eastAsia" w:ascii="宋体" w:hAnsi="宋体" w:eastAsia="宋体" w:cs="宋体"/>
                <w:b/>
                <w:bCs/>
                <w:color w:val="auto"/>
                <w:highlight w:val="none"/>
                <w:u w:val="single"/>
              </w:rPr>
              <w:t>公章。</w:t>
            </w:r>
          </w:p>
        </w:tc>
      </w:tr>
      <w:tr w14:paraId="64F85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19169586">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821" w:type="pct"/>
            <w:vAlign w:val="center"/>
          </w:tcPr>
          <w:p w14:paraId="3E5D6115">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业绩情况</w:t>
            </w:r>
          </w:p>
        </w:tc>
        <w:tc>
          <w:tcPr>
            <w:tcW w:w="537" w:type="pct"/>
            <w:gridSpan w:val="2"/>
            <w:vAlign w:val="center"/>
          </w:tcPr>
          <w:p w14:paraId="25630EA3">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16</w:t>
            </w:r>
            <w:r>
              <w:rPr>
                <w:rFonts w:hint="eastAsia" w:ascii="宋体" w:hAnsi="宋体" w:eastAsia="宋体"/>
                <w:color w:val="auto"/>
                <w:szCs w:val="21"/>
                <w:highlight w:val="none"/>
              </w:rPr>
              <w:t>分</w:t>
            </w:r>
          </w:p>
        </w:tc>
        <w:tc>
          <w:tcPr>
            <w:tcW w:w="3161" w:type="pct"/>
            <w:vAlign w:val="center"/>
          </w:tcPr>
          <w:p w14:paraId="68E06B63">
            <w:pPr>
              <w:spacing w:line="400" w:lineRule="exact"/>
              <w:rPr>
                <w:rFonts w:hint="eastAsia" w:ascii="宋体" w:hAnsi="宋体" w:eastAsia="宋体"/>
                <w:color w:val="auto"/>
                <w:szCs w:val="21"/>
                <w:highlight w:val="none"/>
                <w:lang w:eastAsia="zh-CN"/>
              </w:rPr>
            </w:pPr>
            <w:r>
              <w:rPr>
                <w:rFonts w:hint="eastAsia" w:ascii="宋体" w:hAnsi="宋体" w:eastAsia="宋体"/>
                <w:color w:val="auto"/>
                <w:szCs w:val="21"/>
                <w:highlight w:val="none"/>
              </w:rPr>
              <w:t>根据</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lang w:val="en-US" w:eastAsia="zh-CN"/>
              </w:rPr>
              <w:t>自2022年01月01日以来</w:t>
            </w:r>
            <w:r>
              <w:rPr>
                <w:rFonts w:hint="eastAsia" w:ascii="宋体" w:hAnsi="宋体" w:eastAsia="宋体"/>
                <w:color w:val="auto"/>
                <w:szCs w:val="21"/>
                <w:highlight w:val="none"/>
              </w:rPr>
              <w:t>具有</w:t>
            </w:r>
            <w:r>
              <w:rPr>
                <w:rFonts w:hint="eastAsia" w:ascii="宋体" w:hAnsi="宋体" w:eastAsia="宋体"/>
                <w:color w:val="auto"/>
                <w:szCs w:val="21"/>
                <w:highlight w:val="none"/>
                <w:lang w:val="en-US" w:eastAsia="zh-CN"/>
              </w:rPr>
              <w:t>的印刷服务</w:t>
            </w:r>
            <w:r>
              <w:rPr>
                <w:rFonts w:hint="eastAsia" w:ascii="宋体" w:hAnsi="宋体" w:eastAsia="宋体"/>
                <w:color w:val="auto"/>
                <w:szCs w:val="21"/>
                <w:highlight w:val="none"/>
              </w:rPr>
              <w:t>类项目业绩进行</w:t>
            </w:r>
            <w:r>
              <w:rPr>
                <w:rFonts w:hint="eastAsia" w:ascii="宋体" w:hAnsi="宋体" w:eastAsia="宋体"/>
                <w:color w:val="auto"/>
                <w:szCs w:val="21"/>
                <w:highlight w:val="none"/>
                <w:lang w:eastAsia="zh-CN"/>
              </w:rPr>
              <w:t>比选：</w:t>
            </w:r>
          </w:p>
          <w:p w14:paraId="6B6D1865">
            <w:pPr>
              <w:spacing w:line="400" w:lineRule="exact"/>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1、</w:t>
            </w:r>
            <w:r>
              <w:rPr>
                <w:rFonts w:hint="eastAsia" w:ascii="宋体" w:hAnsi="宋体" w:eastAsia="宋体"/>
                <w:color w:val="auto"/>
                <w:szCs w:val="21"/>
                <w:highlight w:val="none"/>
              </w:rPr>
              <w:t>每提供一项得</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rPr>
              <w:t>分，本项最高得1</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rPr>
              <w:t>分</w:t>
            </w:r>
            <w:r>
              <w:rPr>
                <w:rFonts w:hint="eastAsia" w:ascii="宋体" w:hAnsi="宋体" w:eastAsia="宋体"/>
                <w:color w:val="auto"/>
                <w:szCs w:val="21"/>
                <w:highlight w:val="none"/>
                <w:lang w:eastAsia="zh-CN"/>
              </w:rPr>
              <w:t>；</w:t>
            </w:r>
          </w:p>
          <w:p w14:paraId="0C4E347E">
            <w:pPr>
              <w:spacing w:line="400" w:lineRule="exact"/>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2、同一年度内合同甲方为同一人的项目业绩，不重复得分。</w:t>
            </w:r>
          </w:p>
          <w:p w14:paraId="23EA2EAA">
            <w:pPr>
              <w:spacing w:line="400" w:lineRule="exact"/>
              <w:rPr>
                <w:rFonts w:hint="default" w:ascii="宋体" w:hAnsi="宋体" w:eastAsia="宋体"/>
                <w:b/>
                <w:color w:val="auto"/>
                <w:szCs w:val="21"/>
                <w:highlight w:val="none"/>
                <w:u w:val="single"/>
                <w:lang w:val="en-US" w:eastAsia="zh-CN"/>
              </w:rPr>
            </w:pPr>
            <w:r>
              <w:rPr>
                <w:rFonts w:hint="eastAsia" w:ascii="宋体" w:hAnsi="宋体" w:eastAsia="宋体"/>
                <w:b/>
                <w:color w:val="auto"/>
                <w:szCs w:val="21"/>
                <w:highlight w:val="none"/>
                <w:u w:val="single"/>
              </w:rPr>
              <w:t>注：须提供合同复印件加盖</w:t>
            </w:r>
            <w:r>
              <w:rPr>
                <w:rFonts w:hint="eastAsia" w:ascii="宋体" w:hAnsi="宋体" w:eastAsia="宋体"/>
                <w:b/>
                <w:color w:val="auto"/>
                <w:szCs w:val="21"/>
                <w:highlight w:val="none"/>
                <w:u w:val="single"/>
                <w:lang w:eastAsia="zh-CN"/>
              </w:rPr>
              <w:t>供应商</w:t>
            </w:r>
            <w:r>
              <w:rPr>
                <w:rFonts w:hint="eastAsia" w:ascii="宋体" w:hAnsi="宋体" w:eastAsia="宋体"/>
                <w:b/>
                <w:color w:val="auto"/>
                <w:szCs w:val="21"/>
                <w:highlight w:val="none"/>
                <w:u w:val="single"/>
              </w:rPr>
              <w:t>公章</w:t>
            </w:r>
            <w:r>
              <w:rPr>
                <w:rFonts w:hint="eastAsia" w:ascii="宋体" w:hAnsi="宋体" w:eastAsia="宋体"/>
                <w:b/>
                <w:color w:val="auto"/>
                <w:szCs w:val="21"/>
                <w:highlight w:val="none"/>
                <w:u w:val="single"/>
                <w:lang w:eastAsia="zh-CN"/>
              </w:rPr>
              <w:t>。</w:t>
            </w:r>
          </w:p>
        </w:tc>
      </w:tr>
      <w:tr w14:paraId="51091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77CDF7E">
            <w:pPr>
              <w:pStyle w:val="27"/>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w:t>
            </w:r>
            <w:r>
              <w:rPr>
                <w:rFonts w:hint="eastAsia" w:ascii="宋体" w:eastAsia="宋体"/>
                <w:b/>
                <w:color w:val="auto"/>
                <w:sz w:val="21"/>
                <w:szCs w:val="21"/>
                <w:highlight w:val="none"/>
                <w:lang w:eastAsia="zh-CN"/>
              </w:rPr>
              <w:t>比选</w:t>
            </w:r>
            <w:r>
              <w:rPr>
                <w:rFonts w:hint="eastAsia" w:ascii="宋体" w:eastAsia="宋体"/>
                <w:b/>
                <w:color w:val="auto"/>
                <w:sz w:val="21"/>
                <w:szCs w:val="21"/>
                <w:highlight w:val="none"/>
              </w:rPr>
              <w:t>细则（</w:t>
            </w:r>
            <w:r>
              <w:rPr>
                <w:rFonts w:hint="eastAsia" w:ascii="宋体" w:eastAsia="宋体"/>
                <w:b/>
                <w:color w:val="auto"/>
                <w:sz w:val="21"/>
                <w:szCs w:val="21"/>
                <w:highlight w:val="none"/>
                <w:lang w:val="en-US" w:eastAsia="zh-CN"/>
              </w:rPr>
              <w:t>70</w:t>
            </w:r>
            <w:r>
              <w:rPr>
                <w:rFonts w:hint="eastAsia" w:ascii="宋体" w:eastAsia="宋体"/>
                <w:b/>
                <w:color w:val="auto"/>
                <w:sz w:val="21"/>
                <w:szCs w:val="21"/>
                <w:highlight w:val="none"/>
              </w:rPr>
              <w:t>分）</w:t>
            </w:r>
          </w:p>
        </w:tc>
      </w:tr>
      <w:tr w14:paraId="70824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185777FE">
            <w:pPr>
              <w:spacing w:line="40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821" w:type="pct"/>
            <w:vAlign w:val="center"/>
          </w:tcPr>
          <w:p w14:paraId="77A5D751">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样品质量</w:t>
            </w:r>
          </w:p>
        </w:tc>
        <w:tc>
          <w:tcPr>
            <w:tcW w:w="537" w:type="pct"/>
            <w:gridSpan w:val="2"/>
            <w:vAlign w:val="center"/>
          </w:tcPr>
          <w:p w14:paraId="0723E0F2">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tc>
        <w:tc>
          <w:tcPr>
            <w:tcW w:w="3161" w:type="pct"/>
            <w:vAlign w:val="center"/>
          </w:tcPr>
          <w:p w14:paraId="24C09677">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val="0"/>
                <w:color w:val="auto"/>
                <w:szCs w:val="21"/>
                <w:highlight w:val="none"/>
                <w:lang w:val="zh-CN"/>
              </w:rPr>
            </w:pPr>
            <w:r>
              <w:rPr>
                <w:rFonts w:hint="eastAsia" w:ascii="宋体" w:hAnsi="宋体" w:eastAsia="宋体" w:cs="宋体"/>
                <w:b/>
                <w:bCs w:val="0"/>
                <w:color w:val="auto"/>
                <w:szCs w:val="21"/>
                <w:highlight w:val="none"/>
                <w:lang w:val="zh-CN"/>
              </w:rPr>
              <w:t>根据</w:t>
            </w:r>
            <w:r>
              <w:rPr>
                <w:rFonts w:hint="eastAsia" w:ascii="宋体" w:hAnsi="宋体" w:eastAsia="宋体" w:cs="宋体"/>
                <w:b/>
                <w:bCs w:val="0"/>
                <w:color w:val="auto"/>
                <w:szCs w:val="21"/>
                <w:highlight w:val="none"/>
                <w:lang w:val="en-US" w:eastAsia="zh-CN"/>
              </w:rPr>
              <w:t>供应商提供的</w:t>
            </w:r>
            <w:r>
              <w:rPr>
                <w:rFonts w:hint="eastAsia" w:ascii="宋体" w:hAnsi="宋体" w:eastAsia="宋体" w:cs="宋体"/>
                <w:b/>
                <w:bCs w:val="0"/>
                <w:color w:val="auto"/>
                <w:szCs w:val="21"/>
                <w:highlight w:val="none"/>
                <w:lang w:val="zh-CN"/>
              </w:rPr>
              <w:t>样品质量</w:t>
            </w:r>
            <w:r>
              <w:rPr>
                <w:rFonts w:hint="eastAsia" w:ascii="宋体" w:hAnsi="宋体" w:eastAsia="宋体" w:cs="宋体"/>
                <w:b/>
                <w:bCs w:val="0"/>
                <w:color w:val="auto"/>
                <w:szCs w:val="21"/>
                <w:highlight w:val="none"/>
                <w:lang w:val="en-US" w:eastAsia="zh-CN"/>
              </w:rPr>
              <w:t>与用户需求中要求的契合</w:t>
            </w:r>
            <w:r>
              <w:rPr>
                <w:rFonts w:hint="eastAsia" w:ascii="宋体" w:hAnsi="宋体" w:eastAsia="宋体" w:cs="宋体"/>
                <w:b/>
                <w:bCs w:val="0"/>
                <w:color w:val="auto"/>
                <w:szCs w:val="21"/>
                <w:highlight w:val="none"/>
                <w:lang w:val="zh-CN"/>
              </w:rPr>
              <w:t>情况进行评分：</w:t>
            </w:r>
          </w:p>
          <w:p w14:paraId="042851FD">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en-US" w:eastAsia="zh-CN"/>
              </w:rPr>
              <w:t>1、样品尺寸、用纸规格、装订方式、切口平整度完全符合用户需求要求，</w:t>
            </w:r>
            <w:r>
              <w:rPr>
                <w:rFonts w:hint="eastAsia" w:ascii="宋体" w:hAnsi="宋体" w:eastAsia="宋体" w:cs="宋体"/>
                <w:bCs/>
                <w:color w:val="auto"/>
                <w:szCs w:val="21"/>
                <w:highlight w:val="none"/>
                <w:lang w:val="zh-CN"/>
              </w:rPr>
              <w:t>纸张材料</w:t>
            </w:r>
            <w:r>
              <w:rPr>
                <w:rFonts w:hint="eastAsia" w:ascii="宋体" w:hAnsi="宋体" w:eastAsia="宋体" w:cs="宋体"/>
                <w:bCs/>
                <w:color w:val="auto"/>
                <w:szCs w:val="21"/>
                <w:highlight w:val="none"/>
                <w:lang w:val="en-US" w:eastAsia="zh-CN"/>
              </w:rPr>
              <w:t>无</w:t>
            </w:r>
            <w:r>
              <w:rPr>
                <w:rFonts w:hint="eastAsia" w:ascii="宋体" w:hAnsi="宋体" w:eastAsia="宋体" w:cs="宋体"/>
                <w:bCs/>
                <w:color w:val="auto"/>
                <w:szCs w:val="21"/>
                <w:highlight w:val="none"/>
                <w:lang w:val="zh-CN"/>
              </w:rPr>
              <w:t>疵病，</w:t>
            </w:r>
            <w:r>
              <w:rPr>
                <w:rFonts w:hint="eastAsia" w:ascii="宋体" w:hAnsi="宋体" w:eastAsia="宋体" w:cs="宋体"/>
                <w:bCs/>
                <w:color w:val="auto"/>
                <w:szCs w:val="21"/>
                <w:highlight w:val="none"/>
                <w:lang w:val="en-US" w:eastAsia="zh-CN"/>
              </w:rPr>
              <w:t>印制清晰、色彩均匀，未出现脏污与色差，优于用户需求标准的</w:t>
            </w:r>
            <w:r>
              <w:rPr>
                <w:rFonts w:hint="eastAsia" w:ascii="宋体" w:hAnsi="宋体" w:eastAsia="宋体" w:cs="宋体"/>
                <w:bCs/>
                <w:color w:val="auto"/>
                <w:szCs w:val="21"/>
                <w:highlight w:val="none"/>
                <w:lang w:val="zh-CN"/>
              </w:rPr>
              <w:t>，得1</w:t>
            </w:r>
            <w:r>
              <w:rPr>
                <w:rFonts w:hint="eastAsia" w:ascii="宋体" w:hAnsi="宋体" w:eastAsia="宋体" w:cs="宋体"/>
                <w:bCs/>
                <w:color w:val="auto"/>
                <w:szCs w:val="21"/>
                <w:highlight w:val="none"/>
                <w:lang w:val="en-US" w:eastAsia="zh-CN"/>
              </w:rPr>
              <w:t>5</w:t>
            </w:r>
            <w:r>
              <w:rPr>
                <w:rFonts w:hint="eastAsia" w:ascii="宋体" w:hAnsi="宋体" w:eastAsia="宋体" w:cs="宋体"/>
                <w:bCs/>
                <w:color w:val="auto"/>
                <w:szCs w:val="21"/>
                <w:highlight w:val="none"/>
                <w:lang w:val="zh-CN"/>
              </w:rPr>
              <w:t>分；</w:t>
            </w:r>
          </w:p>
          <w:p w14:paraId="26C45C5B">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en-US" w:eastAsia="zh-CN"/>
              </w:rPr>
              <w:t>2、样品尺寸、用纸规格、装订方式、切口平整度完全符合用户需求要求，</w:t>
            </w:r>
            <w:r>
              <w:rPr>
                <w:rFonts w:hint="eastAsia" w:ascii="宋体" w:hAnsi="宋体" w:eastAsia="宋体" w:cs="宋体"/>
                <w:bCs/>
                <w:color w:val="auto"/>
                <w:szCs w:val="21"/>
                <w:highlight w:val="none"/>
                <w:lang w:val="zh-CN"/>
              </w:rPr>
              <w:t>纸张材料</w:t>
            </w:r>
            <w:r>
              <w:rPr>
                <w:rFonts w:hint="eastAsia" w:ascii="宋体" w:hAnsi="宋体" w:eastAsia="宋体" w:cs="宋体"/>
                <w:bCs/>
                <w:color w:val="auto"/>
                <w:szCs w:val="21"/>
                <w:highlight w:val="none"/>
                <w:lang w:val="en-US" w:eastAsia="zh-CN"/>
              </w:rPr>
              <w:t>无</w:t>
            </w:r>
            <w:r>
              <w:rPr>
                <w:rFonts w:hint="eastAsia" w:ascii="宋体" w:hAnsi="宋体" w:eastAsia="宋体" w:cs="宋体"/>
                <w:bCs/>
                <w:color w:val="auto"/>
                <w:szCs w:val="21"/>
                <w:highlight w:val="none"/>
                <w:lang w:val="zh-CN"/>
              </w:rPr>
              <w:t>疵病，</w:t>
            </w:r>
            <w:r>
              <w:rPr>
                <w:rFonts w:hint="eastAsia" w:ascii="宋体" w:hAnsi="宋体" w:eastAsia="宋体" w:cs="宋体"/>
                <w:bCs/>
                <w:color w:val="auto"/>
                <w:szCs w:val="21"/>
                <w:highlight w:val="none"/>
                <w:lang w:val="en-US" w:eastAsia="zh-CN"/>
              </w:rPr>
              <w:t>印制清晰、色彩均匀，未出现明显脏污与色差，能满足用户需求标准的</w:t>
            </w:r>
            <w:r>
              <w:rPr>
                <w:rFonts w:hint="eastAsia" w:ascii="宋体" w:hAnsi="宋体" w:eastAsia="宋体" w:cs="宋体"/>
                <w:bCs/>
                <w:color w:val="auto"/>
                <w:szCs w:val="21"/>
                <w:highlight w:val="none"/>
                <w:lang w:val="zh-CN"/>
              </w:rPr>
              <w:t>，得</w:t>
            </w:r>
            <w:r>
              <w:rPr>
                <w:rFonts w:hint="eastAsia" w:ascii="宋体" w:hAnsi="宋体" w:eastAsia="宋体" w:cs="宋体"/>
                <w:bCs/>
                <w:color w:val="auto"/>
                <w:szCs w:val="21"/>
                <w:highlight w:val="none"/>
                <w:lang w:val="en-US" w:eastAsia="zh-CN"/>
              </w:rPr>
              <w:t>10</w:t>
            </w:r>
            <w:r>
              <w:rPr>
                <w:rFonts w:hint="eastAsia" w:ascii="宋体" w:hAnsi="宋体" w:eastAsia="宋体" w:cs="宋体"/>
                <w:bCs/>
                <w:color w:val="auto"/>
                <w:szCs w:val="21"/>
                <w:highlight w:val="none"/>
                <w:lang w:val="zh-CN"/>
              </w:rPr>
              <w:t>分；</w:t>
            </w:r>
          </w:p>
          <w:p w14:paraId="49602519">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en-US" w:eastAsia="zh-CN"/>
              </w:rPr>
              <w:t>3、样品尺寸、用纸规格、装订方式、切口平整度基本符合用户需求要求，</w:t>
            </w:r>
            <w:r>
              <w:rPr>
                <w:rFonts w:hint="eastAsia" w:ascii="宋体" w:hAnsi="宋体" w:eastAsia="宋体" w:cs="宋体"/>
                <w:bCs/>
                <w:color w:val="auto"/>
                <w:szCs w:val="21"/>
                <w:highlight w:val="none"/>
                <w:lang w:val="zh-CN"/>
              </w:rPr>
              <w:t>纸张材料</w:t>
            </w:r>
            <w:r>
              <w:rPr>
                <w:rFonts w:hint="eastAsia" w:ascii="宋体" w:hAnsi="宋体" w:eastAsia="宋体" w:cs="宋体"/>
                <w:bCs/>
                <w:color w:val="auto"/>
                <w:szCs w:val="21"/>
                <w:highlight w:val="none"/>
                <w:lang w:val="en-US" w:eastAsia="zh-CN"/>
              </w:rPr>
              <w:t>一般</w:t>
            </w:r>
            <w:r>
              <w:rPr>
                <w:rFonts w:hint="eastAsia" w:ascii="宋体" w:hAnsi="宋体" w:eastAsia="宋体" w:cs="宋体"/>
                <w:bCs/>
                <w:color w:val="auto"/>
                <w:szCs w:val="21"/>
                <w:highlight w:val="none"/>
                <w:lang w:val="zh-CN"/>
              </w:rPr>
              <w:t>，</w:t>
            </w:r>
            <w:r>
              <w:rPr>
                <w:rFonts w:hint="eastAsia" w:ascii="宋体" w:hAnsi="宋体" w:eastAsia="宋体" w:cs="宋体"/>
                <w:bCs/>
                <w:color w:val="auto"/>
                <w:szCs w:val="21"/>
                <w:highlight w:val="none"/>
                <w:lang w:val="en-US" w:eastAsia="zh-CN"/>
              </w:rPr>
              <w:t>印制较为清晰、色彩较为均匀，基本能满足用户需求标准的</w:t>
            </w:r>
            <w:r>
              <w:rPr>
                <w:rFonts w:hint="eastAsia" w:ascii="宋体" w:hAnsi="宋体" w:eastAsia="宋体" w:cs="宋体"/>
                <w:bCs/>
                <w:color w:val="auto"/>
                <w:szCs w:val="21"/>
                <w:highlight w:val="none"/>
                <w:lang w:val="zh-CN"/>
              </w:rPr>
              <w:t>，得</w:t>
            </w:r>
            <w:r>
              <w:rPr>
                <w:rFonts w:hint="eastAsia" w:ascii="宋体" w:hAnsi="宋体" w:eastAsia="宋体" w:cs="宋体"/>
                <w:bCs/>
                <w:color w:val="auto"/>
                <w:szCs w:val="21"/>
                <w:highlight w:val="none"/>
                <w:lang w:val="en-US" w:eastAsia="zh-CN"/>
              </w:rPr>
              <w:t>5</w:t>
            </w:r>
            <w:r>
              <w:rPr>
                <w:rFonts w:hint="eastAsia" w:ascii="宋体" w:hAnsi="宋体" w:eastAsia="宋体" w:cs="宋体"/>
                <w:bCs/>
                <w:color w:val="auto"/>
                <w:szCs w:val="21"/>
                <w:highlight w:val="none"/>
                <w:lang w:val="zh-CN"/>
              </w:rPr>
              <w:t>分；</w:t>
            </w:r>
          </w:p>
          <w:p w14:paraId="600EE089">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en-US" w:eastAsia="zh-CN"/>
              </w:rPr>
              <w:t>4、样品尺寸、用纸规格、装订方式不符合用户需求要求，</w:t>
            </w:r>
            <w:r>
              <w:rPr>
                <w:rFonts w:hint="eastAsia" w:ascii="宋体" w:hAnsi="宋体" w:eastAsia="宋体" w:cs="宋体"/>
                <w:bCs/>
                <w:color w:val="auto"/>
                <w:szCs w:val="21"/>
                <w:highlight w:val="none"/>
                <w:lang w:val="zh-CN"/>
              </w:rPr>
              <w:t>纸张材料</w:t>
            </w:r>
            <w:r>
              <w:rPr>
                <w:rFonts w:hint="eastAsia" w:ascii="宋体" w:hAnsi="宋体" w:eastAsia="宋体" w:cs="宋体"/>
                <w:bCs/>
                <w:color w:val="auto"/>
                <w:szCs w:val="21"/>
                <w:highlight w:val="none"/>
                <w:lang w:val="en-US" w:eastAsia="zh-CN"/>
              </w:rPr>
              <w:t>差</w:t>
            </w:r>
            <w:r>
              <w:rPr>
                <w:rFonts w:hint="eastAsia" w:ascii="宋体" w:hAnsi="宋体" w:eastAsia="宋体" w:cs="宋体"/>
                <w:bCs/>
                <w:color w:val="auto"/>
                <w:szCs w:val="21"/>
                <w:highlight w:val="none"/>
                <w:lang w:val="zh-CN"/>
              </w:rPr>
              <w:t>，</w:t>
            </w:r>
            <w:r>
              <w:rPr>
                <w:rFonts w:hint="eastAsia" w:ascii="宋体" w:hAnsi="宋体" w:eastAsia="宋体" w:cs="宋体"/>
                <w:bCs/>
                <w:color w:val="auto"/>
                <w:szCs w:val="21"/>
                <w:highlight w:val="none"/>
                <w:lang w:val="en-US" w:eastAsia="zh-CN"/>
              </w:rPr>
              <w:t>印制清晰度、色彩均匀度一般、切口不平整，不能满足用户需求标准的</w:t>
            </w:r>
            <w:r>
              <w:rPr>
                <w:rFonts w:hint="eastAsia" w:ascii="宋体" w:hAnsi="宋体" w:eastAsia="宋体" w:cs="宋体"/>
                <w:bCs/>
                <w:color w:val="auto"/>
                <w:szCs w:val="21"/>
                <w:highlight w:val="none"/>
                <w:lang w:val="zh-CN"/>
              </w:rPr>
              <w:t>，得</w:t>
            </w:r>
            <w:r>
              <w:rPr>
                <w:rFonts w:hint="eastAsia" w:ascii="宋体" w:hAnsi="宋体" w:eastAsia="宋体" w:cs="宋体"/>
                <w:bCs/>
                <w:color w:val="auto"/>
                <w:szCs w:val="21"/>
                <w:highlight w:val="none"/>
                <w:lang w:val="en-US" w:eastAsia="zh-CN"/>
              </w:rPr>
              <w:t>1</w:t>
            </w:r>
            <w:r>
              <w:rPr>
                <w:rFonts w:hint="eastAsia" w:ascii="宋体" w:hAnsi="宋体" w:eastAsia="宋体" w:cs="宋体"/>
                <w:bCs/>
                <w:color w:val="auto"/>
                <w:szCs w:val="21"/>
                <w:highlight w:val="none"/>
                <w:lang w:val="zh-CN"/>
              </w:rPr>
              <w:t>分；</w:t>
            </w:r>
          </w:p>
          <w:p w14:paraId="4A94ED3C">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Cs w:val="21"/>
                <w:highlight w:val="none"/>
                <w:lang w:val="zh-CN"/>
              </w:rPr>
            </w:pPr>
            <w:r>
              <w:rPr>
                <w:rFonts w:hint="eastAsia" w:ascii="宋体" w:hAnsi="宋体" w:eastAsia="宋体" w:cs="宋体"/>
                <w:bCs/>
                <w:color w:val="auto"/>
                <w:szCs w:val="21"/>
                <w:highlight w:val="none"/>
                <w:lang w:val="en-US" w:eastAsia="zh-CN"/>
              </w:rPr>
              <w:t>5、</w:t>
            </w:r>
            <w:r>
              <w:rPr>
                <w:rFonts w:hint="eastAsia" w:ascii="宋体" w:hAnsi="宋体" w:eastAsia="宋体" w:cs="宋体"/>
                <w:bCs/>
                <w:color w:val="auto"/>
                <w:szCs w:val="21"/>
                <w:highlight w:val="none"/>
                <w:lang w:val="zh-CN"/>
              </w:rPr>
              <w:t>未按要求提供样品或提供样品不齐全</w:t>
            </w:r>
            <w:r>
              <w:rPr>
                <w:rFonts w:hint="eastAsia" w:ascii="宋体" w:hAnsi="宋体" w:eastAsia="宋体" w:cs="宋体"/>
                <w:bCs/>
                <w:color w:val="auto"/>
                <w:szCs w:val="21"/>
                <w:highlight w:val="none"/>
                <w:lang w:val="en-US" w:eastAsia="zh-CN"/>
              </w:rPr>
              <w:t>的</w:t>
            </w:r>
            <w:r>
              <w:rPr>
                <w:rFonts w:hint="eastAsia" w:ascii="宋体" w:hAnsi="宋体" w:eastAsia="宋体" w:cs="宋体"/>
                <w:bCs/>
                <w:color w:val="auto"/>
                <w:szCs w:val="21"/>
                <w:highlight w:val="none"/>
                <w:lang w:val="zh-CN"/>
              </w:rPr>
              <w:t>不得分。</w:t>
            </w:r>
          </w:p>
          <w:p w14:paraId="2AEEF67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b/>
                <w:bCs w:val="0"/>
                <w:color w:val="auto"/>
                <w:szCs w:val="21"/>
                <w:highlight w:val="none"/>
                <w:u w:val="single"/>
                <w:lang w:val="en-US" w:eastAsia="zh-CN"/>
              </w:rPr>
              <w:t>注：</w:t>
            </w:r>
            <w:r>
              <w:rPr>
                <w:rFonts w:hint="eastAsia" w:ascii="宋体" w:hAnsi="宋体" w:eastAsia="宋体" w:cs="宋体"/>
                <w:b/>
                <w:bCs w:val="0"/>
                <w:color w:val="auto"/>
                <w:szCs w:val="21"/>
                <w:highlight w:val="none"/>
                <w:u w:val="single"/>
                <w:lang w:val="zh-CN"/>
              </w:rPr>
              <w:t>提供样品要求详见“</w:t>
            </w:r>
            <w:r>
              <w:rPr>
                <w:rFonts w:hint="eastAsia" w:ascii="宋体" w:hAnsi="宋体" w:eastAsia="宋体" w:cs="宋体"/>
                <w:b/>
                <w:bCs w:val="0"/>
                <w:color w:val="auto"/>
                <w:szCs w:val="21"/>
                <w:highlight w:val="none"/>
                <w:u w:val="single"/>
                <w:lang w:val="en-US" w:eastAsia="zh-CN"/>
              </w:rPr>
              <w:t>第二章 用户需求</w:t>
            </w:r>
            <w:r>
              <w:rPr>
                <w:rFonts w:hint="eastAsia" w:ascii="宋体" w:hAnsi="宋体" w:eastAsia="宋体" w:cs="宋体"/>
                <w:b/>
                <w:bCs w:val="0"/>
                <w:color w:val="auto"/>
                <w:szCs w:val="21"/>
                <w:highlight w:val="none"/>
                <w:u w:val="single"/>
                <w:lang w:val="zh-CN"/>
              </w:rPr>
              <w:t>”</w:t>
            </w:r>
            <w:r>
              <w:rPr>
                <w:rFonts w:hint="eastAsia" w:ascii="宋体" w:hAnsi="宋体" w:eastAsia="宋体" w:cs="宋体"/>
                <w:b/>
                <w:bCs w:val="0"/>
                <w:color w:val="auto"/>
                <w:szCs w:val="21"/>
                <w:highlight w:val="none"/>
                <w:u w:val="single"/>
                <w:lang w:val="en-US" w:eastAsia="zh-CN"/>
              </w:rPr>
              <w:t>及“附件1”</w:t>
            </w:r>
            <w:r>
              <w:rPr>
                <w:rFonts w:hint="eastAsia" w:ascii="宋体" w:hAnsi="宋体" w:eastAsia="宋体" w:cs="宋体"/>
                <w:b/>
                <w:bCs w:val="0"/>
                <w:color w:val="auto"/>
                <w:szCs w:val="21"/>
                <w:highlight w:val="none"/>
                <w:u w:val="single"/>
                <w:lang w:val="zh-CN"/>
              </w:rPr>
              <w:t>。</w:t>
            </w:r>
          </w:p>
        </w:tc>
      </w:tr>
      <w:tr w14:paraId="3E9A5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3E75615A">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821" w:type="pct"/>
            <w:vAlign w:val="center"/>
          </w:tcPr>
          <w:p w14:paraId="52C6D8C0">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highlight w:val="none"/>
              </w:rPr>
              <w:t>项目实施方案</w:t>
            </w:r>
          </w:p>
        </w:tc>
        <w:tc>
          <w:tcPr>
            <w:tcW w:w="537" w:type="pct"/>
            <w:gridSpan w:val="2"/>
            <w:vAlign w:val="center"/>
          </w:tcPr>
          <w:p w14:paraId="7E6A6C75">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color w:val="auto"/>
                <w:highlight w:val="none"/>
                <w:lang w:val="en-US" w:eastAsia="zh-CN"/>
              </w:rPr>
              <w:t>15</w:t>
            </w:r>
            <w:r>
              <w:rPr>
                <w:rFonts w:hint="eastAsia" w:ascii="宋体" w:hAnsi="宋体" w:eastAsia="宋体" w:cs="宋体"/>
                <w:color w:val="auto"/>
                <w:highlight w:val="none"/>
              </w:rPr>
              <w:t>分</w:t>
            </w:r>
          </w:p>
        </w:tc>
        <w:tc>
          <w:tcPr>
            <w:tcW w:w="3161" w:type="pct"/>
            <w:vAlign w:val="center"/>
          </w:tcPr>
          <w:p w14:paraId="0A8FD381">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根据</w:t>
            </w:r>
            <w:r>
              <w:rPr>
                <w:rFonts w:hint="eastAsia" w:ascii="宋体" w:hAnsi="宋体" w:eastAsia="宋体" w:cs="宋体"/>
                <w:b/>
                <w:bCs w:val="0"/>
                <w:color w:val="auto"/>
                <w:szCs w:val="21"/>
                <w:highlight w:val="none"/>
                <w:lang w:val="en-US" w:eastAsia="zh-CN"/>
              </w:rPr>
              <w:t>供应商提供的</w:t>
            </w:r>
            <w:r>
              <w:rPr>
                <w:rFonts w:hint="eastAsia" w:ascii="宋体" w:hAnsi="宋体" w:eastAsia="宋体" w:cs="宋体"/>
                <w:b/>
                <w:bCs w:val="0"/>
                <w:color w:val="auto"/>
                <w:sz w:val="21"/>
                <w:szCs w:val="21"/>
                <w:highlight w:val="none"/>
              </w:rPr>
              <w:t>项目实施方案</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包括但不限于</w:t>
            </w:r>
            <w:r>
              <w:rPr>
                <w:rFonts w:hint="eastAsia" w:ascii="宋体" w:hAnsi="宋体" w:eastAsia="宋体" w:cs="宋体"/>
                <w:b/>
                <w:bCs w:val="0"/>
                <w:color w:val="auto"/>
                <w:sz w:val="21"/>
                <w:szCs w:val="21"/>
                <w:highlight w:val="none"/>
                <w:lang w:val="en-US" w:eastAsia="zh-CN"/>
              </w:rPr>
              <w:t>服务方案、人员配备情况、版面设计调整方案、进度保障措施、售后服务</w:t>
            </w:r>
            <w:r>
              <w:rPr>
                <w:rFonts w:hint="eastAsia" w:ascii="宋体" w:hAnsi="宋体" w:eastAsia="宋体" w:cs="宋体"/>
                <w:b/>
                <w:bCs w:val="0"/>
                <w:color w:val="auto"/>
                <w:sz w:val="21"/>
                <w:szCs w:val="21"/>
                <w:highlight w:val="none"/>
              </w:rPr>
              <w:t>等</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内容进行</w:t>
            </w:r>
            <w:r>
              <w:rPr>
                <w:rFonts w:hint="eastAsia" w:ascii="宋体" w:hAnsi="宋体" w:eastAsia="宋体" w:cs="宋体"/>
                <w:b/>
                <w:bCs w:val="0"/>
                <w:color w:val="auto"/>
                <w:sz w:val="21"/>
                <w:szCs w:val="21"/>
                <w:highlight w:val="none"/>
                <w:lang w:val="en-US" w:eastAsia="zh-CN"/>
              </w:rPr>
              <w:t>比选</w:t>
            </w:r>
            <w:r>
              <w:rPr>
                <w:rFonts w:hint="eastAsia" w:ascii="宋体" w:hAnsi="宋体" w:eastAsia="宋体" w:cs="宋体"/>
                <w:b/>
                <w:bCs w:val="0"/>
                <w:color w:val="auto"/>
                <w:sz w:val="21"/>
                <w:szCs w:val="21"/>
                <w:highlight w:val="none"/>
              </w:rPr>
              <w:t>：</w:t>
            </w:r>
          </w:p>
          <w:p w14:paraId="6CA7DD85">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1、供应商提供的项目实施方案</w:t>
            </w:r>
            <w:r>
              <w:rPr>
                <w:rFonts w:hint="eastAsia" w:ascii="宋体" w:hAnsi="宋体" w:eastAsia="宋体" w:cs="宋体"/>
                <w:bCs/>
                <w:color w:val="auto"/>
                <w:sz w:val="21"/>
                <w:szCs w:val="21"/>
                <w:highlight w:val="none"/>
              </w:rPr>
              <w:t>详尽完整，</w:t>
            </w:r>
            <w:r>
              <w:rPr>
                <w:rFonts w:hint="eastAsia" w:ascii="宋体" w:hAnsi="宋体" w:eastAsia="宋体" w:cs="宋体"/>
                <w:bCs/>
                <w:color w:val="auto"/>
                <w:sz w:val="21"/>
                <w:szCs w:val="21"/>
                <w:highlight w:val="none"/>
                <w:lang w:val="en-US" w:eastAsia="zh-CN"/>
              </w:rPr>
              <w:t>服务方案</w:t>
            </w:r>
            <w:r>
              <w:rPr>
                <w:rFonts w:hint="eastAsia" w:ascii="宋体" w:hAnsi="宋体" w:eastAsia="宋体" w:cs="宋体"/>
                <w:bCs/>
                <w:color w:val="auto"/>
                <w:sz w:val="21"/>
                <w:szCs w:val="21"/>
                <w:highlight w:val="none"/>
              </w:rPr>
              <w:t>科学合理，</w:t>
            </w:r>
            <w:r>
              <w:rPr>
                <w:rFonts w:hint="eastAsia" w:ascii="宋体" w:hAnsi="宋体" w:eastAsia="宋体" w:cs="宋体"/>
                <w:bCs/>
                <w:color w:val="auto"/>
                <w:sz w:val="21"/>
                <w:szCs w:val="21"/>
                <w:highlight w:val="none"/>
                <w:lang w:val="en-US" w:eastAsia="zh-CN"/>
              </w:rPr>
              <w:t>人员配备充足，版面设计调整方案专业，有切实可行的进度保障措施和售后服务方案，能完全满足且优于用户需求要求的，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p w14:paraId="19501037">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2、供应商提供的项目实施方案内容</w:t>
            </w:r>
            <w:r>
              <w:rPr>
                <w:rFonts w:hint="eastAsia" w:ascii="宋体" w:hAnsi="宋体" w:eastAsia="宋体" w:cs="宋体"/>
                <w:bCs/>
                <w:color w:val="auto"/>
                <w:sz w:val="21"/>
                <w:szCs w:val="21"/>
                <w:highlight w:val="none"/>
              </w:rPr>
              <w:t>完整，</w:t>
            </w:r>
            <w:r>
              <w:rPr>
                <w:rFonts w:hint="eastAsia" w:ascii="宋体" w:hAnsi="宋体" w:eastAsia="宋体" w:cs="宋体"/>
                <w:bCs/>
                <w:color w:val="auto"/>
                <w:sz w:val="21"/>
                <w:szCs w:val="21"/>
                <w:highlight w:val="none"/>
                <w:lang w:val="en-US" w:eastAsia="zh-CN"/>
              </w:rPr>
              <w:t>服务方案可行</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人员配备较为充足，版面设计调整方案较为专业，进度保障措施和售后服务方案较为可行，能完全满足用户需求要求的，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10</w:t>
            </w:r>
            <w:r>
              <w:rPr>
                <w:rFonts w:hint="eastAsia" w:ascii="宋体" w:hAnsi="宋体" w:eastAsia="宋体" w:cs="宋体"/>
                <w:bCs/>
                <w:color w:val="auto"/>
                <w:sz w:val="21"/>
                <w:szCs w:val="21"/>
                <w:highlight w:val="none"/>
              </w:rPr>
              <w:t>分；</w:t>
            </w:r>
          </w:p>
          <w:p w14:paraId="77B99489">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3、供应商提供的项目实施方案内容完整性一般</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但方案内容与用户需求相契合，能满足部分用户需求要求的，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5</w:t>
            </w:r>
            <w:r>
              <w:rPr>
                <w:rFonts w:hint="eastAsia" w:ascii="宋体" w:hAnsi="宋体" w:eastAsia="宋体" w:cs="宋体"/>
                <w:bCs/>
                <w:color w:val="auto"/>
                <w:sz w:val="21"/>
                <w:szCs w:val="21"/>
                <w:highlight w:val="none"/>
              </w:rPr>
              <w:t>分；</w:t>
            </w:r>
          </w:p>
          <w:p w14:paraId="03A3DF78">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4、供应商提供的项目实施方案不完整</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方案内容不可行，难以满足用户需求要求的，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分；</w:t>
            </w:r>
          </w:p>
          <w:p w14:paraId="32DC0F03">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Cs w:val="21"/>
                <w:highlight w:val="none"/>
              </w:rPr>
            </w:pPr>
            <w:r>
              <w:rPr>
                <w:rFonts w:hint="eastAsia" w:ascii="宋体" w:hAnsi="宋体" w:eastAsia="宋体" w:cs="宋体"/>
                <w:bCs/>
                <w:color w:val="auto"/>
                <w:sz w:val="21"/>
                <w:szCs w:val="21"/>
                <w:highlight w:val="none"/>
                <w:lang w:val="en-US" w:eastAsia="zh-CN"/>
              </w:rPr>
              <w:t>5、</w:t>
            </w:r>
            <w:r>
              <w:rPr>
                <w:rFonts w:hint="eastAsia" w:ascii="宋体" w:hAnsi="宋体" w:eastAsia="宋体" w:cs="宋体"/>
                <w:bCs/>
                <w:color w:val="auto"/>
                <w:sz w:val="21"/>
                <w:szCs w:val="21"/>
                <w:highlight w:val="none"/>
              </w:rPr>
              <w:t>未提供</w:t>
            </w:r>
            <w:r>
              <w:rPr>
                <w:rFonts w:hint="eastAsia" w:ascii="宋体" w:hAnsi="宋体" w:eastAsia="宋体" w:cs="宋体"/>
                <w:bCs/>
                <w:color w:val="auto"/>
                <w:sz w:val="21"/>
                <w:szCs w:val="21"/>
                <w:highlight w:val="none"/>
                <w:lang w:val="en-US" w:eastAsia="zh-CN"/>
              </w:rPr>
              <w:t>相关方案</w:t>
            </w:r>
            <w:r>
              <w:rPr>
                <w:rFonts w:hint="eastAsia" w:ascii="宋体" w:hAnsi="宋体" w:eastAsia="宋体" w:cs="宋体"/>
                <w:color w:val="auto"/>
                <w:szCs w:val="21"/>
                <w:highlight w:val="none"/>
              </w:rPr>
              <w:t>或其他情形</w:t>
            </w:r>
            <w:r>
              <w:rPr>
                <w:rFonts w:hint="eastAsia" w:ascii="宋体" w:hAnsi="宋体" w:eastAsia="宋体" w:cs="宋体"/>
                <w:bCs/>
                <w:color w:val="auto"/>
                <w:sz w:val="21"/>
                <w:szCs w:val="21"/>
                <w:highlight w:val="none"/>
                <w:lang w:val="en-US" w:eastAsia="zh-CN"/>
              </w:rPr>
              <w:t>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0</w:t>
            </w:r>
            <w:r>
              <w:rPr>
                <w:rFonts w:hint="eastAsia" w:ascii="宋体" w:hAnsi="宋体" w:eastAsia="宋体" w:cs="宋体"/>
                <w:bCs/>
                <w:color w:val="auto"/>
                <w:sz w:val="21"/>
                <w:szCs w:val="21"/>
                <w:highlight w:val="none"/>
              </w:rPr>
              <w:t>分。</w:t>
            </w:r>
          </w:p>
        </w:tc>
      </w:tr>
      <w:tr w14:paraId="29731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4D27B084">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21" w:type="pct"/>
            <w:vAlign w:val="center"/>
          </w:tcPr>
          <w:p w14:paraId="61524ECB">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highlight w:val="none"/>
                <w:lang w:val="en-US" w:eastAsia="zh-CN"/>
              </w:rPr>
              <w:t>质量保障措施</w:t>
            </w:r>
          </w:p>
        </w:tc>
        <w:tc>
          <w:tcPr>
            <w:tcW w:w="537" w:type="pct"/>
            <w:gridSpan w:val="2"/>
            <w:vAlign w:val="center"/>
          </w:tcPr>
          <w:p w14:paraId="22D7BF84">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Cs w:val="21"/>
                <w:highlight w:val="none"/>
              </w:rPr>
            </w:pPr>
            <w:r>
              <w:rPr>
                <w:rFonts w:hint="eastAsia" w:ascii="宋体" w:hAnsi="宋体" w:eastAsia="宋体" w:cs="宋体"/>
                <w:bCs/>
                <w:color w:val="auto"/>
                <w:szCs w:val="21"/>
                <w:highlight w:val="none"/>
                <w:lang w:val="en-US" w:eastAsia="zh-CN"/>
              </w:rPr>
              <w:t>10</w:t>
            </w:r>
            <w:r>
              <w:rPr>
                <w:rFonts w:hint="eastAsia" w:ascii="宋体" w:hAnsi="宋体" w:eastAsia="宋体" w:cs="宋体"/>
                <w:bCs/>
                <w:color w:val="auto"/>
                <w:szCs w:val="21"/>
                <w:highlight w:val="none"/>
                <w:lang w:val="zh-CN"/>
              </w:rPr>
              <w:t>分</w:t>
            </w:r>
          </w:p>
        </w:tc>
        <w:tc>
          <w:tcPr>
            <w:tcW w:w="3161" w:type="pct"/>
            <w:vAlign w:val="center"/>
          </w:tcPr>
          <w:p w14:paraId="01AF7757">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根据</w:t>
            </w:r>
            <w:r>
              <w:rPr>
                <w:rFonts w:hint="eastAsia" w:ascii="宋体" w:hAnsi="宋体" w:eastAsia="宋体" w:cs="宋体"/>
                <w:b/>
                <w:bCs w:val="0"/>
                <w:color w:val="auto"/>
                <w:szCs w:val="21"/>
                <w:highlight w:val="none"/>
                <w:lang w:val="en-US" w:eastAsia="zh-CN"/>
              </w:rPr>
              <w:t>供应商提供的</w:t>
            </w:r>
            <w:r>
              <w:rPr>
                <w:rFonts w:hint="eastAsia" w:ascii="宋体" w:hAnsi="宋体" w:eastAsia="宋体" w:cs="宋体"/>
                <w:b/>
                <w:bCs w:val="0"/>
                <w:color w:val="auto"/>
                <w:sz w:val="21"/>
                <w:szCs w:val="21"/>
                <w:highlight w:val="none"/>
              </w:rPr>
              <w:t>质量保障措施</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包括但不限于</w:t>
            </w:r>
            <w:r>
              <w:rPr>
                <w:rFonts w:hint="eastAsia" w:ascii="宋体" w:hAnsi="宋体" w:eastAsia="宋体" w:cs="宋体"/>
                <w:b/>
                <w:bCs w:val="0"/>
                <w:color w:val="auto"/>
                <w:sz w:val="21"/>
                <w:szCs w:val="21"/>
                <w:highlight w:val="none"/>
                <w:lang w:val="en-US" w:eastAsia="zh-CN"/>
              </w:rPr>
              <w:t>印制质量、裁剪质量、排版质量、包装质量、原辅材料质量保障措施</w:t>
            </w:r>
            <w:r>
              <w:rPr>
                <w:rFonts w:hint="eastAsia" w:ascii="宋体" w:hAnsi="宋体" w:eastAsia="宋体" w:cs="宋体"/>
                <w:b/>
                <w:bCs w:val="0"/>
                <w:color w:val="auto"/>
                <w:sz w:val="21"/>
                <w:szCs w:val="21"/>
                <w:highlight w:val="none"/>
              </w:rPr>
              <w:t>等</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内容进行</w:t>
            </w:r>
            <w:r>
              <w:rPr>
                <w:rFonts w:hint="eastAsia" w:ascii="宋体" w:hAnsi="宋体" w:eastAsia="宋体" w:cs="宋体"/>
                <w:b/>
                <w:bCs w:val="0"/>
                <w:color w:val="auto"/>
                <w:sz w:val="21"/>
                <w:szCs w:val="21"/>
                <w:highlight w:val="none"/>
                <w:lang w:val="en-US" w:eastAsia="zh-CN"/>
              </w:rPr>
              <w:t>比选</w:t>
            </w:r>
            <w:r>
              <w:rPr>
                <w:rFonts w:hint="eastAsia" w:ascii="宋体" w:hAnsi="宋体" w:eastAsia="宋体" w:cs="宋体"/>
                <w:b/>
                <w:bCs w:val="0"/>
                <w:color w:val="auto"/>
                <w:sz w:val="21"/>
                <w:szCs w:val="21"/>
                <w:highlight w:val="none"/>
              </w:rPr>
              <w:t>：</w:t>
            </w:r>
          </w:p>
          <w:p w14:paraId="329E2A5C">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1、供应商提供的质量保障措施</w:t>
            </w:r>
            <w:r>
              <w:rPr>
                <w:rFonts w:hint="eastAsia" w:ascii="宋体" w:hAnsi="宋体" w:eastAsia="宋体" w:cs="宋体"/>
                <w:bCs/>
                <w:color w:val="auto"/>
                <w:sz w:val="21"/>
                <w:szCs w:val="21"/>
                <w:highlight w:val="none"/>
              </w:rPr>
              <w:t>详尽完整，</w:t>
            </w:r>
            <w:r>
              <w:rPr>
                <w:rFonts w:hint="eastAsia" w:ascii="宋体" w:hAnsi="宋体" w:eastAsia="宋体" w:cs="宋体"/>
                <w:bCs/>
                <w:color w:val="auto"/>
                <w:sz w:val="21"/>
                <w:szCs w:val="21"/>
                <w:highlight w:val="none"/>
                <w:lang w:val="en-US" w:eastAsia="zh-CN"/>
              </w:rPr>
              <w:t>印制质量、裁剪质量、排版质量、包装质量、原辅材料质量等质量保障措施十分科学，可行性强，能完全满足且优于用户需求要求的，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10</w:t>
            </w:r>
            <w:r>
              <w:rPr>
                <w:rFonts w:hint="eastAsia" w:ascii="宋体" w:hAnsi="宋体" w:eastAsia="宋体" w:cs="宋体"/>
                <w:bCs/>
                <w:color w:val="auto"/>
                <w:sz w:val="21"/>
                <w:szCs w:val="21"/>
                <w:highlight w:val="none"/>
              </w:rPr>
              <w:t>分；</w:t>
            </w:r>
          </w:p>
          <w:p w14:paraId="21EC3FD5">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2、供应商提供的质量保障措施</w:t>
            </w:r>
            <w:r>
              <w:rPr>
                <w:rFonts w:hint="eastAsia" w:ascii="宋体" w:hAnsi="宋体" w:eastAsia="宋体" w:cs="宋体"/>
                <w:bCs/>
                <w:color w:val="auto"/>
                <w:sz w:val="21"/>
                <w:szCs w:val="21"/>
                <w:highlight w:val="none"/>
              </w:rPr>
              <w:t>详尽完整，</w:t>
            </w:r>
            <w:r>
              <w:rPr>
                <w:rFonts w:hint="eastAsia" w:ascii="宋体" w:hAnsi="宋体" w:eastAsia="宋体" w:cs="宋体"/>
                <w:bCs/>
                <w:color w:val="auto"/>
                <w:sz w:val="21"/>
                <w:szCs w:val="21"/>
                <w:highlight w:val="none"/>
                <w:lang w:val="en-US" w:eastAsia="zh-CN"/>
              </w:rPr>
              <w:t>印制质量、裁剪质量、排版质量、包装质量、原辅材料质量等质量保障措施科学，可行性较强，能完全满足用户需求要求的，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7</w:t>
            </w:r>
            <w:r>
              <w:rPr>
                <w:rFonts w:hint="eastAsia" w:ascii="宋体" w:hAnsi="宋体" w:eastAsia="宋体" w:cs="宋体"/>
                <w:bCs/>
                <w:color w:val="auto"/>
                <w:sz w:val="21"/>
                <w:szCs w:val="21"/>
                <w:highlight w:val="none"/>
              </w:rPr>
              <w:t>分；</w:t>
            </w:r>
          </w:p>
          <w:p w14:paraId="7D4125B4">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3、供应商提供的质量保障措施完整性一般</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但措施与用户需求相契合，能满足部分用户需求要求的，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4</w:t>
            </w:r>
            <w:r>
              <w:rPr>
                <w:rFonts w:hint="eastAsia" w:ascii="宋体" w:hAnsi="宋体" w:eastAsia="宋体" w:cs="宋体"/>
                <w:bCs/>
                <w:color w:val="auto"/>
                <w:sz w:val="21"/>
                <w:szCs w:val="21"/>
                <w:highlight w:val="none"/>
              </w:rPr>
              <w:t>分；</w:t>
            </w:r>
          </w:p>
          <w:p w14:paraId="3829865E">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4、供应商提供的质量保障措施不完整</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措施可行性较差，难以满足用户需求要求的，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分；</w:t>
            </w:r>
          </w:p>
          <w:p w14:paraId="1AB381D2">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bCs/>
                <w:color w:val="auto"/>
                <w:sz w:val="21"/>
                <w:szCs w:val="21"/>
                <w:highlight w:val="none"/>
                <w:lang w:val="en-US" w:eastAsia="zh-CN"/>
              </w:rPr>
              <w:t>5、</w:t>
            </w:r>
            <w:r>
              <w:rPr>
                <w:rFonts w:hint="eastAsia" w:ascii="宋体" w:hAnsi="宋体" w:eastAsia="宋体" w:cs="宋体"/>
                <w:bCs/>
                <w:color w:val="auto"/>
                <w:sz w:val="21"/>
                <w:szCs w:val="21"/>
                <w:highlight w:val="none"/>
              </w:rPr>
              <w:t>未提供</w:t>
            </w:r>
            <w:r>
              <w:rPr>
                <w:rFonts w:hint="eastAsia" w:ascii="宋体" w:hAnsi="宋体" w:eastAsia="宋体" w:cs="宋体"/>
                <w:bCs/>
                <w:color w:val="auto"/>
                <w:sz w:val="21"/>
                <w:szCs w:val="21"/>
                <w:highlight w:val="none"/>
                <w:lang w:val="en-US" w:eastAsia="zh-CN"/>
              </w:rPr>
              <w:t>相关措施</w:t>
            </w:r>
            <w:r>
              <w:rPr>
                <w:rFonts w:hint="eastAsia" w:ascii="宋体" w:hAnsi="宋体" w:eastAsia="宋体" w:cs="宋体"/>
                <w:color w:val="auto"/>
                <w:szCs w:val="21"/>
                <w:highlight w:val="none"/>
              </w:rPr>
              <w:t>或其他情形</w:t>
            </w:r>
            <w:r>
              <w:rPr>
                <w:rFonts w:hint="eastAsia" w:ascii="宋体" w:hAnsi="宋体" w:eastAsia="宋体" w:cs="宋体"/>
                <w:bCs/>
                <w:color w:val="auto"/>
                <w:sz w:val="21"/>
                <w:szCs w:val="21"/>
                <w:highlight w:val="none"/>
                <w:lang w:val="en-US" w:eastAsia="zh-CN"/>
              </w:rPr>
              <w:t>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0</w:t>
            </w:r>
            <w:r>
              <w:rPr>
                <w:rFonts w:hint="eastAsia" w:ascii="宋体" w:hAnsi="宋体" w:eastAsia="宋体" w:cs="宋体"/>
                <w:bCs/>
                <w:color w:val="auto"/>
                <w:sz w:val="21"/>
                <w:szCs w:val="21"/>
                <w:highlight w:val="none"/>
              </w:rPr>
              <w:t>分。</w:t>
            </w:r>
          </w:p>
        </w:tc>
      </w:tr>
      <w:tr w14:paraId="19AEA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413204B">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821" w:type="pct"/>
            <w:vAlign w:val="center"/>
          </w:tcPr>
          <w:p w14:paraId="2FE30631">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highlight w:val="none"/>
                <w:lang w:val="en-US" w:eastAsia="zh-CN"/>
              </w:rPr>
              <w:t>配送服务方案</w:t>
            </w:r>
          </w:p>
        </w:tc>
        <w:tc>
          <w:tcPr>
            <w:tcW w:w="537" w:type="pct"/>
            <w:gridSpan w:val="2"/>
            <w:vAlign w:val="center"/>
          </w:tcPr>
          <w:p w14:paraId="38BEB372">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p>
        </w:tc>
        <w:tc>
          <w:tcPr>
            <w:tcW w:w="3161" w:type="pct"/>
            <w:vAlign w:val="center"/>
          </w:tcPr>
          <w:p w14:paraId="187D11FC">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根据</w:t>
            </w:r>
            <w:r>
              <w:rPr>
                <w:rFonts w:hint="eastAsia" w:ascii="宋体" w:hAnsi="宋体" w:eastAsia="宋体" w:cs="宋体"/>
                <w:b/>
                <w:bCs w:val="0"/>
                <w:color w:val="auto"/>
                <w:szCs w:val="21"/>
                <w:highlight w:val="none"/>
                <w:lang w:val="en-US" w:eastAsia="zh-CN"/>
              </w:rPr>
              <w:t>供应商提供的</w:t>
            </w:r>
            <w:r>
              <w:rPr>
                <w:rFonts w:hint="eastAsia" w:ascii="宋体" w:hAnsi="宋体" w:eastAsia="宋体" w:cs="宋体"/>
                <w:b/>
                <w:bCs w:val="0"/>
                <w:color w:val="auto"/>
                <w:sz w:val="21"/>
                <w:szCs w:val="21"/>
                <w:highlight w:val="none"/>
              </w:rPr>
              <w:t>配送服务方案</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包括但不限于</w:t>
            </w:r>
            <w:r>
              <w:rPr>
                <w:rFonts w:hint="eastAsia" w:ascii="宋体" w:hAnsi="宋体" w:eastAsia="宋体" w:cs="宋体"/>
                <w:b/>
                <w:bCs w:val="0"/>
                <w:color w:val="auto"/>
                <w:sz w:val="21"/>
                <w:szCs w:val="21"/>
                <w:highlight w:val="none"/>
                <w:lang w:val="en-US" w:eastAsia="zh-CN"/>
              </w:rPr>
              <w:t>配送车辆管理、配送人员管理、配送时效性保障、货损管理</w:t>
            </w:r>
            <w:r>
              <w:rPr>
                <w:rFonts w:hint="eastAsia" w:ascii="宋体" w:hAnsi="宋体" w:eastAsia="宋体" w:cs="宋体"/>
                <w:b/>
                <w:bCs w:val="0"/>
                <w:color w:val="auto"/>
                <w:sz w:val="21"/>
                <w:szCs w:val="21"/>
                <w:highlight w:val="none"/>
              </w:rPr>
              <w:t>等</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进行</w:t>
            </w:r>
            <w:r>
              <w:rPr>
                <w:rFonts w:hint="eastAsia" w:ascii="宋体" w:hAnsi="宋体" w:eastAsia="宋体" w:cs="宋体"/>
                <w:b/>
                <w:bCs w:val="0"/>
                <w:color w:val="auto"/>
                <w:sz w:val="21"/>
                <w:szCs w:val="21"/>
                <w:highlight w:val="none"/>
                <w:lang w:val="en-US" w:eastAsia="zh-CN"/>
              </w:rPr>
              <w:t>比选</w:t>
            </w:r>
            <w:r>
              <w:rPr>
                <w:rFonts w:hint="eastAsia" w:ascii="宋体" w:hAnsi="宋体" w:eastAsia="宋体" w:cs="宋体"/>
                <w:b/>
                <w:bCs w:val="0"/>
                <w:color w:val="auto"/>
                <w:sz w:val="21"/>
                <w:szCs w:val="21"/>
                <w:highlight w:val="none"/>
              </w:rPr>
              <w:t>：</w:t>
            </w:r>
          </w:p>
          <w:p w14:paraId="57983429">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1、供应商提供的配送服务方案</w:t>
            </w:r>
            <w:r>
              <w:rPr>
                <w:rFonts w:hint="eastAsia" w:ascii="宋体" w:hAnsi="宋体" w:eastAsia="宋体" w:cs="宋体"/>
                <w:bCs/>
                <w:color w:val="auto"/>
                <w:sz w:val="21"/>
                <w:szCs w:val="21"/>
                <w:highlight w:val="none"/>
              </w:rPr>
              <w:t>详尽完整，</w:t>
            </w:r>
            <w:r>
              <w:rPr>
                <w:rFonts w:hint="eastAsia" w:ascii="宋体" w:hAnsi="宋体" w:eastAsia="宋体" w:cs="宋体"/>
                <w:bCs/>
                <w:color w:val="auto"/>
                <w:sz w:val="21"/>
                <w:szCs w:val="21"/>
                <w:highlight w:val="none"/>
                <w:lang w:val="en-US" w:eastAsia="zh-CN"/>
              </w:rPr>
              <w:t>有完善的配送车辆、人员管理制度，配送时效性保障完备，针对本项目特点提出了对应的货损管理方法，能完全满足且优于用户需求要求的，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10</w:t>
            </w:r>
            <w:r>
              <w:rPr>
                <w:rFonts w:hint="eastAsia" w:ascii="宋体" w:hAnsi="宋体" w:eastAsia="宋体" w:cs="宋体"/>
                <w:bCs/>
                <w:color w:val="auto"/>
                <w:sz w:val="21"/>
                <w:szCs w:val="21"/>
                <w:highlight w:val="none"/>
              </w:rPr>
              <w:t>分；</w:t>
            </w:r>
          </w:p>
          <w:p w14:paraId="5F6E7FF7">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2、供应商提供的配送服务方案</w:t>
            </w:r>
            <w:r>
              <w:rPr>
                <w:rFonts w:hint="eastAsia" w:ascii="宋体" w:hAnsi="宋体" w:eastAsia="宋体" w:cs="宋体"/>
                <w:bCs/>
                <w:color w:val="auto"/>
                <w:sz w:val="21"/>
                <w:szCs w:val="21"/>
                <w:highlight w:val="none"/>
              </w:rPr>
              <w:t>完整，</w:t>
            </w:r>
            <w:r>
              <w:rPr>
                <w:rFonts w:hint="eastAsia" w:ascii="宋体" w:hAnsi="宋体" w:eastAsia="宋体" w:cs="宋体"/>
                <w:bCs/>
                <w:color w:val="auto"/>
                <w:sz w:val="21"/>
                <w:szCs w:val="21"/>
                <w:highlight w:val="none"/>
                <w:lang w:val="en-US" w:eastAsia="zh-CN"/>
              </w:rPr>
              <w:t>有配送车辆、人员管理制度及配送时效性保障，提出了对应的货损管理方法，能完全满足用户需求要求的，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7</w:t>
            </w:r>
            <w:r>
              <w:rPr>
                <w:rFonts w:hint="eastAsia" w:ascii="宋体" w:hAnsi="宋体" w:eastAsia="宋体" w:cs="宋体"/>
                <w:bCs/>
                <w:color w:val="auto"/>
                <w:sz w:val="21"/>
                <w:szCs w:val="21"/>
                <w:highlight w:val="none"/>
              </w:rPr>
              <w:t>分；</w:t>
            </w:r>
          </w:p>
          <w:p w14:paraId="3474F689">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3、供应商提供的配送服务方案完整性一般</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但方案与用户需求相契合，能满足部分用户需求要求的，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4</w:t>
            </w:r>
            <w:r>
              <w:rPr>
                <w:rFonts w:hint="eastAsia" w:ascii="宋体" w:hAnsi="宋体" w:eastAsia="宋体" w:cs="宋体"/>
                <w:bCs/>
                <w:color w:val="auto"/>
                <w:sz w:val="21"/>
                <w:szCs w:val="21"/>
                <w:highlight w:val="none"/>
              </w:rPr>
              <w:t>分；</w:t>
            </w:r>
          </w:p>
          <w:p w14:paraId="438592DA">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4、供应商提供的配送服务方案不完整</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方案不可行，难以满足用户需求要求的，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分；</w:t>
            </w:r>
          </w:p>
          <w:p w14:paraId="2BC5148C">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bCs/>
                <w:color w:val="auto"/>
                <w:sz w:val="21"/>
                <w:szCs w:val="21"/>
                <w:highlight w:val="none"/>
                <w:lang w:val="en-US" w:eastAsia="zh-CN"/>
              </w:rPr>
              <w:t>5、</w:t>
            </w:r>
            <w:r>
              <w:rPr>
                <w:rFonts w:hint="eastAsia" w:ascii="宋体" w:hAnsi="宋体" w:eastAsia="宋体" w:cs="宋体"/>
                <w:bCs/>
                <w:color w:val="auto"/>
                <w:sz w:val="21"/>
                <w:szCs w:val="21"/>
                <w:highlight w:val="none"/>
              </w:rPr>
              <w:t>未提供</w:t>
            </w:r>
            <w:r>
              <w:rPr>
                <w:rFonts w:hint="eastAsia" w:ascii="宋体" w:hAnsi="宋体" w:eastAsia="宋体" w:cs="宋体"/>
                <w:bCs/>
                <w:color w:val="auto"/>
                <w:sz w:val="21"/>
                <w:szCs w:val="21"/>
                <w:highlight w:val="none"/>
                <w:lang w:val="en-US" w:eastAsia="zh-CN"/>
              </w:rPr>
              <w:t>相关方案</w:t>
            </w:r>
            <w:r>
              <w:rPr>
                <w:rFonts w:hint="eastAsia" w:ascii="宋体" w:hAnsi="宋体" w:eastAsia="宋体" w:cs="宋体"/>
                <w:color w:val="auto"/>
                <w:szCs w:val="21"/>
                <w:highlight w:val="none"/>
              </w:rPr>
              <w:t>或其他情形</w:t>
            </w:r>
            <w:r>
              <w:rPr>
                <w:rFonts w:hint="eastAsia" w:ascii="宋体" w:hAnsi="宋体" w:eastAsia="宋体" w:cs="宋体"/>
                <w:bCs/>
                <w:color w:val="auto"/>
                <w:sz w:val="21"/>
                <w:szCs w:val="21"/>
                <w:highlight w:val="none"/>
                <w:lang w:val="en-US" w:eastAsia="zh-CN"/>
              </w:rPr>
              <w:t>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0</w:t>
            </w:r>
            <w:r>
              <w:rPr>
                <w:rFonts w:hint="eastAsia" w:ascii="宋体" w:hAnsi="宋体" w:eastAsia="宋体" w:cs="宋体"/>
                <w:bCs/>
                <w:color w:val="auto"/>
                <w:sz w:val="21"/>
                <w:szCs w:val="21"/>
                <w:highlight w:val="none"/>
              </w:rPr>
              <w:t>分。</w:t>
            </w:r>
          </w:p>
        </w:tc>
      </w:tr>
      <w:tr w14:paraId="029C7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2381B2DA">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821" w:type="pct"/>
            <w:vAlign w:val="center"/>
          </w:tcPr>
          <w:p w14:paraId="329288F0">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拟投入服务人员情况</w:t>
            </w:r>
          </w:p>
        </w:tc>
        <w:tc>
          <w:tcPr>
            <w:tcW w:w="537" w:type="pct"/>
            <w:gridSpan w:val="2"/>
            <w:vAlign w:val="center"/>
          </w:tcPr>
          <w:p w14:paraId="5A23CD81">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p>
        </w:tc>
        <w:tc>
          <w:tcPr>
            <w:tcW w:w="3161" w:type="pct"/>
            <w:vAlign w:val="center"/>
          </w:tcPr>
          <w:p w14:paraId="2D19235B">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根据</w:t>
            </w:r>
            <w:r>
              <w:rPr>
                <w:rFonts w:hint="eastAsia" w:ascii="宋体" w:hAnsi="宋体" w:eastAsia="宋体" w:cs="宋体"/>
                <w:b/>
                <w:bCs/>
                <w:color w:val="auto"/>
                <w:szCs w:val="21"/>
                <w:highlight w:val="none"/>
                <w:lang w:val="en-US" w:eastAsia="zh-CN"/>
              </w:rPr>
              <w:t>供应商拟为</w:t>
            </w:r>
            <w:r>
              <w:rPr>
                <w:rFonts w:hint="eastAsia" w:ascii="宋体" w:hAnsi="宋体" w:eastAsia="宋体" w:cs="宋体"/>
                <w:b/>
                <w:bCs/>
                <w:color w:val="auto"/>
                <w:szCs w:val="21"/>
                <w:highlight w:val="none"/>
              </w:rPr>
              <w:t>本项目</w:t>
            </w:r>
            <w:r>
              <w:rPr>
                <w:rFonts w:hint="eastAsia" w:ascii="宋体" w:hAnsi="宋体" w:eastAsia="宋体" w:cs="宋体"/>
                <w:b/>
                <w:bCs/>
                <w:color w:val="auto"/>
                <w:szCs w:val="21"/>
                <w:highlight w:val="none"/>
                <w:lang w:val="en-US" w:eastAsia="zh-CN"/>
              </w:rPr>
              <w:t>投入</w:t>
            </w:r>
            <w:r>
              <w:rPr>
                <w:rFonts w:hint="eastAsia" w:ascii="宋体" w:hAnsi="宋体" w:eastAsia="宋体" w:cs="宋体"/>
                <w:b/>
                <w:bCs/>
                <w:color w:val="auto"/>
                <w:szCs w:val="21"/>
                <w:highlight w:val="none"/>
              </w:rPr>
              <w:t>的</w:t>
            </w:r>
            <w:r>
              <w:rPr>
                <w:rFonts w:hint="eastAsia" w:ascii="宋体" w:hAnsi="宋体" w:eastAsia="宋体" w:cs="宋体"/>
                <w:b/>
                <w:bCs/>
                <w:color w:val="auto"/>
                <w:szCs w:val="21"/>
                <w:highlight w:val="none"/>
                <w:lang w:val="en-US" w:eastAsia="zh-CN"/>
              </w:rPr>
              <w:t>服务</w:t>
            </w:r>
            <w:r>
              <w:rPr>
                <w:rFonts w:hint="eastAsia" w:ascii="宋体" w:hAnsi="宋体" w:eastAsia="宋体" w:cs="宋体"/>
                <w:b/>
                <w:bCs/>
                <w:color w:val="auto"/>
                <w:szCs w:val="21"/>
                <w:highlight w:val="none"/>
              </w:rPr>
              <w:t>人员</w:t>
            </w:r>
            <w:r>
              <w:rPr>
                <w:rFonts w:hint="eastAsia" w:ascii="宋体" w:hAnsi="宋体" w:eastAsia="宋体" w:cs="宋体"/>
                <w:b/>
                <w:bCs/>
                <w:color w:val="auto"/>
                <w:szCs w:val="21"/>
                <w:highlight w:val="none"/>
                <w:lang w:val="en-US" w:eastAsia="zh-CN"/>
              </w:rPr>
              <w:t>情况</w:t>
            </w:r>
            <w:r>
              <w:rPr>
                <w:rFonts w:hint="eastAsia" w:ascii="宋体" w:hAnsi="宋体" w:eastAsia="宋体" w:cs="宋体"/>
                <w:b/>
                <w:bCs/>
                <w:color w:val="auto"/>
                <w:szCs w:val="21"/>
                <w:highlight w:val="none"/>
              </w:rPr>
              <w:t>（包括但不限于</w:t>
            </w:r>
            <w:r>
              <w:rPr>
                <w:rFonts w:hint="eastAsia" w:ascii="宋体" w:hAnsi="宋体" w:eastAsia="宋体" w:cs="宋体"/>
                <w:b/>
                <w:bCs/>
                <w:color w:val="auto"/>
                <w:szCs w:val="21"/>
                <w:highlight w:val="none"/>
                <w:lang w:val="en-US" w:eastAsia="zh-CN"/>
              </w:rPr>
              <w:t>服务人员项目经验、</w:t>
            </w:r>
            <w:r>
              <w:rPr>
                <w:rFonts w:hint="eastAsia" w:ascii="宋体" w:hAnsi="宋体" w:eastAsia="宋体" w:cs="宋体"/>
                <w:b/>
                <w:bCs/>
                <w:color w:val="auto"/>
                <w:szCs w:val="21"/>
                <w:highlight w:val="none"/>
              </w:rPr>
              <w:t>培训</w:t>
            </w:r>
            <w:r>
              <w:rPr>
                <w:rFonts w:hint="eastAsia" w:ascii="宋体" w:hAnsi="宋体" w:eastAsia="宋体" w:cs="宋体"/>
                <w:b/>
                <w:bCs/>
                <w:color w:val="auto"/>
                <w:szCs w:val="21"/>
                <w:highlight w:val="none"/>
                <w:lang w:val="en-US" w:eastAsia="zh-CN"/>
              </w:rPr>
              <w:t>方案</w:t>
            </w:r>
            <w:r>
              <w:rPr>
                <w:rFonts w:hint="eastAsia" w:ascii="宋体" w:hAnsi="宋体" w:eastAsia="宋体" w:cs="宋体"/>
                <w:b/>
                <w:bCs/>
                <w:color w:val="auto"/>
                <w:szCs w:val="21"/>
                <w:highlight w:val="none"/>
              </w:rPr>
              <w:t>、组织架构、人员储备方案等）进行</w:t>
            </w:r>
            <w:r>
              <w:rPr>
                <w:rFonts w:hint="eastAsia" w:ascii="宋体" w:hAnsi="宋体" w:eastAsia="宋体" w:cs="宋体"/>
                <w:b/>
                <w:bCs/>
                <w:color w:val="auto"/>
                <w:szCs w:val="21"/>
                <w:highlight w:val="none"/>
                <w:lang w:eastAsia="zh-CN"/>
              </w:rPr>
              <w:t>比选</w:t>
            </w:r>
            <w:r>
              <w:rPr>
                <w:rFonts w:hint="eastAsia" w:ascii="宋体" w:hAnsi="宋体" w:eastAsia="宋体" w:cs="宋体"/>
                <w:b/>
                <w:bCs/>
                <w:color w:val="auto"/>
                <w:szCs w:val="21"/>
                <w:highlight w:val="none"/>
              </w:rPr>
              <w:t>：</w:t>
            </w:r>
          </w:p>
          <w:p w14:paraId="0C0BC55A">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提供的服务人员</w:t>
            </w:r>
            <w:r>
              <w:rPr>
                <w:rFonts w:hint="eastAsia" w:ascii="宋体" w:hAnsi="宋体" w:eastAsia="宋体" w:cs="宋体"/>
                <w:color w:val="auto"/>
                <w:szCs w:val="21"/>
                <w:highlight w:val="none"/>
                <w:lang w:val="en-US" w:eastAsia="zh-CN"/>
              </w:rPr>
              <w:t>均具有丰富的</w:t>
            </w:r>
            <w:r>
              <w:rPr>
                <w:rFonts w:hint="eastAsia" w:ascii="宋体" w:hAnsi="宋体" w:eastAsia="宋体" w:cs="宋体"/>
                <w:bCs/>
                <w:color w:val="auto"/>
                <w:sz w:val="21"/>
                <w:szCs w:val="21"/>
                <w:highlight w:val="none"/>
                <w:lang w:val="en-US" w:eastAsia="zh-CN"/>
              </w:rPr>
              <w:t>同类</w:t>
            </w:r>
            <w:r>
              <w:rPr>
                <w:rFonts w:hint="eastAsia" w:ascii="宋体" w:hAnsi="宋体" w:eastAsia="宋体" w:cs="宋体"/>
                <w:color w:val="auto"/>
                <w:szCs w:val="21"/>
                <w:highlight w:val="none"/>
                <w:lang w:val="en-US" w:eastAsia="zh-CN"/>
              </w:rPr>
              <w:t>项目经验</w:t>
            </w:r>
            <w:r>
              <w:rPr>
                <w:rFonts w:hint="eastAsia" w:ascii="宋体" w:hAnsi="宋体" w:eastAsia="宋体" w:cs="宋体"/>
                <w:color w:val="auto"/>
                <w:szCs w:val="21"/>
                <w:highlight w:val="none"/>
              </w:rPr>
              <w:t>，针对</w:t>
            </w:r>
            <w:r>
              <w:rPr>
                <w:rFonts w:hint="eastAsia" w:ascii="宋体" w:hAnsi="宋体" w:eastAsia="宋体" w:cs="宋体"/>
                <w:color w:val="auto"/>
                <w:szCs w:val="21"/>
                <w:highlight w:val="none"/>
                <w:lang w:val="en-US" w:eastAsia="zh-CN"/>
              </w:rPr>
              <w:t>本项目服务人员</w:t>
            </w:r>
            <w:r>
              <w:rPr>
                <w:rFonts w:hint="eastAsia" w:ascii="宋体" w:hAnsi="宋体" w:eastAsia="宋体" w:cs="宋体"/>
                <w:color w:val="auto"/>
                <w:szCs w:val="21"/>
                <w:highlight w:val="none"/>
              </w:rPr>
              <w:t>有科学合规培训考核制度，组织架构严谨高效，各岗位均有临时性的替代人员方案，能完全满足且优于</w:t>
            </w:r>
            <w:r>
              <w:rPr>
                <w:rFonts w:hint="eastAsia" w:ascii="宋体" w:hAnsi="宋体" w:eastAsia="宋体" w:cs="宋体"/>
                <w:color w:val="auto"/>
                <w:szCs w:val="21"/>
                <w:highlight w:val="none"/>
                <w:lang w:eastAsia="zh-CN"/>
              </w:rPr>
              <w:t>用户需求</w:t>
            </w:r>
            <w:r>
              <w:rPr>
                <w:rFonts w:hint="eastAsia" w:ascii="宋体" w:hAnsi="宋体" w:eastAsia="宋体" w:cs="宋体"/>
                <w:color w:val="auto"/>
                <w:szCs w:val="21"/>
                <w:highlight w:val="none"/>
              </w:rPr>
              <w:t>要求的，得10分；</w:t>
            </w:r>
          </w:p>
          <w:p w14:paraId="4F75939A">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提供的服务人员</w:t>
            </w:r>
            <w:r>
              <w:rPr>
                <w:rFonts w:hint="eastAsia" w:ascii="宋体" w:hAnsi="宋体" w:eastAsia="宋体" w:cs="宋体"/>
                <w:color w:val="auto"/>
                <w:szCs w:val="21"/>
                <w:highlight w:val="none"/>
                <w:lang w:val="en-US" w:eastAsia="zh-CN"/>
              </w:rPr>
              <w:t>具有较为丰富的</w:t>
            </w:r>
            <w:r>
              <w:rPr>
                <w:rFonts w:hint="eastAsia" w:ascii="宋体" w:hAnsi="宋体" w:eastAsia="宋体" w:cs="宋体"/>
                <w:bCs/>
                <w:color w:val="auto"/>
                <w:sz w:val="21"/>
                <w:szCs w:val="21"/>
                <w:highlight w:val="none"/>
                <w:lang w:val="en-US" w:eastAsia="zh-CN"/>
              </w:rPr>
              <w:t>同类</w:t>
            </w:r>
            <w:r>
              <w:rPr>
                <w:rFonts w:hint="eastAsia" w:ascii="宋体" w:hAnsi="宋体" w:eastAsia="宋体" w:cs="宋体"/>
                <w:color w:val="auto"/>
                <w:szCs w:val="21"/>
                <w:highlight w:val="none"/>
                <w:lang w:val="en-US" w:eastAsia="zh-CN"/>
              </w:rPr>
              <w:t>项目经验</w:t>
            </w:r>
            <w:r>
              <w:rPr>
                <w:rFonts w:hint="eastAsia" w:ascii="宋体" w:hAnsi="宋体" w:eastAsia="宋体" w:cs="宋体"/>
                <w:color w:val="auto"/>
                <w:szCs w:val="21"/>
                <w:highlight w:val="none"/>
              </w:rPr>
              <w:t>，针对</w:t>
            </w:r>
            <w:r>
              <w:rPr>
                <w:rFonts w:hint="eastAsia" w:ascii="宋体" w:hAnsi="宋体" w:eastAsia="宋体" w:cs="宋体"/>
                <w:color w:val="auto"/>
                <w:szCs w:val="21"/>
                <w:highlight w:val="none"/>
                <w:lang w:val="en-US" w:eastAsia="zh-CN"/>
              </w:rPr>
              <w:t>本项目服务人员</w:t>
            </w:r>
            <w:r>
              <w:rPr>
                <w:rFonts w:hint="eastAsia" w:ascii="宋体" w:hAnsi="宋体" w:eastAsia="宋体" w:cs="宋体"/>
                <w:color w:val="auto"/>
                <w:szCs w:val="21"/>
                <w:highlight w:val="none"/>
              </w:rPr>
              <w:t>培训考核制度完备，组织架构较为高效，有设计临时性的替代人员方案，能满足</w:t>
            </w:r>
            <w:r>
              <w:rPr>
                <w:rFonts w:hint="eastAsia" w:ascii="宋体" w:hAnsi="宋体" w:eastAsia="宋体" w:cs="宋体"/>
                <w:color w:val="auto"/>
                <w:szCs w:val="21"/>
                <w:highlight w:val="none"/>
                <w:lang w:eastAsia="zh-CN"/>
              </w:rPr>
              <w:t>用户需求</w:t>
            </w:r>
            <w:r>
              <w:rPr>
                <w:rFonts w:hint="eastAsia" w:ascii="宋体" w:hAnsi="宋体" w:eastAsia="宋体" w:cs="宋体"/>
                <w:color w:val="auto"/>
                <w:szCs w:val="21"/>
                <w:highlight w:val="none"/>
              </w:rPr>
              <w:t>要求的，得7分；</w:t>
            </w:r>
          </w:p>
          <w:p w14:paraId="17609750">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提供的服务人员</w:t>
            </w:r>
            <w:r>
              <w:rPr>
                <w:rFonts w:hint="eastAsia" w:ascii="宋体" w:hAnsi="宋体" w:eastAsia="宋体" w:cs="宋体"/>
                <w:color w:val="auto"/>
                <w:szCs w:val="21"/>
                <w:highlight w:val="none"/>
                <w:lang w:val="en-US" w:eastAsia="zh-CN"/>
              </w:rPr>
              <w:t>有</w:t>
            </w:r>
            <w:r>
              <w:rPr>
                <w:rFonts w:hint="eastAsia" w:ascii="宋体" w:hAnsi="宋体" w:eastAsia="宋体" w:cs="宋体"/>
                <w:bCs/>
                <w:color w:val="auto"/>
                <w:sz w:val="21"/>
                <w:szCs w:val="21"/>
                <w:highlight w:val="none"/>
                <w:lang w:val="en-US" w:eastAsia="zh-CN"/>
              </w:rPr>
              <w:t>同类</w:t>
            </w:r>
            <w:r>
              <w:rPr>
                <w:rFonts w:hint="eastAsia" w:ascii="宋体" w:hAnsi="宋体" w:eastAsia="宋体" w:cs="宋体"/>
                <w:color w:val="auto"/>
                <w:szCs w:val="21"/>
                <w:highlight w:val="none"/>
                <w:lang w:val="en-US" w:eastAsia="zh-CN"/>
              </w:rPr>
              <w:t>项目经验</w:t>
            </w:r>
            <w:r>
              <w:rPr>
                <w:rFonts w:hint="eastAsia" w:ascii="宋体" w:hAnsi="宋体" w:eastAsia="宋体" w:cs="宋体"/>
                <w:color w:val="auto"/>
                <w:szCs w:val="21"/>
                <w:highlight w:val="none"/>
              </w:rPr>
              <w:t>，服务人员有</w:t>
            </w:r>
            <w:r>
              <w:rPr>
                <w:rFonts w:hint="eastAsia" w:ascii="宋体" w:hAnsi="宋体" w:eastAsia="宋体" w:cs="宋体"/>
                <w:color w:val="auto"/>
                <w:szCs w:val="21"/>
                <w:highlight w:val="none"/>
                <w:lang w:val="en-US" w:eastAsia="zh-CN"/>
              </w:rPr>
              <w:t>完整</w:t>
            </w:r>
            <w:r>
              <w:rPr>
                <w:rFonts w:hint="eastAsia" w:ascii="宋体" w:hAnsi="宋体" w:eastAsia="宋体" w:cs="宋体"/>
                <w:color w:val="auto"/>
                <w:szCs w:val="21"/>
                <w:highlight w:val="none"/>
              </w:rPr>
              <w:t>组织架构完整，能基本满足</w:t>
            </w:r>
            <w:r>
              <w:rPr>
                <w:rFonts w:hint="eastAsia" w:ascii="宋体" w:hAnsi="宋体" w:eastAsia="宋体" w:cs="宋体"/>
                <w:color w:val="auto"/>
                <w:szCs w:val="21"/>
                <w:highlight w:val="none"/>
                <w:lang w:eastAsia="zh-CN"/>
              </w:rPr>
              <w:t>用户需求</w:t>
            </w:r>
            <w:r>
              <w:rPr>
                <w:rFonts w:hint="eastAsia" w:ascii="宋体" w:hAnsi="宋体" w:eastAsia="宋体" w:cs="宋体"/>
                <w:color w:val="auto"/>
                <w:szCs w:val="21"/>
                <w:highlight w:val="none"/>
              </w:rPr>
              <w:t>要求的，得4分；</w:t>
            </w:r>
          </w:p>
          <w:p w14:paraId="6A123BF7">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提供的服务人员</w:t>
            </w:r>
            <w:r>
              <w:rPr>
                <w:rFonts w:hint="eastAsia" w:ascii="宋体" w:hAnsi="宋体" w:eastAsia="宋体" w:cs="宋体"/>
                <w:color w:val="auto"/>
                <w:szCs w:val="21"/>
                <w:highlight w:val="none"/>
                <w:lang w:val="en-US" w:eastAsia="zh-CN"/>
              </w:rPr>
              <w:t>无</w:t>
            </w:r>
            <w:r>
              <w:rPr>
                <w:rFonts w:hint="eastAsia" w:ascii="宋体" w:hAnsi="宋体" w:eastAsia="宋体" w:cs="宋体"/>
                <w:bCs/>
                <w:color w:val="auto"/>
                <w:sz w:val="21"/>
                <w:szCs w:val="21"/>
                <w:highlight w:val="none"/>
                <w:lang w:val="en-US" w:eastAsia="zh-CN"/>
              </w:rPr>
              <w:t>同类</w:t>
            </w:r>
            <w:r>
              <w:rPr>
                <w:rFonts w:hint="eastAsia" w:ascii="宋体" w:hAnsi="宋体" w:eastAsia="宋体" w:cs="宋体"/>
                <w:color w:val="auto"/>
                <w:szCs w:val="21"/>
                <w:highlight w:val="none"/>
                <w:lang w:val="en-US" w:eastAsia="zh-CN"/>
              </w:rPr>
              <w:t>项目经验</w:t>
            </w:r>
            <w:r>
              <w:rPr>
                <w:rFonts w:hint="eastAsia" w:ascii="宋体" w:hAnsi="宋体" w:eastAsia="宋体" w:cs="宋体"/>
                <w:color w:val="auto"/>
                <w:szCs w:val="21"/>
                <w:highlight w:val="none"/>
              </w:rPr>
              <w:t>，组织架构不够完整，难以满足</w:t>
            </w:r>
            <w:r>
              <w:rPr>
                <w:rFonts w:hint="eastAsia" w:ascii="宋体" w:hAnsi="宋体" w:eastAsia="宋体" w:cs="宋体"/>
                <w:color w:val="auto"/>
                <w:szCs w:val="21"/>
                <w:highlight w:val="none"/>
                <w:lang w:eastAsia="zh-CN"/>
              </w:rPr>
              <w:t>用户需求</w:t>
            </w:r>
            <w:r>
              <w:rPr>
                <w:rFonts w:hint="eastAsia" w:ascii="宋体" w:hAnsi="宋体" w:eastAsia="宋体" w:cs="宋体"/>
                <w:color w:val="auto"/>
                <w:szCs w:val="21"/>
                <w:highlight w:val="none"/>
              </w:rPr>
              <w:t>要求的，得1分；</w:t>
            </w:r>
          </w:p>
          <w:p w14:paraId="74CE2BFF">
            <w:pPr>
              <w:keepNext w:val="0"/>
              <w:keepLines w:val="0"/>
              <w:pageBreakBefore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5、未提供相关方案或其他情形的，得0分。</w:t>
            </w:r>
          </w:p>
        </w:tc>
      </w:tr>
      <w:tr w14:paraId="56B54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479" w:type="pct"/>
            <w:vAlign w:val="center"/>
          </w:tcPr>
          <w:p w14:paraId="11A960AA">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6</w:t>
            </w:r>
          </w:p>
        </w:tc>
        <w:tc>
          <w:tcPr>
            <w:tcW w:w="821" w:type="pct"/>
            <w:vAlign w:val="center"/>
          </w:tcPr>
          <w:p w14:paraId="699386EE">
            <w:pPr>
              <w:pStyle w:val="33"/>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eastAsia="宋体"/>
                <w:bCs/>
                <w:color w:val="auto"/>
                <w:szCs w:val="21"/>
                <w:highlight w:val="none"/>
              </w:rPr>
            </w:pPr>
            <w:r>
              <w:rPr>
                <w:rFonts w:hint="eastAsia" w:ascii="宋体" w:hAnsi="宋体" w:eastAsia="宋体" w:cs="宋体"/>
                <w:bCs/>
                <w:color w:val="auto"/>
                <w:highlight w:val="none"/>
                <w:lang w:val="en-US" w:eastAsia="zh-CN"/>
              </w:rPr>
              <w:t>应急措施</w:t>
            </w:r>
          </w:p>
        </w:tc>
        <w:tc>
          <w:tcPr>
            <w:tcW w:w="537" w:type="pct"/>
            <w:gridSpan w:val="2"/>
            <w:vAlign w:val="center"/>
          </w:tcPr>
          <w:p w14:paraId="30ABC60B">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eastAsia="宋体"/>
                <w:color w:val="auto"/>
                <w:szCs w:val="21"/>
                <w:highlight w:val="none"/>
              </w:rPr>
            </w:pPr>
            <w:r>
              <w:rPr>
                <w:rFonts w:hint="eastAsia" w:ascii="宋体" w:hAnsi="宋体" w:eastAsia="宋体" w:cs="宋体"/>
                <w:bCs/>
                <w:color w:val="auto"/>
                <w:szCs w:val="21"/>
                <w:highlight w:val="none"/>
                <w:lang w:val="en-US" w:eastAsia="zh-CN"/>
              </w:rPr>
              <w:t>10</w:t>
            </w:r>
            <w:r>
              <w:rPr>
                <w:rFonts w:hint="eastAsia" w:ascii="宋体" w:hAnsi="宋体" w:eastAsia="宋体" w:cs="宋体"/>
                <w:bCs/>
                <w:color w:val="auto"/>
                <w:szCs w:val="21"/>
                <w:highlight w:val="none"/>
                <w:lang w:val="zh-CN"/>
              </w:rPr>
              <w:t>分</w:t>
            </w:r>
          </w:p>
        </w:tc>
        <w:tc>
          <w:tcPr>
            <w:tcW w:w="3161" w:type="pct"/>
            <w:vAlign w:val="center"/>
          </w:tcPr>
          <w:p w14:paraId="4F54BBEC">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根据</w:t>
            </w:r>
            <w:r>
              <w:rPr>
                <w:rFonts w:hint="eastAsia" w:ascii="宋体" w:hAnsi="宋体" w:eastAsia="宋体" w:cs="宋体"/>
                <w:b/>
                <w:bCs w:val="0"/>
                <w:color w:val="auto"/>
                <w:szCs w:val="21"/>
                <w:highlight w:val="none"/>
                <w:lang w:val="en-US" w:eastAsia="zh-CN"/>
              </w:rPr>
              <w:t>供应商提供的</w:t>
            </w:r>
            <w:r>
              <w:rPr>
                <w:rFonts w:hint="eastAsia" w:ascii="宋体" w:hAnsi="宋体" w:eastAsia="宋体" w:cs="宋体"/>
                <w:b/>
                <w:bCs w:val="0"/>
                <w:color w:val="auto"/>
                <w:sz w:val="21"/>
                <w:szCs w:val="21"/>
                <w:highlight w:val="none"/>
              </w:rPr>
              <w:t>应急措施</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包括但不限于极端天气下的配送服务方案、原辅材料短缺、设备故障、停电、火灾等情况下的服务保障方案以及安全生产等</w:t>
            </w:r>
            <w:r>
              <w:rPr>
                <w:rFonts w:hint="eastAsia" w:ascii="宋体" w:hAnsi="宋体" w:eastAsia="宋体" w:cs="宋体"/>
                <w:b/>
                <w:bCs w:val="0"/>
                <w:color w:val="auto"/>
                <w:sz w:val="21"/>
                <w:szCs w:val="21"/>
                <w:highlight w:val="none"/>
                <w:lang w:eastAsia="zh-CN"/>
              </w:rPr>
              <w:t>）</w:t>
            </w:r>
            <w:r>
              <w:rPr>
                <w:rFonts w:hint="eastAsia" w:ascii="宋体" w:hAnsi="宋体" w:eastAsia="宋体" w:cs="宋体"/>
                <w:b/>
                <w:bCs w:val="0"/>
                <w:color w:val="auto"/>
                <w:sz w:val="21"/>
                <w:szCs w:val="21"/>
                <w:highlight w:val="none"/>
              </w:rPr>
              <w:t>进行</w:t>
            </w:r>
            <w:r>
              <w:rPr>
                <w:rFonts w:hint="eastAsia" w:ascii="宋体" w:hAnsi="宋体" w:eastAsia="宋体" w:cs="宋体"/>
                <w:b/>
                <w:bCs w:val="0"/>
                <w:color w:val="auto"/>
                <w:sz w:val="21"/>
                <w:szCs w:val="21"/>
                <w:highlight w:val="none"/>
                <w:lang w:val="en-US" w:eastAsia="zh-CN"/>
              </w:rPr>
              <w:t>比选</w:t>
            </w:r>
            <w:r>
              <w:rPr>
                <w:rFonts w:hint="eastAsia" w:ascii="宋体" w:hAnsi="宋体" w:eastAsia="宋体" w:cs="宋体"/>
                <w:b/>
                <w:bCs w:val="0"/>
                <w:color w:val="auto"/>
                <w:sz w:val="21"/>
                <w:szCs w:val="21"/>
                <w:highlight w:val="none"/>
              </w:rPr>
              <w:t>：</w:t>
            </w:r>
          </w:p>
          <w:p w14:paraId="688FC0FA">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1、供应商提供的应急措施</w:t>
            </w:r>
            <w:r>
              <w:rPr>
                <w:rFonts w:hint="eastAsia" w:ascii="宋体" w:hAnsi="宋体" w:eastAsia="宋体" w:cs="宋体"/>
                <w:bCs/>
                <w:color w:val="auto"/>
                <w:sz w:val="21"/>
                <w:szCs w:val="21"/>
                <w:highlight w:val="none"/>
              </w:rPr>
              <w:t>详尽完整</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lang w:val="en-US" w:eastAsia="zh-CN"/>
              </w:rPr>
              <w:t>科学可行</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能完全保障在有极端天气、原辅材料短缺、设备故障、停电、火灾等情况下持续为采购人提供优质的服务，对于安全生产有深刻的认识和理解，能完全满足且优于用户需求要求的，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10</w:t>
            </w:r>
            <w:r>
              <w:rPr>
                <w:rFonts w:hint="eastAsia" w:ascii="宋体" w:hAnsi="宋体" w:eastAsia="宋体" w:cs="宋体"/>
                <w:bCs/>
                <w:color w:val="auto"/>
                <w:sz w:val="21"/>
                <w:szCs w:val="21"/>
                <w:highlight w:val="none"/>
              </w:rPr>
              <w:t>分；</w:t>
            </w:r>
          </w:p>
          <w:p w14:paraId="53288260">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2、供应商提供的应急措施</w:t>
            </w:r>
            <w:r>
              <w:rPr>
                <w:rFonts w:hint="eastAsia" w:ascii="宋体" w:hAnsi="宋体" w:eastAsia="宋体" w:cs="宋体"/>
                <w:bCs/>
                <w:color w:val="auto"/>
                <w:sz w:val="21"/>
                <w:szCs w:val="21"/>
                <w:highlight w:val="none"/>
              </w:rPr>
              <w:t>完整</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lang w:val="en-US" w:eastAsia="zh-CN"/>
              </w:rPr>
              <w:t>较为可行</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能保障在有极端天气、原辅材料短缺、设备故障、停电、火灾等情况下持续为采购人提供符合用户需求要求的服务，对于安全生产有较为深入的认识，能完全满足用户需求要求的，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7</w:t>
            </w:r>
            <w:r>
              <w:rPr>
                <w:rFonts w:hint="eastAsia" w:ascii="宋体" w:hAnsi="宋体" w:eastAsia="宋体" w:cs="宋体"/>
                <w:bCs/>
                <w:color w:val="auto"/>
                <w:sz w:val="21"/>
                <w:szCs w:val="21"/>
                <w:highlight w:val="none"/>
              </w:rPr>
              <w:t>分；</w:t>
            </w:r>
          </w:p>
          <w:p w14:paraId="1BA4D35A">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3、供应商提供的应急措施基本</w:t>
            </w:r>
            <w:r>
              <w:rPr>
                <w:rFonts w:hint="eastAsia" w:ascii="宋体" w:hAnsi="宋体" w:eastAsia="宋体" w:cs="宋体"/>
                <w:bCs/>
                <w:color w:val="auto"/>
                <w:sz w:val="21"/>
                <w:szCs w:val="21"/>
                <w:highlight w:val="none"/>
              </w:rPr>
              <w:t>完整，</w:t>
            </w:r>
            <w:r>
              <w:rPr>
                <w:rFonts w:hint="eastAsia" w:ascii="宋体" w:hAnsi="宋体" w:eastAsia="宋体" w:cs="宋体"/>
                <w:bCs/>
                <w:color w:val="auto"/>
                <w:sz w:val="21"/>
                <w:szCs w:val="21"/>
                <w:highlight w:val="none"/>
                <w:lang w:val="en-US" w:eastAsia="zh-CN"/>
              </w:rPr>
              <w:t>能保障在有极端天气、原辅材料短缺、设备故障、停电、火灾等情况下为采购人提供基本的服务，重视安全，基本能满足用户需求要求的，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4</w:t>
            </w:r>
            <w:r>
              <w:rPr>
                <w:rFonts w:hint="eastAsia" w:ascii="宋体" w:hAnsi="宋体" w:eastAsia="宋体" w:cs="宋体"/>
                <w:bCs/>
                <w:color w:val="auto"/>
                <w:sz w:val="21"/>
                <w:szCs w:val="21"/>
                <w:highlight w:val="none"/>
              </w:rPr>
              <w:t>分；</w:t>
            </w:r>
          </w:p>
          <w:p w14:paraId="063A8CBF">
            <w:pPr>
              <w:keepNext w:val="0"/>
              <w:keepLines w:val="0"/>
              <w:pageBreakBefore w:val="0"/>
              <w:widowControl/>
              <w:shd w:val="clear" w:color="auto" w:fill="FFFFFF"/>
              <w:kinsoku/>
              <w:wordWrap/>
              <w:overflowPunct/>
              <w:topLinePunct w:val="0"/>
              <w:autoSpaceDE/>
              <w:autoSpaceDN/>
              <w:bidi w:val="0"/>
              <w:adjustRightInd/>
              <w:snapToGrid w:val="0"/>
              <w:spacing w:line="360" w:lineRule="auto"/>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4、供应商提供的应急措施完整性一般</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但方案与用户需求相契合，有安全生产相关内容与措施，能满足部分用户需求要求的，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分；</w:t>
            </w:r>
          </w:p>
          <w:p w14:paraId="10FC9C46">
            <w:pPr>
              <w:keepNext w:val="0"/>
              <w:keepLines w:val="0"/>
              <w:pageBreakBefore w:val="0"/>
              <w:kinsoku/>
              <w:wordWrap/>
              <w:overflowPunct/>
              <w:topLinePunct w:val="0"/>
              <w:autoSpaceDE/>
              <w:autoSpaceDN/>
              <w:bidi w:val="0"/>
              <w:adjustRightInd/>
              <w:snapToGrid w:val="0"/>
              <w:spacing w:line="360" w:lineRule="auto"/>
              <w:jc w:val="left"/>
              <w:textAlignment w:val="auto"/>
              <w:rPr>
                <w:rFonts w:ascii="宋体" w:hAnsi="宋体" w:eastAsia="宋体"/>
                <w:color w:val="auto"/>
                <w:szCs w:val="21"/>
                <w:highlight w:val="none"/>
              </w:rPr>
            </w:pPr>
            <w:r>
              <w:rPr>
                <w:rFonts w:hint="eastAsia" w:ascii="宋体" w:hAnsi="宋体" w:eastAsia="宋体" w:cs="宋体"/>
                <w:bCs/>
                <w:color w:val="auto"/>
                <w:sz w:val="21"/>
                <w:szCs w:val="21"/>
                <w:highlight w:val="none"/>
                <w:lang w:val="en-US" w:eastAsia="zh-CN"/>
              </w:rPr>
              <w:t>5、</w:t>
            </w:r>
            <w:r>
              <w:rPr>
                <w:rFonts w:hint="eastAsia" w:ascii="宋体" w:hAnsi="宋体" w:eastAsia="宋体" w:cs="宋体"/>
                <w:bCs/>
                <w:color w:val="auto"/>
                <w:sz w:val="21"/>
                <w:szCs w:val="21"/>
                <w:highlight w:val="none"/>
              </w:rPr>
              <w:t>未提供</w:t>
            </w:r>
            <w:r>
              <w:rPr>
                <w:rFonts w:hint="eastAsia" w:ascii="宋体" w:hAnsi="宋体" w:eastAsia="宋体" w:cs="宋体"/>
                <w:bCs/>
                <w:color w:val="auto"/>
                <w:sz w:val="21"/>
                <w:szCs w:val="21"/>
                <w:highlight w:val="none"/>
                <w:lang w:val="en-US" w:eastAsia="zh-CN"/>
              </w:rPr>
              <w:t>相关措施</w:t>
            </w:r>
            <w:r>
              <w:rPr>
                <w:rFonts w:hint="eastAsia" w:ascii="宋体" w:hAnsi="宋体" w:eastAsia="宋体" w:cs="宋体"/>
                <w:color w:val="auto"/>
                <w:szCs w:val="21"/>
                <w:highlight w:val="none"/>
              </w:rPr>
              <w:t>或其他情形</w:t>
            </w:r>
            <w:r>
              <w:rPr>
                <w:rFonts w:hint="eastAsia" w:ascii="宋体" w:hAnsi="宋体" w:eastAsia="宋体" w:cs="宋体"/>
                <w:bCs/>
                <w:color w:val="auto"/>
                <w:sz w:val="21"/>
                <w:szCs w:val="21"/>
                <w:highlight w:val="none"/>
                <w:lang w:val="en-US" w:eastAsia="zh-CN"/>
              </w:rPr>
              <w:t>的，</w:t>
            </w:r>
            <w:r>
              <w:rPr>
                <w:rFonts w:hint="eastAsia" w:ascii="宋体" w:hAnsi="宋体" w:eastAsia="宋体" w:cs="宋体"/>
                <w:bCs/>
                <w:color w:val="auto"/>
                <w:sz w:val="21"/>
                <w:szCs w:val="21"/>
                <w:highlight w:val="none"/>
              </w:rPr>
              <w:t>得</w:t>
            </w:r>
            <w:r>
              <w:rPr>
                <w:rFonts w:hint="eastAsia" w:ascii="宋体" w:hAnsi="宋体" w:eastAsia="宋体" w:cs="宋体"/>
                <w:bCs/>
                <w:color w:val="auto"/>
                <w:sz w:val="21"/>
                <w:szCs w:val="21"/>
                <w:highlight w:val="none"/>
                <w:lang w:val="en-US" w:eastAsia="zh-CN"/>
              </w:rPr>
              <w:t>0</w:t>
            </w:r>
            <w:r>
              <w:rPr>
                <w:rFonts w:hint="eastAsia" w:ascii="宋体" w:hAnsi="宋体" w:eastAsia="宋体" w:cs="宋体"/>
                <w:bCs/>
                <w:color w:val="auto"/>
                <w:sz w:val="21"/>
                <w:szCs w:val="21"/>
                <w:highlight w:val="none"/>
              </w:rPr>
              <w:t>分。</w:t>
            </w:r>
          </w:p>
        </w:tc>
      </w:tr>
      <w:bookmarkEnd w:id="22"/>
    </w:tbl>
    <w:p w14:paraId="236CA5BF">
      <w:pPr>
        <w:pStyle w:val="24"/>
        <w:numPr>
          <w:ilvl w:val="3"/>
          <w:numId w:val="54"/>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77A159CA">
      <w:pPr>
        <w:pStyle w:val="24"/>
        <w:widowControl/>
        <w:numPr>
          <w:ilvl w:val="0"/>
          <w:numId w:val="56"/>
        </w:numPr>
        <w:ind w:left="426" w:hanging="426"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结果按</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后总得分由高到低顺序排列。总得分相同的按</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报价由低到高顺序排列。得分且</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报价相同的，由</w:t>
      </w:r>
      <w:r>
        <w:rPr>
          <w:rFonts w:hint="eastAsia" w:ascii="宋体" w:hAnsi="宋体" w:eastAsia="宋体" w:cs="Times New Roman"/>
          <w:color w:val="auto"/>
          <w:kern w:val="0"/>
          <w:szCs w:val="21"/>
          <w:highlight w:val="none"/>
          <w:lang w:val="en-US" w:eastAsia="zh-CN"/>
        </w:rPr>
        <w:t>比选委员会</w:t>
      </w:r>
      <w:r>
        <w:rPr>
          <w:rFonts w:ascii="宋体" w:hAnsi="宋体" w:eastAsia="宋体" w:cs="Times New Roman"/>
          <w:color w:val="auto"/>
          <w:kern w:val="0"/>
          <w:szCs w:val="21"/>
          <w:highlight w:val="none"/>
          <w:lang w:eastAsia="zh-Hans"/>
        </w:rPr>
        <w:t>采取随机抽取的方式确定。排名第一的供应商为第一</w:t>
      </w:r>
      <w:r>
        <w:rPr>
          <w:rFonts w:hint="eastAsia" w:ascii="宋体" w:hAnsi="宋体" w:eastAsia="宋体" w:cs="Times New Roman"/>
          <w:color w:val="auto"/>
          <w:kern w:val="0"/>
          <w:szCs w:val="21"/>
          <w:highlight w:val="none"/>
          <w:lang w:val="en-US" w:eastAsia="zh-CN"/>
        </w:rPr>
        <w:t>中选</w:t>
      </w:r>
      <w:r>
        <w:rPr>
          <w:rFonts w:hint="eastAsia" w:ascii="宋体" w:hAnsi="宋体" w:eastAsia="宋体" w:cs="Times New Roman"/>
          <w:color w:val="auto"/>
          <w:kern w:val="0"/>
          <w:szCs w:val="21"/>
          <w:highlight w:val="none"/>
          <w:lang w:eastAsia="zh-CN"/>
        </w:rPr>
        <w:t>候选人</w:t>
      </w:r>
      <w:r>
        <w:rPr>
          <w:rFonts w:ascii="宋体" w:hAnsi="宋体" w:eastAsia="宋体" w:cs="Times New Roman"/>
          <w:color w:val="auto"/>
          <w:kern w:val="0"/>
          <w:szCs w:val="21"/>
          <w:highlight w:val="none"/>
          <w:lang w:eastAsia="zh-Hans"/>
        </w:rPr>
        <w:t>，排名第二的</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供应商为第二</w:t>
      </w:r>
      <w:r>
        <w:rPr>
          <w:rFonts w:hint="eastAsia" w:ascii="宋体" w:hAnsi="宋体" w:eastAsia="宋体" w:cs="Times New Roman"/>
          <w:color w:val="auto"/>
          <w:kern w:val="0"/>
          <w:szCs w:val="21"/>
          <w:highlight w:val="none"/>
          <w:lang w:val="en-US" w:eastAsia="zh-CN"/>
        </w:rPr>
        <w:t>中选</w:t>
      </w:r>
      <w:r>
        <w:rPr>
          <w:rFonts w:hint="eastAsia" w:ascii="宋体" w:hAnsi="宋体" w:eastAsia="宋体" w:cs="Times New Roman"/>
          <w:color w:val="auto"/>
          <w:kern w:val="0"/>
          <w:szCs w:val="21"/>
          <w:highlight w:val="none"/>
          <w:lang w:eastAsia="zh-CN"/>
        </w:rPr>
        <w:t>候选人</w:t>
      </w:r>
      <w:r>
        <w:rPr>
          <w:rFonts w:ascii="宋体" w:hAnsi="宋体" w:eastAsia="宋体" w:cs="Times New Roman"/>
          <w:color w:val="auto"/>
          <w:kern w:val="0"/>
          <w:szCs w:val="21"/>
          <w:highlight w:val="none"/>
          <w:lang w:eastAsia="zh-Hans"/>
        </w:rPr>
        <w:t>（提供相同品牌产品（非单一产品</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，以核心产品为准。多个核心产品的，有一种产品品牌相同，即视为提供相同品牌产品），</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后得分最高的同品牌</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获得</w:t>
      </w:r>
      <w:r>
        <w:rPr>
          <w:rFonts w:hint="eastAsia" w:ascii="宋体" w:hAnsi="宋体" w:eastAsia="宋体" w:cs="Times New Roman"/>
          <w:color w:val="auto"/>
          <w:kern w:val="0"/>
          <w:szCs w:val="21"/>
          <w:highlight w:val="none"/>
          <w:lang w:val="en-US" w:eastAsia="zh-CN"/>
        </w:rPr>
        <w:t>中选候选人</w:t>
      </w:r>
      <w:r>
        <w:rPr>
          <w:rFonts w:ascii="宋体" w:hAnsi="宋体" w:eastAsia="宋体" w:cs="Times New Roman"/>
          <w:color w:val="auto"/>
          <w:kern w:val="0"/>
          <w:szCs w:val="21"/>
          <w:highlight w:val="none"/>
          <w:lang w:eastAsia="zh-Hans"/>
        </w:rPr>
        <w:t>推荐资格；</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得分相同的，由采购人或者采购人委托</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采取随机抽取方式确定，其他同品牌</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不作为</w:t>
      </w:r>
      <w:r>
        <w:rPr>
          <w:rFonts w:hint="eastAsia" w:ascii="宋体" w:hAnsi="宋体" w:eastAsia="宋体" w:cs="Times New Roman"/>
          <w:color w:val="auto"/>
          <w:kern w:val="0"/>
          <w:szCs w:val="21"/>
          <w:highlight w:val="none"/>
          <w:lang w:val="en-US" w:eastAsia="zh-CN"/>
        </w:rPr>
        <w:t>中选</w:t>
      </w:r>
      <w:r>
        <w:rPr>
          <w:rFonts w:hint="eastAsia" w:ascii="宋体" w:hAnsi="宋体" w:eastAsia="宋体" w:cs="Times New Roman"/>
          <w:color w:val="auto"/>
          <w:kern w:val="0"/>
          <w:szCs w:val="21"/>
          <w:highlight w:val="none"/>
          <w:lang w:eastAsia="zh-CN"/>
        </w:rPr>
        <w:t>候选人</w:t>
      </w:r>
      <w:r>
        <w:rPr>
          <w:rFonts w:ascii="宋体" w:hAnsi="宋体" w:eastAsia="宋体" w:cs="Times New Roman"/>
          <w:color w:val="auto"/>
          <w:kern w:val="0"/>
          <w:szCs w:val="21"/>
          <w:highlight w:val="none"/>
          <w:lang w:eastAsia="zh-Hans"/>
        </w:rPr>
        <w:t>）。</w:t>
      </w:r>
    </w:p>
    <w:p w14:paraId="090C3FC1">
      <w:pPr>
        <w:pStyle w:val="24"/>
        <w:numPr>
          <w:ilvl w:val="3"/>
          <w:numId w:val="54"/>
        </w:numPr>
        <w:ind w:left="284" w:hanging="284"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b/>
          <w:color w:val="auto"/>
          <w:kern w:val="0"/>
          <w:szCs w:val="21"/>
          <w:highlight w:val="none"/>
          <w:lang w:val="en-US" w:eastAsia="zh-CN"/>
        </w:rPr>
        <w:t>中选</w:t>
      </w:r>
      <w:r>
        <w:rPr>
          <w:rFonts w:ascii="宋体" w:hAnsi="宋体" w:eastAsia="宋体" w:cs="Times New Roman"/>
          <w:b/>
          <w:color w:val="auto"/>
          <w:kern w:val="0"/>
          <w:szCs w:val="21"/>
          <w:highlight w:val="none"/>
          <w:lang w:eastAsia="zh-Hans"/>
        </w:rPr>
        <w:t>价的确定</w:t>
      </w:r>
    </w:p>
    <w:p w14:paraId="0F453602">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确认的</w:t>
      </w:r>
      <w:r>
        <w:rPr>
          <w:rFonts w:hint="eastAsia" w:ascii="宋体" w:hAnsi="宋体" w:eastAsia="宋体" w:cs="Times New Roman"/>
          <w:color w:val="auto"/>
          <w:kern w:val="0"/>
          <w:szCs w:val="21"/>
          <w:highlight w:val="none"/>
          <w:lang w:val="en-US" w:eastAsia="zh-CN"/>
        </w:rPr>
        <w:t>响应</w:t>
      </w:r>
      <w:r>
        <w:rPr>
          <w:rFonts w:ascii="宋体" w:hAnsi="宋体" w:eastAsia="宋体" w:cs="Times New Roman"/>
          <w:color w:val="auto"/>
          <w:kern w:val="0"/>
          <w:szCs w:val="21"/>
          <w:highlight w:val="none"/>
          <w:lang w:eastAsia="zh-Hans"/>
        </w:rPr>
        <w:t>报价作为</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价外，</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价以</w:t>
      </w:r>
      <w:r>
        <w:rPr>
          <w:rFonts w:hint="eastAsia" w:ascii="宋体" w:hAnsi="宋体" w:eastAsia="宋体" w:cs="Times New Roman"/>
          <w:color w:val="auto"/>
          <w:kern w:val="0"/>
          <w:szCs w:val="21"/>
          <w:highlight w:val="none"/>
          <w:lang w:eastAsia="zh-Hans"/>
        </w:rPr>
        <w:t>唱价</w:t>
      </w:r>
      <w:r>
        <w:rPr>
          <w:rFonts w:ascii="宋体" w:hAnsi="宋体" w:eastAsia="宋体" w:cs="Times New Roman"/>
          <w:color w:val="auto"/>
          <w:kern w:val="0"/>
          <w:szCs w:val="21"/>
          <w:highlight w:val="none"/>
          <w:lang w:eastAsia="zh-Hans"/>
        </w:rPr>
        <w:t>时公开唱价</w:t>
      </w:r>
      <w:r>
        <w:rPr>
          <w:rFonts w:hint="eastAsia" w:ascii="宋体" w:hAnsi="宋体" w:eastAsia="宋体" w:cs="Times New Roman"/>
          <w:color w:val="auto"/>
          <w:kern w:val="0"/>
          <w:szCs w:val="21"/>
          <w:highlight w:val="none"/>
          <w:lang w:val="en-US" w:eastAsia="zh-CN"/>
        </w:rPr>
        <w:t>的价格</w:t>
      </w:r>
      <w:r>
        <w:rPr>
          <w:rFonts w:ascii="宋体" w:hAnsi="宋体" w:eastAsia="宋体" w:cs="Times New Roman"/>
          <w:color w:val="auto"/>
          <w:kern w:val="0"/>
          <w:szCs w:val="21"/>
          <w:highlight w:val="none"/>
          <w:lang w:eastAsia="zh-Hans"/>
        </w:rPr>
        <w:t>为准。</w:t>
      </w:r>
    </w:p>
    <w:p w14:paraId="7837C088">
      <w:pPr>
        <w:pStyle w:val="24"/>
        <w:numPr>
          <w:ilvl w:val="3"/>
          <w:numId w:val="54"/>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w:t>
      </w:r>
      <w:r>
        <w:rPr>
          <w:rFonts w:hint="eastAsia" w:ascii="宋体" w:hAnsi="宋体" w:eastAsia="宋体" w:cs="Times New Roman"/>
          <w:b/>
          <w:color w:val="auto"/>
          <w:kern w:val="0"/>
          <w:szCs w:val="21"/>
          <w:highlight w:val="none"/>
          <w:lang w:eastAsia="zh-CN"/>
        </w:rPr>
        <w:t>响应</w:t>
      </w:r>
      <w:r>
        <w:rPr>
          <w:rFonts w:ascii="宋体" w:hAnsi="宋体" w:eastAsia="宋体" w:cs="Times New Roman"/>
          <w:b/>
          <w:color w:val="auto"/>
          <w:kern w:val="0"/>
          <w:szCs w:val="21"/>
          <w:highlight w:val="none"/>
          <w:lang w:eastAsia="zh-Hans"/>
        </w:rPr>
        <w:t>的情形：</w:t>
      </w:r>
    </w:p>
    <w:p w14:paraId="656CE907">
      <w:pPr>
        <w:pStyle w:val="24"/>
        <w:widowControl/>
        <w:numPr>
          <w:ilvl w:val="0"/>
          <w:numId w:val="5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期间，</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没有按</w:t>
      </w:r>
      <w:r>
        <w:rPr>
          <w:rFonts w:hint="eastAsia" w:ascii="宋体" w:hAnsi="宋体" w:eastAsia="宋体" w:cs="Times New Roman"/>
          <w:color w:val="auto"/>
          <w:kern w:val="0"/>
          <w:szCs w:val="21"/>
          <w:highlight w:val="none"/>
          <w:lang w:eastAsia="zh-CN"/>
        </w:rPr>
        <w:t>比选委员会</w:t>
      </w:r>
      <w:r>
        <w:rPr>
          <w:rFonts w:ascii="宋体" w:hAnsi="宋体" w:eastAsia="宋体" w:cs="Times New Roman"/>
          <w:color w:val="auto"/>
          <w:kern w:val="0"/>
          <w:szCs w:val="21"/>
          <w:highlight w:val="none"/>
          <w:lang w:eastAsia="zh-Hans"/>
        </w:rPr>
        <w:t>的要求提交法定代表人或其委托代理人签字的澄清、说明、补正或改变了</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的实质性内容的。</w:t>
      </w:r>
    </w:p>
    <w:p w14:paraId="31C30D27">
      <w:pPr>
        <w:pStyle w:val="24"/>
        <w:widowControl/>
        <w:numPr>
          <w:ilvl w:val="0"/>
          <w:numId w:val="5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提供虚假材料的。</w:t>
      </w:r>
    </w:p>
    <w:p w14:paraId="7AA112B7">
      <w:pPr>
        <w:pStyle w:val="24"/>
        <w:widowControl/>
        <w:numPr>
          <w:ilvl w:val="0"/>
          <w:numId w:val="5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以他人名义</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、串通</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、以行贿手段谋取</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或者以其他弄虚作假方式</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的。</w:t>
      </w:r>
    </w:p>
    <w:p w14:paraId="63510B84">
      <w:pPr>
        <w:pStyle w:val="24"/>
        <w:widowControl/>
        <w:numPr>
          <w:ilvl w:val="0"/>
          <w:numId w:val="57"/>
        </w:numPr>
        <w:ind w:firstLineChars="0"/>
        <w:jc w:val="left"/>
        <w:rPr>
          <w:rFonts w:ascii="宋体" w:hAnsi="宋体" w:eastAsia="宋体" w:cs="Times New Roman"/>
          <w:color w:val="auto"/>
          <w:spacing w:val="-4"/>
          <w:kern w:val="0"/>
          <w:szCs w:val="21"/>
          <w:highlight w:val="none"/>
          <w:lang w:eastAsia="zh-Hans"/>
        </w:rPr>
      </w:pPr>
      <w:r>
        <w:rPr>
          <w:rFonts w:hint="eastAsia" w:ascii="宋体" w:hAnsi="宋体" w:eastAsia="宋体" w:cs="Times New Roman"/>
          <w:color w:val="auto"/>
          <w:spacing w:val="-4"/>
          <w:kern w:val="0"/>
          <w:szCs w:val="21"/>
          <w:highlight w:val="none"/>
          <w:lang w:eastAsia="zh-CN"/>
        </w:rPr>
        <w:t>供应商</w:t>
      </w:r>
      <w:r>
        <w:rPr>
          <w:rFonts w:ascii="宋体" w:hAnsi="宋体" w:eastAsia="宋体" w:cs="Times New Roman"/>
          <w:color w:val="auto"/>
          <w:spacing w:val="-4"/>
          <w:kern w:val="0"/>
          <w:szCs w:val="21"/>
          <w:highlight w:val="none"/>
          <w:lang w:eastAsia="zh-Hans"/>
        </w:rPr>
        <w:t>对采购人、采购代理机构、</w:t>
      </w:r>
      <w:r>
        <w:rPr>
          <w:rFonts w:hint="eastAsia" w:ascii="宋体" w:hAnsi="宋体" w:eastAsia="宋体" w:cs="Times New Roman"/>
          <w:color w:val="auto"/>
          <w:spacing w:val="-4"/>
          <w:kern w:val="0"/>
          <w:szCs w:val="21"/>
          <w:highlight w:val="none"/>
          <w:lang w:eastAsia="zh-CN"/>
        </w:rPr>
        <w:t>比选委员会</w:t>
      </w:r>
      <w:r>
        <w:rPr>
          <w:rFonts w:ascii="宋体" w:hAnsi="宋体" w:eastAsia="宋体" w:cs="Times New Roman"/>
          <w:color w:val="auto"/>
          <w:spacing w:val="-4"/>
          <w:kern w:val="0"/>
          <w:szCs w:val="21"/>
          <w:highlight w:val="none"/>
          <w:lang w:eastAsia="zh-Hans"/>
        </w:rPr>
        <w:t>及其工作人员施加影响，有碍</w:t>
      </w:r>
      <w:r>
        <w:rPr>
          <w:rFonts w:hint="eastAsia" w:ascii="宋体" w:hAnsi="宋体" w:eastAsia="宋体" w:cs="Times New Roman"/>
          <w:color w:val="auto"/>
          <w:spacing w:val="-4"/>
          <w:kern w:val="0"/>
          <w:szCs w:val="21"/>
          <w:highlight w:val="none"/>
          <w:lang w:val="en-US" w:eastAsia="zh-CN"/>
        </w:rPr>
        <w:t>比选</w:t>
      </w:r>
      <w:r>
        <w:rPr>
          <w:rFonts w:ascii="宋体" w:hAnsi="宋体" w:eastAsia="宋体" w:cs="Times New Roman"/>
          <w:color w:val="auto"/>
          <w:spacing w:val="-4"/>
          <w:kern w:val="0"/>
          <w:szCs w:val="21"/>
          <w:highlight w:val="none"/>
          <w:lang w:eastAsia="zh-Hans"/>
        </w:rPr>
        <w:t>公平、公正的。</w:t>
      </w:r>
    </w:p>
    <w:p w14:paraId="21D11311">
      <w:pPr>
        <w:pStyle w:val="24"/>
        <w:widowControl/>
        <w:numPr>
          <w:ilvl w:val="0"/>
          <w:numId w:val="57"/>
        </w:numPr>
        <w:ind w:firstLineChars="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含有采购人不能接受的附加条件的。</w:t>
      </w:r>
    </w:p>
    <w:p w14:paraId="671694E6">
      <w:pPr>
        <w:pStyle w:val="24"/>
        <w:widowControl/>
        <w:numPr>
          <w:ilvl w:val="0"/>
          <w:numId w:val="5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规定的其他无效情形。</w:t>
      </w:r>
    </w:p>
    <w:p w14:paraId="18C6A440">
      <w:pPr>
        <w:pageBreakBefore/>
        <w:widowControl/>
        <w:jc w:val="center"/>
        <w:outlineLvl w:val="1"/>
        <w:rPr>
          <w:rFonts w:ascii="Calibri" w:hAnsi="Calibri" w:eastAsia="宋体" w:cs="Times New Roman"/>
          <w:color w:val="auto"/>
          <w:kern w:val="0"/>
          <w:sz w:val="20"/>
          <w:szCs w:val="20"/>
          <w:highlight w:val="none"/>
          <w:lang w:eastAsia="zh-Hans"/>
        </w:rPr>
      </w:pPr>
      <w:bookmarkStart w:id="23" w:name="_Toc169799784"/>
      <w:bookmarkStart w:id="24" w:name="_Toc24402"/>
      <w:r>
        <w:rPr>
          <w:rFonts w:ascii="Calibri" w:hAnsi="Calibri" w:eastAsia="宋体" w:cs="Times New Roman"/>
          <w:b/>
          <w:color w:val="auto"/>
          <w:kern w:val="0"/>
          <w:sz w:val="36"/>
          <w:szCs w:val="20"/>
          <w:highlight w:val="none"/>
          <w:lang w:eastAsia="zh-Hans"/>
        </w:rPr>
        <w:t>第</w:t>
      </w:r>
      <w:r>
        <w:rPr>
          <w:rFonts w:hint="eastAsia" w:ascii="Calibri" w:hAnsi="Calibri" w:eastAsia="宋体" w:cs="Times New Roman"/>
          <w:b/>
          <w:color w:val="auto"/>
          <w:kern w:val="0"/>
          <w:sz w:val="36"/>
          <w:szCs w:val="20"/>
          <w:highlight w:val="none"/>
          <w:lang w:val="en-US" w:eastAsia="zh-CN"/>
        </w:rPr>
        <w:t>五</w:t>
      </w:r>
      <w:r>
        <w:rPr>
          <w:rFonts w:ascii="Calibri" w:hAnsi="Calibri" w:eastAsia="宋体" w:cs="Times New Roman"/>
          <w:b/>
          <w:color w:val="auto"/>
          <w:kern w:val="0"/>
          <w:sz w:val="36"/>
          <w:szCs w:val="20"/>
          <w:highlight w:val="none"/>
          <w:lang w:eastAsia="zh-Hans"/>
        </w:rPr>
        <w:t xml:space="preserve">章 </w:t>
      </w:r>
      <w:r>
        <w:rPr>
          <w:rFonts w:hint="eastAsia" w:ascii="Calibri" w:hAnsi="Calibri" w:eastAsia="宋体" w:cs="Times New Roman"/>
          <w:b/>
          <w:color w:val="auto"/>
          <w:kern w:val="0"/>
          <w:sz w:val="36"/>
          <w:szCs w:val="20"/>
          <w:highlight w:val="none"/>
          <w:lang w:eastAsia="zh-CN"/>
        </w:rPr>
        <w:t>响应文件</w:t>
      </w:r>
      <w:r>
        <w:rPr>
          <w:rFonts w:ascii="Calibri" w:hAnsi="Calibri" w:eastAsia="宋体" w:cs="Times New Roman"/>
          <w:b/>
          <w:color w:val="auto"/>
          <w:kern w:val="0"/>
          <w:sz w:val="36"/>
          <w:szCs w:val="20"/>
          <w:highlight w:val="none"/>
          <w:lang w:eastAsia="zh-Hans"/>
        </w:rPr>
        <w:t>格式</w:t>
      </w:r>
      <w:bookmarkEnd w:id="23"/>
      <w:bookmarkEnd w:id="24"/>
    </w:p>
    <w:p w14:paraId="1F2815FA">
      <w:pPr>
        <w:widowControl/>
        <w:jc w:val="left"/>
        <w:rPr>
          <w:rFonts w:ascii="Calibri" w:hAnsi="Calibri" w:eastAsia="宋体" w:cs="Times New Roman"/>
          <w:color w:val="auto"/>
          <w:kern w:val="0"/>
          <w:sz w:val="20"/>
          <w:szCs w:val="20"/>
          <w:highlight w:val="none"/>
          <w:lang w:eastAsia="zh-Hans"/>
        </w:rPr>
      </w:pPr>
    </w:p>
    <w:p w14:paraId="494B768D">
      <w:pPr>
        <w:spacing w:before="652" w:beforeLines="150"/>
        <w:jc w:val="center"/>
        <w:rPr>
          <w:rFonts w:hint="eastAsia" w:ascii="宋体" w:hAnsi="宋体" w:eastAsia="宋体"/>
          <w:b/>
          <w:bCs/>
          <w:color w:val="auto"/>
          <w:sz w:val="80"/>
          <w:szCs w:val="80"/>
          <w:highlight w:val="none"/>
          <w:lang w:eastAsia="zh-CN"/>
        </w:rPr>
      </w:pPr>
      <w:bookmarkStart w:id="25" w:name="_Toc169799785"/>
      <w:r>
        <w:rPr>
          <w:rFonts w:hint="eastAsia" w:ascii="宋体" w:hAnsi="宋体" w:eastAsia="宋体"/>
          <w:b/>
          <w:bCs/>
          <w:color w:val="auto"/>
          <w:sz w:val="80"/>
          <w:szCs w:val="80"/>
          <w:highlight w:val="none"/>
          <w:lang w:eastAsia="zh-CN"/>
        </w:rPr>
        <w:t>档案制品服务比选项目</w:t>
      </w:r>
    </w:p>
    <w:bookmarkEnd w:id="25"/>
    <w:p w14:paraId="331D70CC">
      <w:pPr>
        <w:spacing w:before="652" w:beforeLines="150"/>
        <w:jc w:val="center"/>
        <w:rPr>
          <w:rFonts w:hint="eastAsia" w:ascii="宋体" w:hAnsi="宋体" w:eastAsia="宋体"/>
          <w:b/>
          <w:bCs/>
          <w:color w:val="auto"/>
          <w:spacing w:val="20"/>
          <w:sz w:val="80"/>
          <w:szCs w:val="80"/>
          <w:highlight w:val="none"/>
          <w:lang w:eastAsia="zh-CN"/>
        </w:rPr>
      </w:pPr>
      <w:r>
        <w:rPr>
          <w:rFonts w:hint="eastAsia" w:ascii="宋体" w:hAnsi="宋体" w:eastAsia="宋体"/>
          <w:b/>
          <w:bCs/>
          <w:color w:val="auto"/>
          <w:spacing w:val="20"/>
          <w:sz w:val="80"/>
          <w:szCs w:val="80"/>
          <w:highlight w:val="none"/>
          <w:lang w:eastAsia="zh-CN"/>
        </w:rPr>
        <w:t>响应文件</w:t>
      </w:r>
    </w:p>
    <w:p w14:paraId="2156647F">
      <w:pPr>
        <w:jc w:val="center"/>
        <w:rPr>
          <w:rFonts w:ascii="宋体" w:hAnsi="宋体" w:eastAsia="宋体"/>
          <w:b/>
          <w:bCs/>
          <w:color w:val="auto"/>
          <w:highlight w:val="none"/>
        </w:rPr>
      </w:pPr>
      <w:bookmarkStart w:id="26" w:name="_Toc169799786"/>
      <w:r>
        <w:rPr>
          <w:rFonts w:ascii="宋体" w:hAnsi="宋体" w:eastAsia="宋体"/>
          <w:b/>
          <w:bCs/>
          <w:color w:val="auto"/>
          <w:sz w:val="44"/>
          <w:szCs w:val="48"/>
          <w:highlight w:val="none"/>
        </w:rPr>
        <w:t>（正本/副本）</w:t>
      </w:r>
      <w:bookmarkEnd w:id="26"/>
      <w:r>
        <w:rPr>
          <w:rFonts w:ascii="宋体" w:hAnsi="宋体" w:eastAsia="宋体"/>
          <w:b/>
          <w:bCs/>
          <w:color w:val="auto"/>
          <w:highlight w:val="none"/>
        </w:rPr>
        <w:br w:type="textWrapping"/>
      </w:r>
    </w:p>
    <w:p w14:paraId="0C13C2AC">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hint="eastAsia" w:ascii="宋体" w:hAnsi="宋体" w:eastAsia="宋体" w:cs="Times New Roman"/>
          <w:color w:val="auto"/>
          <w:kern w:val="0"/>
          <w:sz w:val="32"/>
          <w:szCs w:val="32"/>
          <w:highlight w:val="none"/>
          <w:lang w:eastAsia="zh-CN"/>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lang w:eastAsia="zh-CN"/>
        </w:rPr>
        <w:t>（2025）东一法比004号</w:t>
      </w:r>
    </w:p>
    <w:p w14:paraId="6D27E89A">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hint="eastAsia" w:ascii="宋体" w:hAnsi="宋体" w:eastAsia="宋体" w:cs="Times New Roman"/>
          <w:b/>
          <w:color w:val="auto"/>
          <w:kern w:val="0"/>
          <w:sz w:val="32"/>
          <w:szCs w:val="32"/>
          <w:highlight w:val="none"/>
          <w:lang w:eastAsia="zh-CN"/>
        </w:rPr>
        <w:t>供应商</w:t>
      </w:r>
      <w:r>
        <w:rPr>
          <w:rFonts w:ascii="宋体" w:hAnsi="宋体" w:eastAsia="宋体" w:cs="Times New Roman"/>
          <w:b/>
          <w:color w:val="auto"/>
          <w:kern w:val="0"/>
          <w:sz w:val="32"/>
          <w:szCs w:val="32"/>
          <w:highlight w:val="none"/>
          <w:lang w:eastAsia="zh-Hans"/>
        </w:rPr>
        <w:t>名称</w:t>
      </w:r>
      <w:r>
        <w:rPr>
          <w:rFonts w:hint="eastAsia" w:ascii="宋体" w:hAnsi="宋体" w:eastAsia="宋体" w:cs="Times New Roman"/>
          <w:b/>
          <w:color w:val="auto"/>
          <w:kern w:val="0"/>
          <w:sz w:val="32"/>
          <w:szCs w:val="32"/>
          <w:highlight w:val="none"/>
          <w:lang w:eastAsia="zh-Hans"/>
        </w:rPr>
        <w:t>：</w:t>
      </w:r>
    </w:p>
    <w:p w14:paraId="56A58F89">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3AA4D48D">
      <w:pPr>
        <w:widowControl/>
        <w:jc w:val="left"/>
        <w:rPr>
          <w:rFonts w:ascii="Calibri" w:hAnsi="Calibri" w:eastAsia="宋体" w:cs="Times New Roman"/>
          <w:color w:val="auto"/>
          <w:kern w:val="0"/>
          <w:sz w:val="20"/>
          <w:szCs w:val="20"/>
          <w:highlight w:val="none"/>
        </w:rPr>
      </w:pPr>
    </w:p>
    <w:p w14:paraId="08D0DD1F">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 w:val="32"/>
          <w:highlight w:val="none"/>
          <w:lang w:eastAsia="zh-CN"/>
        </w:rPr>
        <w:t>响应文件</w:t>
      </w:r>
      <w:r>
        <w:rPr>
          <w:rFonts w:ascii="Calibri" w:hAnsi="Calibri" w:eastAsia="宋体" w:cs="Times New Roman"/>
          <w:b/>
          <w:color w:val="auto"/>
          <w:kern w:val="0"/>
          <w:sz w:val="32"/>
          <w:highlight w:val="none"/>
          <w:lang w:eastAsia="zh-Hans"/>
        </w:rPr>
        <w:t>目录</w:t>
      </w:r>
    </w:p>
    <w:p w14:paraId="7DAE59F6">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CN"/>
        </w:rPr>
        <w:t>响应</w:t>
      </w:r>
      <w:r>
        <w:rPr>
          <w:rFonts w:ascii="Calibri" w:hAnsi="Calibri" w:eastAsia="宋体" w:cs="Times New Roman"/>
          <w:color w:val="auto"/>
          <w:kern w:val="0"/>
          <w:szCs w:val="21"/>
          <w:highlight w:val="none"/>
          <w:lang w:eastAsia="zh-Hans"/>
        </w:rPr>
        <w:t>函</w:t>
      </w:r>
    </w:p>
    <w:p w14:paraId="1910D7DA">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CN"/>
        </w:rPr>
        <w:t>报价一览表</w:t>
      </w:r>
    </w:p>
    <w:p w14:paraId="1F6504B3">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332DD3D5">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0D883F37">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资格条件承诺函</w:t>
      </w:r>
    </w:p>
    <w:p w14:paraId="687807D6">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2B2CA19">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22050759">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项目技术服务人员情况表</w:t>
      </w:r>
    </w:p>
    <w:p w14:paraId="3E24E913">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377986FD">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CN"/>
        </w:rPr>
        <w:t>供应商</w:t>
      </w:r>
      <w:r>
        <w:rPr>
          <w:rFonts w:hint="eastAsia" w:ascii="Calibri" w:hAnsi="Calibri" w:eastAsia="宋体" w:cs="Times New Roman"/>
          <w:color w:val="auto"/>
          <w:kern w:val="0"/>
          <w:szCs w:val="21"/>
          <w:highlight w:val="none"/>
          <w:lang w:eastAsia="zh-Hans"/>
        </w:rPr>
        <w:t>业绩情况表</w:t>
      </w:r>
    </w:p>
    <w:p w14:paraId="30C1522E">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1CF65DA2">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17DE6409">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★号条款响应表</w:t>
      </w:r>
    </w:p>
    <w:p w14:paraId="65A62AA1">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highlight w:val="none"/>
          <w:lang w:eastAsia="zh-Hans"/>
        </w:rPr>
      </w:pPr>
      <w:r>
        <w:rPr>
          <w:rFonts w:hint="eastAsia" w:ascii="Calibri" w:hAnsi="Calibri" w:eastAsia="宋体" w:cs="Times New Roman"/>
          <w:color w:val="auto"/>
          <w:kern w:val="0"/>
          <w:sz w:val="21"/>
          <w:szCs w:val="21"/>
          <w:highlight w:val="none"/>
          <w:lang w:eastAsia="zh-Hans"/>
        </w:rPr>
        <w:t>各类证明材料</w:t>
      </w:r>
    </w:p>
    <w:p w14:paraId="0C306B0A">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highlight w:val="none"/>
        </w:rPr>
      </w:pPr>
      <w:r>
        <w:rPr>
          <w:rFonts w:hint="eastAsia" w:ascii="Calibri" w:hAnsi="Calibri" w:eastAsia="宋体" w:cs="Times New Roman"/>
          <w:color w:val="auto"/>
          <w:kern w:val="0"/>
          <w:sz w:val="21"/>
          <w:szCs w:val="21"/>
          <w:highlight w:val="none"/>
          <w:lang w:eastAsia="zh-Hans"/>
        </w:rPr>
        <w:t>代理服务费支付承诺书</w:t>
      </w:r>
    </w:p>
    <w:p w14:paraId="751F548C">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highlight w:val="none"/>
          <w:lang w:eastAsia="zh-Hans"/>
        </w:rPr>
      </w:pPr>
      <w:r>
        <w:rPr>
          <w:rFonts w:hint="eastAsia" w:ascii="Calibri" w:hAnsi="Calibri" w:eastAsia="宋体" w:cs="Times New Roman"/>
          <w:color w:val="auto"/>
          <w:kern w:val="0"/>
          <w:sz w:val="21"/>
          <w:szCs w:val="21"/>
          <w:highlight w:val="none"/>
          <w:lang w:eastAsia="zh-Hans"/>
        </w:rPr>
        <w:t>询问函</w:t>
      </w:r>
    </w:p>
    <w:p w14:paraId="41AACBD6">
      <w:pPr>
        <w:keepNext w:val="0"/>
        <w:keepLines w:val="0"/>
        <w:pageBreakBefore w:val="0"/>
        <w:widowControl/>
        <w:numPr>
          <w:ilvl w:val="0"/>
          <w:numId w:val="58"/>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highlight w:val="none"/>
          <w:lang w:eastAsia="zh-Hans"/>
        </w:rPr>
      </w:pPr>
      <w:r>
        <w:rPr>
          <w:rFonts w:hint="eastAsia" w:ascii="Calibri" w:hAnsi="Calibri" w:eastAsia="宋体" w:cs="Times New Roman"/>
          <w:color w:val="auto"/>
          <w:kern w:val="0"/>
          <w:szCs w:val="21"/>
          <w:highlight w:val="none"/>
          <w:lang w:eastAsia="zh-Hans"/>
        </w:rPr>
        <w:t>项目实施方案、质量保障措施、配送服务方案、拟投入服务人员情况、应急措施</w:t>
      </w:r>
      <w:r>
        <w:rPr>
          <w:rFonts w:ascii="Calibri" w:hAnsi="Calibri" w:eastAsia="宋体" w:cs="Times New Roman"/>
          <w:color w:val="auto"/>
          <w:kern w:val="0"/>
          <w:szCs w:val="21"/>
          <w:highlight w:val="none"/>
          <w:lang w:eastAsia="zh-Hans"/>
        </w:rPr>
        <w:t>等</w:t>
      </w:r>
    </w:p>
    <w:p w14:paraId="45B10A91">
      <w:pPr>
        <w:widowControl/>
        <w:jc w:val="left"/>
        <w:rPr>
          <w:rFonts w:ascii="Calibri" w:hAnsi="Calibri" w:eastAsia="宋体" w:cs="Times New Roman"/>
          <w:color w:val="auto"/>
          <w:kern w:val="0"/>
          <w:sz w:val="20"/>
          <w:szCs w:val="20"/>
          <w:highlight w:val="none"/>
        </w:rPr>
      </w:pPr>
    </w:p>
    <w:p w14:paraId="421EC478">
      <w:pPr>
        <w:widowControl/>
        <w:jc w:val="left"/>
        <w:rPr>
          <w:rFonts w:ascii="Calibri" w:hAnsi="Calibri" w:eastAsia="宋体" w:cs="Times New Roman"/>
          <w:color w:val="auto"/>
          <w:kern w:val="0"/>
          <w:sz w:val="20"/>
          <w:szCs w:val="20"/>
          <w:highlight w:val="none"/>
          <w:lang w:eastAsia="zh-Hans"/>
        </w:rPr>
      </w:pPr>
    </w:p>
    <w:p w14:paraId="3C34310E">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7A09DF11">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2D13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5E45BE63">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074A6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544E35E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48BD096A">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3F8E5D38">
            <w:pPr>
              <w:spacing w:line="360" w:lineRule="auto"/>
              <w:jc w:val="center"/>
              <w:rPr>
                <w:rFonts w:ascii="宋体" w:hAnsi="宋体" w:eastAsia="宋体"/>
                <w:b/>
                <w:bCs/>
                <w:color w:val="auto"/>
                <w:spacing w:val="-10"/>
                <w:szCs w:val="21"/>
                <w:highlight w:val="none"/>
              </w:rPr>
            </w:pPr>
            <w:r>
              <w:rPr>
                <w:rFonts w:hint="eastAsia" w:ascii="宋体" w:hAnsi="宋体" w:eastAsia="宋体"/>
                <w:b/>
                <w:bCs/>
                <w:color w:val="auto"/>
                <w:spacing w:val="-10"/>
                <w:szCs w:val="21"/>
                <w:highlight w:val="none"/>
                <w:lang w:eastAsia="zh-CN"/>
              </w:rPr>
              <w:t>响应文件</w:t>
            </w:r>
            <w:r>
              <w:rPr>
                <w:rFonts w:hint="eastAsia" w:ascii="宋体" w:hAnsi="宋体" w:eastAsia="宋体"/>
                <w:b/>
                <w:bCs/>
                <w:color w:val="auto"/>
                <w:highlight w:val="none"/>
              </w:rPr>
              <w:t>对应页码范围</w:t>
            </w:r>
          </w:p>
        </w:tc>
      </w:tr>
      <w:tr w14:paraId="03737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46E7BA0E">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565D3EF2">
            <w:pPr>
              <w:spacing w:line="360" w:lineRule="auto"/>
              <w:jc w:val="center"/>
              <w:rPr>
                <w:rFonts w:ascii="宋体" w:hAnsi="宋体" w:eastAsia="宋体"/>
                <w:b/>
                <w:bCs/>
                <w:color w:val="auto"/>
                <w:szCs w:val="21"/>
                <w:highlight w:val="none"/>
              </w:rPr>
            </w:pPr>
          </w:p>
        </w:tc>
        <w:tc>
          <w:tcPr>
            <w:tcW w:w="1470" w:type="pct"/>
            <w:vAlign w:val="center"/>
          </w:tcPr>
          <w:p w14:paraId="4490125C">
            <w:pPr>
              <w:spacing w:line="360" w:lineRule="auto"/>
              <w:jc w:val="center"/>
              <w:rPr>
                <w:rFonts w:ascii="宋体" w:hAnsi="宋体" w:eastAsia="宋体"/>
                <w:b/>
                <w:bCs/>
                <w:color w:val="auto"/>
                <w:szCs w:val="21"/>
                <w:highlight w:val="none"/>
              </w:rPr>
            </w:pPr>
          </w:p>
        </w:tc>
      </w:tr>
      <w:tr w14:paraId="5E3EE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6AE2224">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3C288448">
            <w:pPr>
              <w:spacing w:line="360" w:lineRule="auto"/>
              <w:jc w:val="center"/>
              <w:rPr>
                <w:rFonts w:ascii="宋体" w:hAnsi="宋体" w:eastAsia="宋体"/>
                <w:b/>
                <w:bCs/>
                <w:color w:val="auto"/>
                <w:szCs w:val="21"/>
                <w:highlight w:val="none"/>
              </w:rPr>
            </w:pPr>
          </w:p>
        </w:tc>
        <w:tc>
          <w:tcPr>
            <w:tcW w:w="1470" w:type="pct"/>
            <w:vAlign w:val="center"/>
          </w:tcPr>
          <w:p w14:paraId="685DEEC2">
            <w:pPr>
              <w:spacing w:line="360" w:lineRule="auto"/>
              <w:jc w:val="center"/>
              <w:rPr>
                <w:rFonts w:ascii="宋体" w:hAnsi="宋体" w:eastAsia="宋体"/>
                <w:b/>
                <w:bCs/>
                <w:color w:val="auto"/>
                <w:szCs w:val="21"/>
                <w:highlight w:val="none"/>
              </w:rPr>
            </w:pPr>
          </w:p>
        </w:tc>
      </w:tr>
      <w:tr w14:paraId="26C63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13FD224">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5B44277C">
            <w:pPr>
              <w:spacing w:line="360" w:lineRule="auto"/>
              <w:jc w:val="center"/>
              <w:rPr>
                <w:rFonts w:ascii="宋体" w:hAnsi="宋体" w:eastAsia="宋体"/>
                <w:b/>
                <w:bCs/>
                <w:color w:val="auto"/>
                <w:szCs w:val="21"/>
                <w:highlight w:val="none"/>
              </w:rPr>
            </w:pPr>
          </w:p>
        </w:tc>
        <w:tc>
          <w:tcPr>
            <w:tcW w:w="1470" w:type="pct"/>
            <w:vAlign w:val="center"/>
          </w:tcPr>
          <w:p w14:paraId="2645939A">
            <w:pPr>
              <w:spacing w:line="360" w:lineRule="auto"/>
              <w:jc w:val="center"/>
              <w:rPr>
                <w:rFonts w:ascii="宋体" w:hAnsi="宋体" w:eastAsia="宋体"/>
                <w:b/>
                <w:bCs/>
                <w:color w:val="auto"/>
                <w:szCs w:val="21"/>
                <w:highlight w:val="none"/>
              </w:rPr>
            </w:pPr>
          </w:p>
        </w:tc>
      </w:tr>
      <w:tr w14:paraId="5679B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092A6E">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574E4E33">
            <w:pPr>
              <w:spacing w:line="360" w:lineRule="auto"/>
              <w:jc w:val="center"/>
              <w:rPr>
                <w:rFonts w:ascii="宋体" w:hAnsi="宋体" w:eastAsia="宋体"/>
                <w:b/>
                <w:bCs/>
                <w:color w:val="auto"/>
                <w:szCs w:val="21"/>
                <w:highlight w:val="none"/>
              </w:rPr>
            </w:pPr>
          </w:p>
        </w:tc>
        <w:tc>
          <w:tcPr>
            <w:tcW w:w="1470" w:type="pct"/>
            <w:vAlign w:val="center"/>
          </w:tcPr>
          <w:p w14:paraId="3DF38489">
            <w:pPr>
              <w:spacing w:line="360" w:lineRule="auto"/>
              <w:jc w:val="center"/>
              <w:rPr>
                <w:rFonts w:ascii="宋体" w:hAnsi="宋体" w:eastAsia="宋体"/>
                <w:b/>
                <w:bCs/>
                <w:color w:val="auto"/>
                <w:szCs w:val="21"/>
                <w:highlight w:val="none"/>
              </w:rPr>
            </w:pPr>
          </w:p>
        </w:tc>
      </w:tr>
      <w:tr w14:paraId="440A6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7F48F857">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66C83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CCBAE63">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0E17D70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64C17755">
            <w:pPr>
              <w:spacing w:line="360" w:lineRule="auto"/>
              <w:jc w:val="center"/>
              <w:rPr>
                <w:rFonts w:ascii="宋体" w:hAnsi="宋体" w:eastAsia="宋体"/>
                <w:b/>
                <w:bCs/>
                <w:color w:val="auto"/>
                <w:szCs w:val="21"/>
                <w:highlight w:val="none"/>
              </w:rPr>
            </w:pPr>
            <w:r>
              <w:rPr>
                <w:rFonts w:hint="eastAsia" w:ascii="宋体" w:hAnsi="宋体" w:eastAsia="宋体"/>
                <w:b/>
                <w:bCs/>
                <w:color w:val="auto"/>
                <w:spacing w:val="-10"/>
                <w:szCs w:val="21"/>
                <w:highlight w:val="none"/>
                <w:lang w:eastAsia="zh-CN"/>
              </w:rPr>
              <w:t>响应文件</w:t>
            </w:r>
            <w:r>
              <w:rPr>
                <w:rFonts w:hint="eastAsia" w:ascii="宋体" w:hAnsi="宋体" w:eastAsia="宋体"/>
                <w:b/>
                <w:bCs/>
                <w:color w:val="auto"/>
                <w:highlight w:val="none"/>
              </w:rPr>
              <w:t>对应页码范围</w:t>
            </w:r>
          </w:p>
        </w:tc>
      </w:tr>
      <w:tr w14:paraId="03A06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A9EC0E6">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66A97F48">
            <w:pPr>
              <w:spacing w:line="360" w:lineRule="auto"/>
              <w:jc w:val="center"/>
              <w:rPr>
                <w:rFonts w:ascii="宋体" w:hAnsi="宋体" w:eastAsia="宋体"/>
                <w:b/>
                <w:bCs/>
                <w:color w:val="auto"/>
                <w:szCs w:val="21"/>
                <w:highlight w:val="none"/>
              </w:rPr>
            </w:pPr>
          </w:p>
        </w:tc>
        <w:tc>
          <w:tcPr>
            <w:tcW w:w="1470" w:type="pct"/>
            <w:vAlign w:val="center"/>
          </w:tcPr>
          <w:p w14:paraId="35CCF095">
            <w:pPr>
              <w:spacing w:line="360" w:lineRule="auto"/>
              <w:jc w:val="center"/>
              <w:rPr>
                <w:rFonts w:ascii="宋体" w:hAnsi="宋体" w:eastAsia="宋体"/>
                <w:b/>
                <w:bCs/>
                <w:color w:val="auto"/>
                <w:spacing w:val="-10"/>
                <w:szCs w:val="21"/>
                <w:highlight w:val="none"/>
              </w:rPr>
            </w:pPr>
          </w:p>
        </w:tc>
      </w:tr>
      <w:tr w14:paraId="6A7EC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7921FEB">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49D5658">
            <w:pPr>
              <w:spacing w:line="360" w:lineRule="auto"/>
              <w:jc w:val="center"/>
              <w:rPr>
                <w:rFonts w:ascii="宋体" w:hAnsi="宋体" w:eastAsia="宋体"/>
                <w:b/>
                <w:bCs/>
                <w:color w:val="auto"/>
                <w:szCs w:val="21"/>
                <w:highlight w:val="none"/>
              </w:rPr>
            </w:pPr>
          </w:p>
        </w:tc>
        <w:tc>
          <w:tcPr>
            <w:tcW w:w="1470" w:type="pct"/>
            <w:vAlign w:val="center"/>
          </w:tcPr>
          <w:p w14:paraId="318A7174">
            <w:pPr>
              <w:spacing w:line="360" w:lineRule="auto"/>
              <w:jc w:val="center"/>
              <w:rPr>
                <w:rFonts w:ascii="宋体" w:hAnsi="宋体" w:eastAsia="宋体"/>
                <w:b/>
                <w:bCs/>
                <w:color w:val="auto"/>
                <w:spacing w:val="-10"/>
                <w:szCs w:val="21"/>
                <w:highlight w:val="none"/>
              </w:rPr>
            </w:pPr>
          </w:p>
        </w:tc>
      </w:tr>
      <w:tr w14:paraId="2C940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144B5E">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7A02E9B">
            <w:pPr>
              <w:spacing w:line="360" w:lineRule="auto"/>
              <w:jc w:val="center"/>
              <w:rPr>
                <w:rFonts w:ascii="宋体" w:hAnsi="宋体" w:eastAsia="宋体"/>
                <w:b/>
                <w:bCs/>
                <w:color w:val="auto"/>
                <w:szCs w:val="21"/>
                <w:highlight w:val="none"/>
              </w:rPr>
            </w:pPr>
          </w:p>
        </w:tc>
        <w:tc>
          <w:tcPr>
            <w:tcW w:w="1470" w:type="pct"/>
            <w:vAlign w:val="center"/>
          </w:tcPr>
          <w:p w14:paraId="51B3BE0C">
            <w:pPr>
              <w:spacing w:line="360" w:lineRule="auto"/>
              <w:jc w:val="center"/>
              <w:rPr>
                <w:rFonts w:ascii="宋体" w:hAnsi="宋体" w:eastAsia="宋体"/>
                <w:b/>
                <w:bCs/>
                <w:color w:val="auto"/>
                <w:spacing w:val="-10"/>
                <w:szCs w:val="21"/>
                <w:highlight w:val="none"/>
              </w:rPr>
            </w:pPr>
          </w:p>
        </w:tc>
      </w:tr>
      <w:tr w14:paraId="5048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8E174F8">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E5E7CD2">
            <w:pPr>
              <w:spacing w:line="360" w:lineRule="auto"/>
              <w:jc w:val="center"/>
              <w:rPr>
                <w:rFonts w:ascii="宋体" w:hAnsi="宋体" w:eastAsia="宋体"/>
                <w:b/>
                <w:bCs/>
                <w:color w:val="auto"/>
                <w:szCs w:val="21"/>
                <w:highlight w:val="none"/>
              </w:rPr>
            </w:pPr>
          </w:p>
        </w:tc>
        <w:tc>
          <w:tcPr>
            <w:tcW w:w="1470" w:type="pct"/>
            <w:vAlign w:val="center"/>
          </w:tcPr>
          <w:p w14:paraId="3EA64CCB">
            <w:pPr>
              <w:spacing w:line="360" w:lineRule="auto"/>
              <w:jc w:val="center"/>
              <w:rPr>
                <w:rFonts w:ascii="宋体" w:hAnsi="宋体" w:eastAsia="宋体"/>
                <w:b/>
                <w:bCs/>
                <w:color w:val="auto"/>
                <w:spacing w:val="-10"/>
                <w:szCs w:val="21"/>
                <w:highlight w:val="none"/>
              </w:rPr>
            </w:pPr>
          </w:p>
        </w:tc>
      </w:tr>
    </w:tbl>
    <w:p w14:paraId="39B04466">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按</w:t>
      </w:r>
      <w:r>
        <w:rPr>
          <w:rFonts w:hint="eastAsia" w:ascii="宋体" w:hAnsi="宋体" w:eastAsia="宋体"/>
          <w:color w:val="auto"/>
          <w:spacing w:val="-6"/>
          <w:szCs w:val="21"/>
          <w:highlight w:val="none"/>
          <w:lang w:eastAsia="zh-CN"/>
        </w:rPr>
        <w:t>比选文件</w:t>
      </w:r>
      <w:r>
        <w:rPr>
          <w:rFonts w:hint="eastAsia" w:ascii="宋体" w:hAnsi="宋体" w:eastAsia="宋体"/>
          <w:color w:val="auto"/>
          <w:spacing w:val="-6"/>
          <w:szCs w:val="21"/>
          <w:highlight w:val="none"/>
        </w:rPr>
        <w:t xml:space="preserve">《第四章 </w:t>
      </w:r>
      <w:r>
        <w:rPr>
          <w:rFonts w:hint="eastAsia" w:ascii="宋体" w:hAnsi="宋体" w:eastAsia="宋体"/>
          <w:color w:val="auto"/>
          <w:spacing w:val="-6"/>
          <w:szCs w:val="21"/>
          <w:highlight w:val="none"/>
          <w:lang w:eastAsia="zh-CN"/>
        </w:rPr>
        <w:t>比选</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597E52E6">
      <w:pPr>
        <w:pageBreakBefore/>
        <w:tabs>
          <w:tab w:val="left" w:pos="284"/>
          <w:tab w:val="left" w:pos="426"/>
          <w:tab w:val="left" w:pos="709"/>
        </w:tabs>
        <w:jc w:val="left"/>
        <w:rPr>
          <w:rFonts w:ascii="宋体" w:hAnsi="宋体" w:eastAsia="宋体"/>
          <w:b/>
          <w:bCs/>
          <w:color w:val="auto"/>
          <w:szCs w:val="21"/>
          <w:highlight w:val="none"/>
        </w:rPr>
      </w:pPr>
      <w:bookmarkStart w:id="27" w:name="_Hlk169787866"/>
      <w:r>
        <w:rPr>
          <w:rFonts w:ascii="宋体" w:hAnsi="宋体" w:eastAsia="宋体"/>
          <w:b/>
          <w:bCs/>
          <w:color w:val="auto"/>
          <w:sz w:val="24"/>
          <w:szCs w:val="24"/>
          <w:highlight w:val="none"/>
        </w:rPr>
        <w:t>详细</w:t>
      </w:r>
      <w:r>
        <w:rPr>
          <w:rFonts w:hint="eastAsia" w:ascii="宋体" w:hAnsi="宋体" w:eastAsia="宋体"/>
          <w:b/>
          <w:bCs/>
          <w:color w:val="auto"/>
          <w:sz w:val="24"/>
          <w:szCs w:val="24"/>
          <w:highlight w:val="none"/>
          <w:lang w:eastAsia="zh-CN"/>
        </w:rPr>
        <w:t>比选</w:t>
      </w:r>
      <w:r>
        <w:rPr>
          <w:rFonts w:hint="eastAsia" w:ascii="宋体" w:hAnsi="宋体" w:eastAsia="宋体"/>
          <w:b/>
          <w:bCs/>
          <w:color w:val="auto"/>
          <w:sz w:val="24"/>
          <w:szCs w:val="24"/>
          <w:highlight w:val="none"/>
        </w:rPr>
        <w:t>索引表</w:t>
      </w:r>
      <w:bookmarkEnd w:id="27"/>
      <w:r>
        <w:rPr>
          <w:rFonts w:hint="eastAsia" w:ascii="宋体" w:hAnsi="宋体" w:eastAsia="宋体"/>
          <w:b/>
          <w:bCs/>
          <w:color w:val="auto"/>
          <w:sz w:val="24"/>
          <w:szCs w:val="24"/>
          <w:highlight w:val="none"/>
        </w:rPr>
        <w:t>格式</w:t>
      </w:r>
    </w:p>
    <w:p w14:paraId="62A60BC5">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w:t>
      </w:r>
      <w:r>
        <w:rPr>
          <w:rFonts w:hint="eastAsia" w:ascii="宋体" w:hAnsi="宋体" w:eastAsia="宋体"/>
          <w:b/>
          <w:color w:val="auto"/>
          <w:spacing w:val="20"/>
          <w:sz w:val="28"/>
          <w:szCs w:val="28"/>
          <w:highlight w:val="none"/>
          <w:lang w:eastAsia="zh-CN"/>
        </w:rPr>
        <w:t>比选</w:t>
      </w:r>
      <w:r>
        <w:rPr>
          <w:rFonts w:hint="eastAsia" w:ascii="宋体" w:hAnsi="宋体" w:eastAsia="宋体"/>
          <w:b/>
          <w:color w:val="auto"/>
          <w:spacing w:val="20"/>
          <w:sz w:val="28"/>
          <w:szCs w:val="28"/>
          <w:highlight w:val="none"/>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6311B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6010316E">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w:t>
            </w:r>
            <w:r>
              <w:rPr>
                <w:rFonts w:hint="eastAsia" w:ascii="宋体" w:eastAsia="宋体"/>
                <w:b/>
                <w:color w:val="auto"/>
                <w:szCs w:val="21"/>
                <w:highlight w:val="none"/>
                <w:lang w:eastAsia="zh-CN"/>
              </w:rPr>
              <w:t>比选</w:t>
            </w:r>
            <w:r>
              <w:rPr>
                <w:rFonts w:hint="eastAsia" w:ascii="宋体" w:eastAsia="宋体"/>
                <w:b/>
                <w:color w:val="auto"/>
                <w:szCs w:val="21"/>
                <w:highlight w:val="none"/>
              </w:rPr>
              <w:t>细则</w:t>
            </w:r>
          </w:p>
        </w:tc>
      </w:tr>
      <w:tr w14:paraId="5D313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969C416">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F25EE6F">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6EA5A8F0">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686C3EC4">
            <w:pPr>
              <w:spacing w:line="360" w:lineRule="auto"/>
              <w:jc w:val="center"/>
              <w:rPr>
                <w:rFonts w:ascii="宋体" w:hAnsi="宋体" w:eastAsia="宋体"/>
                <w:b/>
                <w:color w:val="auto"/>
                <w:szCs w:val="21"/>
                <w:highlight w:val="none"/>
              </w:rPr>
            </w:pPr>
            <w:r>
              <w:rPr>
                <w:rFonts w:hint="eastAsia" w:ascii="宋体" w:hAnsi="宋体" w:eastAsia="宋体"/>
                <w:b/>
                <w:bCs/>
                <w:color w:val="auto"/>
                <w:spacing w:val="-10"/>
                <w:szCs w:val="21"/>
                <w:highlight w:val="none"/>
                <w:lang w:eastAsia="zh-CN"/>
              </w:rPr>
              <w:t>响应文件</w:t>
            </w:r>
            <w:r>
              <w:rPr>
                <w:rFonts w:hint="eastAsia" w:ascii="宋体" w:hAnsi="宋体" w:eastAsia="宋体"/>
                <w:b/>
                <w:bCs/>
                <w:color w:val="auto"/>
                <w:highlight w:val="none"/>
              </w:rPr>
              <w:t>对应页码范围</w:t>
            </w:r>
          </w:p>
        </w:tc>
      </w:tr>
      <w:tr w14:paraId="06BFD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BC9EF2C">
            <w:pPr>
              <w:spacing w:line="360" w:lineRule="auto"/>
              <w:jc w:val="center"/>
              <w:rPr>
                <w:rFonts w:ascii="宋体" w:hAnsi="宋体" w:eastAsia="宋体"/>
                <w:b/>
                <w:color w:val="auto"/>
                <w:szCs w:val="21"/>
                <w:highlight w:val="none"/>
              </w:rPr>
            </w:pPr>
          </w:p>
        </w:tc>
        <w:tc>
          <w:tcPr>
            <w:tcW w:w="914" w:type="pct"/>
            <w:vAlign w:val="center"/>
          </w:tcPr>
          <w:p w14:paraId="4CB6A5A9">
            <w:pPr>
              <w:spacing w:line="360" w:lineRule="auto"/>
              <w:jc w:val="center"/>
              <w:rPr>
                <w:rFonts w:ascii="宋体" w:hAnsi="宋体" w:eastAsia="宋体"/>
                <w:b/>
                <w:color w:val="auto"/>
                <w:szCs w:val="21"/>
                <w:highlight w:val="none"/>
              </w:rPr>
            </w:pPr>
          </w:p>
        </w:tc>
        <w:tc>
          <w:tcPr>
            <w:tcW w:w="1994" w:type="pct"/>
            <w:vAlign w:val="center"/>
          </w:tcPr>
          <w:p w14:paraId="3C256EA9">
            <w:pPr>
              <w:spacing w:line="360" w:lineRule="auto"/>
              <w:jc w:val="center"/>
              <w:rPr>
                <w:rFonts w:ascii="宋体" w:hAnsi="宋体" w:eastAsia="宋体"/>
                <w:b/>
                <w:color w:val="auto"/>
                <w:szCs w:val="21"/>
                <w:highlight w:val="none"/>
              </w:rPr>
            </w:pPr>
          </w:p>
        </w:tc>
        <w:tc>
          <w:tcPr>
            <w:tcW w:w="1445" w:type="pct"/>
            <w:vAlign w:val="center"/>
          </w:tcPr>
          <w:p w14:paraId="45D3465F">
            <w:pPr>
              <w:spacing w:line="360" w:lineRule="auto"/>
              <w:jc w:val="center"/>
              <w:rPr>
                <w:rFonts w:ascii="宋体" w:hAnsi="宋体" w:eastAsia="宋体"/>
                <w:b/>
                <w:color w:val="auto"/>
                <w:szCs w:val="21"/>
                <w:highlight w:val="none"/>
              </w:rPr>
            </w:pPr>
          </w:p>
        </w:tc>
      </w:tr>
      <w:tr w14:paraId="7AC36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FC57AC2">
            <w:pPr>
              <w:spacing w:line="360" w:lineRule="auto"/>
              <w:jc w:val="center"/>
              <w:rPr>
                <w:rFonts w:ascii="宋体" w:hAnsi="宋体" w:eastAsia="宋体"/>
                <w:b/>
                <w:color w:val="auto"/>
                <w:szCs w:val="21"/>
                <w:highlight w:val="none"/>
              </w:rPr>
            </w:pPr>
          </w:p>
        </w:tc>
        <w:tc>
          <w:tcPr>
            <w:tcW w:w="914" w:type="pct"/>
            <w:vAlign w:val="center"/>
          </w:tcPr>
          <w:p w14:paraId="373C637E">
            <w:pPr>
              <w:spacing w:line="360" w:lineRule="auto"/>
              <w:jc w:val="center"/>
              <w:rPr>
                <w:rFonts w:ascii="宋体" w:hAnsi="宋体" w:eastAsia="宋体"/>
                <w:b/>
                <w:color w:val="auto"/>
                <w:szCs w:val="21"/>
                <w:highlight w:val="none"/>
              </w:rPr>
            </w:pPr>
          </w:p>
        </w:tc>
        <w:tc>
          <w:tcPr>
            <w:tcW w:w="1994" w:type="pct"/>
            <w:vAlign w:val="center"/>
          </w:tcPr>
          <w:p w14:paraId="3F68FEB1">
            <w:pPr>
              <w:spacing w:line="360" w:lineRule="auto"/>
              <w:jc w:val="center"/>
              <w:rPr>
                <w:rFonts w:ascii="宋体" w:hAnsi="宋体" w:eastAsia="宋体"/>
                <w:b/>
                <w:color w:val="auto"/>
                <w:szCs w:val="21"/>
                <w:highlight w:val="none"/>
              </w:rPr>
            </w:pPr>
          </w:p>
        </w:tc>
        <w:tc>
          <w:tcPr>
            <w:tcW w:w="1445" w:type="pct"/>
            <w:vAlign w:val="center"/>
          </w:tcPr>
          <w:p w14:paraId="09631599">
            <w:pPr>
              <w:spacing w:line="360" w:lineRule="auto"/>
              <w:jc w:val="center"/>
              <w:rPr>
                <w:rFonts w:ascii="宋体" w:hAnsi="宋体" w:eastAsia="宋体"/>
                <w:b/>
                <w:color w:val="auto"/>
                <w:szCs w:val="21"/>
                <w:highlight w:val="none"/>
              </w:rPr>
            </w:pPr>
          </w:p>
        </w:tc>
      </w:tr>
      <w:tr w14:paraId="084BF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2F1DCA4">
            <w:pPr>
              <w:spacing w:line="360" w:lineRule="auto"/>
              <w:jc w:val="center"/>
              <w:rPr>
                <w:rFonts w:ascii="宋体" w:hAnsi="宋体" w:eastAsia="宋体"/>
                <w:b/>
                <w:color w:val="auto"/>
                <w:szCs w:val="21"/>
                <w:highlight w:val="none"/>
              </w:rPr>
            </w:pPr>
          </w:p>
        </w:tc>
        <w:tc>
          <w:tcPr>
            <w:tcW w:w="914" w:type="pct"/>
            <w:vAlign w:val="center"/>
          </w:tcPr>
          <w:p w14:paraId="022C7FA0">
            <w:pPr>
              <w:spacing w:line="360" w:lineRule="auto"/>
              <w:jc w:val="center"/>
              <w:rPr>
                <w:rFonts w:ascii="宋体" w:hAnsi="宋体" w:eastAsia="宋体"/>
                <w:b/>
                <w:color w:val="auto"/>
                <w:szCs w:val="21"/>
                <w:highlight w:val="none"/>
              </w:rPr>
            </w:pPr>
          </w:p>
        </w:tc>
        <w:tc>
          <w:tcPr>
            <w:tcW w:w="1994" w:type="pct"/>
            <w:vAlign w:val="center"/>
          </w:tcPr>
          <w:p w14:paraId="2CA9EBFE">
            <w:pPr>
              <w:spacing w:line="360" w:lineRule="auto"/>
              <w:jc w:val="center"/>
              <w:rPr>
                <w:rFonts w:ascii="宋体" w:hAnsi="宋体" w:eastAsia="宋体"/>
                <w:b/>
                <w:color w:val="auto"/>
                <w:szCs w:val="21"/>
                <w:highlight w:val="none"/>
              </w:rPr>
            </w:pPr>
          </w:p>
        </w:tc>
        <w:tc>
          <w:tcPr>
            <w:tcW w:w="1445" w:type="pct"/>
            <w:vAlign w:val="center"/>
          </w:tcPr>
          <w:p w14:paraId="0AE28267">
            <w:pPr>
              <w:spacing w:line="360" w:lineRule="auto"/>
              <w:jc w:val="center"/>
              <w:rPr>
                <w:rFonts w:ascii="宋体" w:hAnsi="宋体" w:eastAsia="宋体"/>
                <w:b/>
                <w:color w:val="auto"/>
                <w:szCs w:val="21"/>
                <w:highlight w:val="none"/>
              </w:rPr>
            </w:pPr>
          </w:p>
        </w:tc>
      </w:tr>
      <w:tr w14:paraId="3456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E505710">
            <w:pPr>
              <w:spacing w:line="360" w:lineRule="auto"/>
              <w:jc w:val="center"/>
              <w:rPr>
                <w:rFonts w:ascii="宋体" w:hAnsi="宋体" w:eastAsia="宋体"/>
                <w:b/>
                <w:color w:val="auto"/>
                <w:szCs w:val="21"/>
                <w:highlight w:val="none"/>
              </w:rPr>
            </w:pPr>
          </w:p>
        </w:tc>
        <w:tc>
          <w:tcPr>
            <w:tcW w:w="914" w:type="pct"/>
            <w:vAlign w:val="center"/>
          </w:tcPr>
          <w:p w14:paraId="3E3C31DB">
            <w:pPr>
              <w:spacing w:line="360" w:lineRule="auto"/>
              <w:jc w:val="center"/>
              <w:rPr>
                <w:rFonts w:ascii="宋体" w:hAnsi="宋体" w:eastAsia="宋体"/>
                <w:b/>
                <w:color w:val="auto"/>
                <w:szCs w:val="21"/>
                <w:highlight w:val="none"/>
              </w:rPr>
            </w:pPr>
          </w:p>
        </w:tc>
        <w:tc>
          <w:tcPr>
            <w:tcW w:w="1994" w:type="pct"/>
            <w:vAlign w:val="center"/>
          </w:tcPr>
          <w:p w14:paraId="21B8D858">
            <w:pPr>
              <w:spacing w:line="360" w:lineRule="auto"/>
              <w:jc w:val="center"/>
              <w:rPr>
                <w:rFonts w:ascii="宋体" w:hAnsi="宋体" w:eastAsia="宋体"/>
                <w:b/>
                <w:color w:val="auto"/>
                <w:szCs w:val="21"/>
                <w:highlight w:val="none"/>
              </w:rPr>
            </w:pPr>
          </w:p>
        </w:tc>
        <w:tc>
          <w:tcPr>
            <w:tcW w:w="1445" w:type="pct"/>
            <w:vAlign w:val="center"/>
          </w:tcPr>
          <w:p w14:paraId="7FF52105">
            <w:pPr>
              <w:spacing w:line="360" w:lineRule="auto"/>
              <w:jc w:val="center"/>
              <w:rPr>
                <w:rFonts w:ascii="宋体" w:hAnsi="宋体" w:eastAsia="宋体"/>
                <w:b/>
                <w:color w:val="auto"/>
                <w:szCs w:val="21"/>
                <w:highlight w:val="none"/>
              </w:rPr>
            </w:pPr>
          </w:p>
        </w:tc>
      </w:tr>
      <w:tr w14:paraId="54622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D0DBEC6">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w:t>
            </w:r>
            <w:r>
              <w:rPr>
                <w:rFonts w:hint="eastAsia" w:ascii="宋体" w:eastAsia="宋体"/>
                <w:b/>
                <w:color w:val="auto"/>
                <w:szCs w:val="21"/>
                <w:highlight w:val="none"/>
                <w:lang w:eastAsia="zh-CN"/>
              </w:rPr>
              <w:t>比选</w:t>
            </w:r>
            <w:r>
              <w:rPr>
                <w:rFonts w:hint="eastAsia" w:ascii="宋体" w:eastAsia="宋体"/>
                <w:b/>
                <w:color w:val="auto"/>
                <w:szCs w:val="21"/>
                <w:highlight w:val="none"/>
              </w:rPr>
              <w:t>细则</w:t>
            </w:r>
          </w:p>
        </w:tc>
      </w:tr>
      <w:tr w14:paraId="45AA4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78041AB">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6025778B">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7490C80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1430C3EA">
            <w:pPr>
              <w:spacing w:line="360" w:lineRule="auto"/>
              <w:jc w:val="center"/>
              <w:rPr>
                <w:rFonts w:ascii="宋体" w:hAnsi="宋体" w:eastAsia="宋体"/>
                <w:b/>
                <w:color w:val="auto"/>
                <w:szCs w:val="21"/>
                <w:highlight w:val="none"/>
              </w:rPr>
            </w:pPr>
            <w:r>
              <w:rPr>
                <w:rFonts w:hint="eastAsia" w:ascii="宋体" w:hAnsi="宋体" w:eastAsia="宋体"/>
                <w:b/>
                <w:bCs/>
                <w:color w:val="auto"/>
                <w:spacing w:val="-10"/>
                <w:szCs w:val="21"/>
                <w:highlight w:val="none"/>
                <w:lang w:eastAsia="zh-CN"/>
              </w:rPr>
              <w:t>响应文件</w:t>
            </w:r>
            <w:r>
              <w:rPr>
                <w:rFonts w:hint="eastAsia" w:ascii="宋体" w:hAnsi="宋体" w:eastAsia="宋体"/>
                <w:b/>
                <w:bCs/>
                <w:color w:val="auto"/>
                <w:highlight w:val="none"/>
              </w:rPr>
              <w:t>对应页码范围</w:t>
            </w:r>
          </w:p>
        </w:tc>
      </w:tr>
      <w:tr w14:paraId="1D29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A1548F2">
            <w:pPr>
              <w:spacing w:line="360" w:lineRule="auto"/>
              <w:jc w:val="center"/>
              <w:rPr>
                <w:rFonts w:ascii="宋体" w:hAnsi="宋体" w:eastAsia="宋体"/>
                <w:b/>
                <w:color w:val="auto"/>
                <w:szCs w:val="21"/>
                <w:highlight w:val="none"/>
              </w:rPr>
            </w:pPr>
          </w:p>
        </w:tc>
        <w:tc>
          <w:tcPr>
            <w:tcW w:w="914" w:type="pct"/>
            <w:vAlign w:val="center"/>
          </w:tcPr>
          <w:p w14:paraId="312A7C56">
            <w:pPr>
              <w:spacing w:line="360" w:lineRule="auto"/>
              <w:jc w:val="center"/>
              <w:rPr>
                <w:rFonts w:ascii="宋体" w:hAnsi="宋体" w:eastAsia="宋体"/>
                <w:b/>
                <w:color w:val="auto"/>
                <w:szCs w:val="21"/>
                <w:highlight w:val="none"/>
              </w:rPr>
            </w:pPr>
          </w:p>
        </w:tc>
        <w:tc>
          <w:tcPr>
            <w:tcW w:w="1994" w:type="pct"/>
            <w:vAlign w:val="center"/>
          </w:tcPr>
          <w:p w14:paraId="42B58F96">
            <w:pPr>
              <w:spacing w:line="360" w:lineRule="auto"/>
              <w:jc w:val="center"/>
              <w:rPr>
                <w:rFonts w:ascii="宋体" w:hAnsi="宋体" w:eastAsia="宋体"/>
                <w:b/>
                <w:color w:val="auto"/>
                <w:szCs w:val="21"/>
                <w:highlight w:val="none"/>
              </w:rPr>
            </w:pPr>
          </w:p>
        </w:tc>
        <w:tc>
          <w:tcPr>
            <w:tcW w:w="1445" w:type="pct"/>
            <w:vAlign w:val="center"/>
          </w:tcPr>
          <w:p w14:paraId="5C46953C">
            <w:pPr>
              <w:spacing w:line="360" w:lineRule="auto"/>
              <w:jc w:val="center"/>
              <w:rPr>
                <w:rFonts w:ascii="宋体" w:hAnsi="宋体" w:eastAsia="宋体"/>
                <w:b/>
                <w:color w:val="auto"/>
                <w:szCs w:val="21"/>
                <w:highlight w:val="none"/>
              </w:rPr>
            </w:pPr>
          </w:p>
        </w:tc>
      </w:tr>
      <w:tr w14:paraId="0457E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41AB3D7">
            <w:pPr>
              <w:spacing w:line="360" w:lineRule="auto"/>
              <w:jc w:val="center"/>
              <w:rPr>
                <w:rFonts w:ascii="宋体" w:hAnsi="宋体" w:eastAsia="宋体"/>
                <w:b/>
                <w:color w:val="auto"/>
                <w:szCs w:val="21"/>
                <w:highlight w:val="none"/>
              </w:rPr>
            </w:pPr>
          </w:p>
        </w:tc>
        <w:tc>
          <w:tcPr>
            <w:tcW w:w="914" w:type="pct"/>
            <w:vAlign w:val="center"/>
          </w:tcPr>
          <w:p w14:paraId="07292877">
            <w:pPr>
              <w:spacing w:line="360" w:lineRule="auto"/>
              <w:jc w:val="center"/>
              <w:rPr>
                <w:rFonts w:ascii="宋体" w:hAnsi="宋体" w:eastAsia="宋体"/>
                <w:b/>
                <w:color w:val="auto"/>
                <w:szCs w:val="21"/>
                <w:highlight w:val="none"/>
              </w:rPr>
            </w:pPr>
          </w:p>
        </w:tc>
        <w:tc>
          <w:tcPr>
            <w:tcW w:w="1994" w:type="pct"/>
            <w:vAlign w:val="center"/>
          </w:tcPr>
          <w:p w14:paraId="1828DFFE">
            <w:pPr>
              <w:spacing w:line="360" w:lineRule="auto"/>
              <w:jc w:val="center"/>
              <w:rPr>
                <w:rFonts w:ascii="宋体" w:hAnsi="宋体" w:eastAsia="宋体"/>
                <w:b/>
                <w:color w:val="auto"/>
                <w:szCs w:val="21"/>
                <w:highlight w:val="none"/>
              </w:rPr>
            </w:pPr>
          </w:p>
        </w:tc>
        <w:tc>
          <w:tcPr>
            <w:tcW w:w="1445" w:type="pct"/>
            <w:vAlign w:val="center"/>
          </w:tcPr>
          <w:p w14:paraId="3BEFA120">
            <w:pPr>
              <w:spacing w:line="360" w:lineRule="auto"/>
              <w:jc w:val="center"/>
              <w:rPr>
                <w:rFonts w:ascii="宋体" w:hAnsi="宋体" w:eastAsia="宋体"/>
                <w:b/>
                <w:color w:val="auto"/>
                <w:szCs w:val="21"/>
                <w:highlight w:val="none"/>
              </w:rPr>
            </w:pPr>
          </w:p>
        </w:tc>
      </w:tr>
      <w:tr w14:paraId="0AE3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E94CD8">
            <w:pPr>
              <w:spacing w:line="360" w:lineRule="auto"/>
              <w:jc w:val="center"/>
              <w:rPr>
                <w:rFonts w:ascii="宋体" w:hAnsi="宋体" w:eastAsia="宋体"/>
                <w:b/>
                <w:color w:val="auto"/>
                <w:szCs w:val="21"/>
                <w:highlight w:val="none"/>
              </w:rPr>
            </w:pPr>
          </w:p>
        </w:tc>
        <w:tc>
          <w:tcPr>
            <w:tcW w:w="914" w:type="pct"/>
            <w:vAlign w:val="center"/>
          </w:tcPr>
          <w:p w14:paraId="06398648">
            <w:pPr>
              <w:spacing w:line="360" w:lineRule="auto"/>
              <w:jc w:val="center"/>
              <w:rPr>
                <w:rFonts w:ascii="宋体" w:hAnsi="宋体" w:eastAsia="宋体"/>
                <w:b/>
                <w:color w:val="auto"/>
                <w:szCs w:val="21"/>
                <w:highlight w:val="none"/>
              </w:rPr>
            </w:pPr>
          </w:p>
        </w:tc>
        <w:tc>
          <w:tcPr>
            <w:tcW w:w="1994" w:type="pct"/>
            <w:vAlign w:val="center"/>
          </w:tcPr>
          <w:p w14:paraId="0ADDB2E1">
            <w:pPr>
              <w:spacing w:line="360" w:lineRule="auto"/>
              <w:jc w:val="center"/>
              <w:rPr>
                <w:rFonts w:ascii="宋体" w:hAnsi="宋体" w:eastAsia="宋体"/>
                <w:b/>
                <w:color w:val="auto"/>
                <w:szCs w:val="21"/>
                <w:highlight w:val="none"/>
              </w:rPr>
            </w:pPr>
          </w:p>
        </w:tc>
        <w:tc>
          <w:tcPr>
            <w:tcW w:w="1445" w:type="pct"/>
            <w:vAlign w:val="center"/>
          </w:tcPr>
          <w:p w14:paraId="3E59FD89">
            <w:pPr>
              <w:spacing w:line="360" w:lineRule="auto"/>
              <w:jc w:val="center"/>
              <w:rPr>
                <w:rFonts w:ascii="宋体" w:hAnsi="宋体" w:eastAsia="宋体"/>
                <w:b/>
                <w:color w:val="auto"/>
                <w:szCs w:val="21"/>
                <w:highlight w:val="none"/>
              </w:rPr>
            </w:pPr>
          </w:p>
        </w:tc>
      </w:tr>
      <w:tr w14:paraId="59738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2E5BD30">
            <w:pPr>
              <w:spacing w:line="360" w:lineRule="auto"/>
              <w:jc w:val="center"/>
              <w:rPr>
                <w:rFonts w:ascii="宋体" w:hAnsi="宋体" w:eastAsia="宋体"/>
                <w:b/>
                <w:color w:val="auto"/>
                <w:szCs w:val="21"/>
                <w:highlight w:val="none"/>
              </w:rPr>
            </w:pPr>
          </w:p>
        </w:tc>
        <w:tc>
          <w:tcPr>
            <w:tcW w:w="914" w:type="pct"/>
            <w:vAlign w:val="center"/>
          </w:tcPr>
          <w:p w14:paraId="741FF86A">
            <w:pPr>
              <w:spacing w:line="360" w:lineRule="auto"/>
              <w:jc w:val="center"/>
              <w:rPr>
                <w:rFonts w:ascii="宋体" w:hAnsi="宋体" w:eastAsia="宋体"/>
                <w:b/>
                <w:color w:val="auto"/>
                <w:szCs w:val="21"/>
                <w:highlight w:val="none"/>
              </w:rPr>
            </w:pPr>
          </w:p>
        </w:tc>
        <w:tc>
          <w:tcPr>
            <w:tcW w:w="1994" w:type="pct"/>
            <w:vAlign w:val="center"/>
          </w:tcPr>
          <w:p w14:paraId="41A85652">
            <w:pPr>
              <w:spacing w:line="360" w:lineRule="auto"/>
              <w:jc w:val="center"/>
              <w:rPr>
                <w:rFonts w:ascii="宋体" w:hAnsi="宋体" w:eastAsia="宋体"/>
                <w:b/>
                <w:color w:val="auto"/>
                <w:szCs w:val="21"/>
                <w:highlight w:val="none"/>
              </w:rPr>
            </w:pPr>
          </w:p>
        </w:tc>
        <w:tc>
          <w:tcPr>
            <w:tcW w:w="1445" w:type="pct"/>
            <w:vAlign w:val="center"/>
          </w:tcPr>
          <w:p w14:paraId="7B68B747">
            <w:pPr>
              <w:spacing w:line="360" w:lineRule="auto"/>
              <w:jc w:val="center"/>
              <w:rPr>
                <w:rFonts w:ascii="宋体" w:hAnsi="宋体" w:eastAsia="宋体"/>
                <w:b/>
                <w:color w:val="auto"/>
                <w:szCs w:val="21"/>
                <w:highlight w:val="none"/>
              </w:rPr>
            </w:pPr>
          </w:p>
        </w:tc>
      </w:tr>
      <w:tr w14:paraId="7535F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7D51CC">
            <w:pPr>
              <w:spacing w:line="360" w:lineRule="auto"/>
              <w:jc w:val="center"/>
              <w:rPr>
                <w:rFonts w:ascii="宋体" w:hAnsi="宋体" w:eastAsia="宋体"/>
                <w:b/>
                <w:color w:val="auto"/>
                <w:szCs w:val="21"/>
                <w:highlight w:val="none"/>
              </w:rPr>
            </w:pPr>
          </w:p>
        </w:tc>
        <w:tc>
          <w:tcPr>
            <w:tcW w:w="914" w:type="pct"/>
            <w:vAlign w:val="center"/>
          </w:tcPr>
          <w:p w14:paraId="2C591A39">
            <w:pPr>
              <w:spacing w:line="360" w:lineRule="auto"/>
              <w:jc w:val="center"/>
              <w:rPr>
                <w:rFonts w:ascii="宋体" w:hAnsi="宋体" w:eastAsia="宋体"/>
                <w:b/>
                <w:color w:val="auto"/>
                <w:szCs w:val="21"/>
                <w:highlight w:val="none"/>
              </w:rPr>
            </w:pPr>
          </w:p>
        </w:tc>
        <w:tc>
          <w:tcPr>
            <w:tcW w:w="1994" w:type="pct"/>
            <w:vAlign w:val="center"/>
          </w:tcPr>
          <w:p w14:paraId="149BC892">
            <w:pPr>
              <w:spacing w:line="360" w:lineRule="auto"/>
              <w:jc w:val="center"/>
              <w:rPr>
                <w:rFonts w:ascii="宋体" w:hAnsi="宋体" w:eastAsia="宋体"/>
                <w:b/>
                <w:color w:val="auto"/>
                <w:szCs w:val="21"/>
                <w:highlight w:val="none"/>
              </w:rPr>
            </w:pPr>
          </w:p>
        </w:tc>
        <w:tc>
          <w:tcPr>
            <w:tcW w:w="1445" w:type="pct"/>
            <w:vAlign w:val="center"/>
          </w:tcPr>
          <w:p w14:paraId="53D7691D">
            <w:pPr>
              <w:spacing w:line="360" w:lineRule="auto"/>
              <w:jc w:val="center"/>
              <w:rPr>
                <w:rFonts w:ascii="宋体" w:hAnsi="宋体" w:eastAsia="宋体"/>
                <w:b/>
                <w:color w:val="auto"/>
                <w:szCs w:val="21"/>
                <w:highlight w:val="none"/>
              </w:rPr>
            </w:pPr>
          </w:p>
        </w:tc>
      </w:tr>
      <w:tr w14:paraId="721CB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8ADEE3D">
            <w:pPr>
              <w:spacing w:line="360" w:lineRule="auto"/>
              <w:jc w:val="center"/>
              <w:rPr>
                <w:rFonts w:ascii="宋体" w:hAnsi="宋体" w:eastAsia="宋体"/>
                <w:b/>
                <w:color w:val="auto"/>
                <w:szCs w:val="21"/>
                <w:highlight w:val="none"/>
              </w:rPr>
            </w:pPr>
          </w:p>
        </w:tc>
        <w:tc>
          <w:tcPr>
            <w:tcW w:w="914" w:type="pct"/>
            <w:vAlign w:val="center"/>
          </w:tcPr>
          <w:p w14:paraId="123197C3">
            <w:pPr>
              <w:spacing w:line="360" w:lineRule="auto"/>
              <w:jc w:val="center"/>
              <w:rPr>
                <w:rFonts w:ascii="宋体" w:hAnsi="宋体" w:eastAsia="宋体"/>
                <w:b/>
                <w:color w:val="auto"/>
                <w:szCs w:val="21"/>
                <w:highlight w:val="none"/>
              </w:rPr>
            </w:pPr>
          </w:p>
        </w:tc>
        <w:tc>
          <w:tcPr>
            <w:tcW w:w="1994" w:type="pct"/>
            <w:vAlign w:val="center"/>
          </w:tcPr>
          <w:p w14:paraId="6A7280F0">
            <w:pPr>
              <w:spacing w:line="360" w:lineRule="auto"/>
              <w:jc w:val="center"/>
              <w:rPr>
                <w:rFonts w:ascii="宋体" w:hAnsi="宋体" w:eastAsia="宋体"/>
                <w:b/>
                <w:color w:val="auto"/>
                <w:szCs w:val="21"/>
                <w:highlight w:val="none"/>
              </w:rPr>
            </w:pPr>
          </w:p>
        </w:tc>
        <w:tc>
          <w:tcPr>
            <w:tcW w:w="1445" w:type="pct"/>
            <w:vAlign w:val="center"/>
          </w:tcPr>
          <w:p w14:paraId="727A2D40">
            <w:pPr>
              <w:spacing w:line="360" w:lineRule="auto"/>
              <w:jc w:val="center"/>
              <w:rPr>
                <w:rFonts w:ascii="宋体" w:hAnsi="宋体" w:eastAsia="宋体"/>
                <w:b/>
                <w:color w:val="auto"/>
                <w:szCs w:val="21"/>
                <w:highlight w:val="none"/>
              </w:rPr>
            </w:pPr>
          </w:p>
        </w:tc>
      </w:tr>
    </w:tbl>
    <w:p w14:paraId="2C8257F9">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w:t>
      </w:r>
      <w:r>
        <w:rPr>
          <w:rFonts w:hint="eastAsia" w:ascii="宋体" w:hAnsi="宋体" w:eastAsia="宋体"/>
          <w:color w:val="auto"/>
          <w:szCs w:val="21"/>
          <w:highlight w:val="none"/>
          <w:lang w:eastAsia="zh-CN"/>
        </w:rPr>
        <w:t>比选文件</w:t>
      </w:r>
      <w:r>
        <w:rPr>
          <w:rFonts w:ascii="宋体" w:hAnsi="宋体" w:eastAsia="宋体"/>
          <w:color w:val="auto"/>
          <w:szCs w:val="21"/>
          <w:highlight w:val="none"/>
        </w:rPr>
        <w:t xml:space="preserve">《第四章 </w:t>
      </w:r>
      <w:r>
        <w:rPr>
          <w:rFonts w:hint="eastAsia" w:ascii="宋体" w:hAnsi="宋体" w:eastAsia="宋体"/>
          <w:color w:val="auto"/>
          <w:szCs w:val="21"/>
          <w:highlight w:val="none"/>
          <w:lang w:eastAsia="zh-CN"/>
        </w:rPr>
        <w:t>比选</w:t>
      </w:r>
      <w:r>
        <w:rPr>
          <w:rFonts w:ascii="宋体" w:hAnsi="宋体" w:eastAsia="宋体"/>
          <w:color w:val="auto"/>
          <w:szCs w:val="21"/>
          <w:highlight w:val="none"/>
        </w:rPr>
        <w:t>》之</w:t>
      </w:r>
      <w:r>
        <w:rPr>
          <w:rFonts w:ascii="宋体" w:hAnsi="宋体" w:eastAsia="宋体"/>
          <w:b/>
          <w:bCs/>
          <w:color w:val="auto"/>
          <w:szCs w:val="21"/>
          <w:highlight w:val="none"/>
          <w:u w:val="single"/>
        </w:rPr>
        <w:t>详细</w:t>
      </w:r>
      <w:r>
        <w:rPr>
          <w:rFonts w:hint="eastAsia" w:ascii="宋体" w:hAnsi="宋体" w:eastAsia="宋体"/>
          <w:b/>
          <w:bCs/>
          <w:color w:val="auto"/>
          <w:szCs w:val="21"/>
          <w:highlight w:val="none"/>
          <w:u w:val="single"/>
          <w:lang w:eastAsia="zh-CN"/>
        </w:rPr>
        <w:t>比选</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2BC041B5">
      <w:pPr>
        <w:pageBreakBefore/>
        <w:rPr>
          <w:rFonts w:ascii="宋体" w:hAnsi="宋体" w:eastAsia="宋体"/>
          <w:b/>
          <w:bCs/>
          <w:color w:val="auto"/>
          <w:highlight w:val="none"/>
        </w:rPr>
      </w:pPr>
      <w:bookmarkStart w:id="28" w:name="_Toc169799787"/>
      <w:r>
        <w:rPr>
          <w:rFonts w:ascii="宋体" w:hAnsi="宋体" w:eastAsia="宋体"/>
          <w:b/>
          <w:bCs/>
          <w:color w:val="auto"/>
          <w:sz w:val="24"/>
          <w:szCs w:val="28"/>
          <w:highlight w:val="none"/>
        </w:rPr>
        <w:t>格式一：</w:t>
      </w:r>
      <w:bookmarkEnd w:id="28"/>
    </w:p>
    <w:p w14:paraId="372C4F54">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 w:val="32"/>
          <w:highlight w:val="none"/>
          <w:lang w:eastAsia="zh-CN"/>
        </w:rPr>
        <w:t>响应</w:t>
      </w:r>
      <w:r>
        <w:rPr>
          <w:rFonts w:ascii="Calibri" w:hAnsi="Calibri" w:eastAsia="宋体" w:cs="Times New Roman"/>
          <w:b/>
          <w:color w:val="auto"/>
          <w:kern w:val="0"/>
          <w:sz w:val="32"/>
          <w:highlight w:val="none"/>
          <w:lang w:eastAsia="zh-Hans"/>
        </w:rPr>
        <w:t>函</w:t>
      </w:r>
    </w:p>
    <w:p w14:paraId="40CA51D7">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65684B9A">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的</w:t>
      </w:r>
      <w:r>
        <w:rPr>
          <w:rFonts w:hint="eastAsia" w:ascii="Calibri" w:hAnsi="Calibri" w:eastAsia="宋体" w:cs="Times New Roman"/>
          <w:color w:val="auto"/>
          <w:kern w:val="0"/>
          <w:szCs w:val="21"/>
          <w:highlight w:val="none"/>
          <w:lang w:val="en-US" w:eastAsia="zh-CN"/>
        </w:rPr>
        <w:t>比选</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w:t>
      </w:r>
      <w:r>
        <w:rPr>
          <w:rFonts w:hint="eastAsia" w:ascii="Calibri" w:hAnsi="Calibri" w:eastAsia="宋体" w:cs="Times New Roman"/>
          <w:color w:val="auto"/>
          <w:kern w:val="0"/>
          <w:szCs w:val="21"/>
          <w:highlight w:val="none"/>
          <w:lang w:eastAsia="zh-CN"/>
        </w:rPr>
        <w:t>响应</w:t>
      </w:r>
      <w:r>
        <w:rPr>
          <w:rFonts w:ascii="Calibri" w:hAnsi="Calibri" w:eastAsia="宋体" w:cs="Times New Roman"/>
          <w:color w:val="auto"/>
          <w:kern w:val="0"/>
          <w:szCs w:val="21"/>
          <w:highlight w:val="none"/>
          <w:lang w:eastAsia="zh-Hans"/>
        </w:rPr>
        <w:t>。</w:t>
      </w:r>
    </w:p>
    <w:p w14:paraId="6D0FF687">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的</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的全部内容。</w:t>
      </w:r>
    </w:p>
    <w:p w14:paraId="7B01EA4D">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前已详细研究了</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没有倾向性，也不存在排斥潜在</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的内容，我方同意</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的相关条款，放弃对</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提出误解的一切权力。</w:t>
      </w:r>
    </w:p>
    <w:p w14:paraId="23B1886C">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w:t>
      </w:r>
      <w:r>
        <w:rPr>
          <w:rFonts w:hint="eastAsia" w:ascii="宋体" w:hAnsi="宋体" w:eastAsia="宋体" w:cs="Times New Roman"/>
          <w:color w:val="auto"/>
          <w:kern w:val="0"/>
          <w:szCs w:val="21"/>
          <w:highlight w:val="none"/>
          <w:u w:val="single"/>
          <w:lang w:eastAsia="zh-CN"/>
        </w:rPr>
        <w:t>供应商</w:t>
      </w:r>
      <w:r>
        <w:rPr>
          <w:rFonts w:ascii="宋体" w:hAnsi="宋体" w:eastAsia="宋体" w:cs="Times New Roman"/>
          <w:color w:val="auto"/>
          <w:kern w:val="0"/>
          <w:szCs w:val="21"/>
          <w:highlight w:val="none"/>
          <w:u w:val="single"/>
          <w:lang w:eastAsia="zh-Hans"/>
        </w:rPr>
        <w:t>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的一切事宜。</w:t>
      </w:r>
    </w:p>
    <w:p w14:paraId="398C8DC6">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的所有条款要求，并申明如下：</w:t>
      </w:r>
    </w:p>
    <w:p w14:paraId="4D2EE60C">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提供的全部货物与相关服务的</w:t>
      </w:r>
      <w:r>
        <w:rPr>
          <w:rFonts w:hint="eastAsia" w:ascii="宋体" w:hAnsi="宋体" w:eastAsia="宋体" w:cs="Times New Roman"/>
          <w:color w:val="auto"/>
          <w:kern w:val="0"/>
          <w:szCs w:val="21"/>
          <w:highlight w:val="none"/>
          <w:lang w:eastAsia="zh-CN"/>
        </w:rPr>
        <w:t>响应</w:t>
      </w:r>
      <w:r>
        <w:rPr>
          <w:rFonts w:hint="eastAsia" w:ascii="宋体" w:hAnsi="宋体" w:eastAsia="宋体" w:cs="Times New Roman"/>
          <w:color w:val="auto"/>
          <w:kern w:val="0"/>
          <w:szCs w:val="21"/>
          <w:highlight w:val="none"/>
          <w:lang w:val="en-US" w:eastAsia="zh-CN"/>
        </w:rPr>
        <w:t>报价</w:t>
      </w:r>
      <w:r>
        <w:rPr>
          <w:rFonts w:ascii="宋体" w:hAnsi="宋体" w:eastAsia="宋体" w:cs="Times New Roman"/>
          <w:color w:val="auto"/>
          <w:kern w:val="0"/>
          <w:szCs w:val="21"/>
          <w:highlight w:val="none"/>
          <w:lang w:eastAsia="zh-Hans"/>
        </w:rPr>
        <w:t>详见《</w:t>
      </w:r>
      <w:r>
        <w:rPr>
          <w:rFonts w:hint="eastAsia" w:ascii="宋体" w:hAnsi="宋体" w:eastAsia="宋体" w:cs="Times New Roman"/>
          <w:color w:val="auto"/>
          <w:kern w:val="0"/>
          <w:szCs w:val="21"/>
          <w:highlight w:val="none"/>
          <w:lang w:eastAsia="zh-CN"/>
        </w:rPr>
        <w:t>报价一览表</w:t>
      </w:r>
      <w:r>
        <w:rPr>
          <w:rFonts w:ascii="宋体" w:hAnsi="宋体" w:eastAsia="宋体" w:cs="Times New Roman"/>
          <w:color w:val="auto"/>
          <w:kern w:val="0"/>
          <w:szCs w:val="21"/>
          <w:highlight w:val="none"/>
          <w:lang w:eastAsia="zh-Hans"/>
        </w:rPr>
        <w:t>》。</w:t>
      </w:r>
    </w:p>
    <w:p w14:paraId="382AF4EB">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的有效期为从提交</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（响应）文件的截止之日起90日历天。</w:t>
      </w:r>
      <w:r>
        <w:rPr>
          <w:rFonts w:hint="eastAsia" w:ascii="宋体" w:hAnsi="宋体" w:eastAsia="宋体" w:cs="Times New Roman"/>
          <w:color w:val="auto"/>
          <w:kern w:val="0"/>
          <w:szCs w:val="21"/>
          <w:highlight w:val="none"/>
          <w:lang w:val="en-US" w:eastAsia="zh-CN"/>
        </w:rPr>
        <w:t>若获中选</w:t>
      </w:r>
      <w:r>
        <w:rPr>
          <w:rFonts w:ascii="宋体" w:hAnsi="宋体" w:eastAsia="宋体" w:cs="Times New Roman"/>
          <w:color w:val="auto"/>
          <w:kern w:val="0"/>
          <w:szCs w:val="21"/>
          <w:highlight w:val="none"/>
          <w:lang w:eastAsia="zh-Hans"/>
        </w:rPr>
        <w:t>，有效期将延至</w:t>
      </w:r>
      <w:r>
        <w:rPr>
          <w:rFonts w:hint="eastAsia" w:ascii="宋体" w:hAnsi="宋体" w:eastAsia="宋体" w:cs="Times New Roman"/>
          <w:color w:val="auto"/>
          <w:kern w:val="0"/>
          <w:szCs w:val="21"/>
          <w:highlight w:val="none"/>
          <w:lang w:val="en-US" w:eastAsia="zh-CN"/>
        </w:rPr>
        <w:t>服务期</w:t>
      </w:r>
      <w:r>
        <w:rPr>
          <w:rFonts w:ascii="宋体" w:hAnsi="宋体" w:eastAsia="宋体" w:cs="Times New Roman"/>
          <w:color w:val="auto"/>
          <w:kern w:val="0"/>
          <w:szCs w:val="21"/>
          <w:highlight w:val="none"/>
          <w:lang w:eastAsia="zh-Hans"/>
        </w:rPr>
        <w:t>终止日为止。在此提交的资格证明文件均至</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截止日有效，如有在</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有效期内失效的，我方承诺在</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后补齐一切手续，保证所有资格证明文件能在</w:t>
      </w:r>
      <w:r>
        <w:rPr>
          <w:rFonts w:hint="eastAsia" w:ascii="宋体" w:hAnsi="宋体" w:eastAsia="宋体" w:cs="Times New Roman"/>
          <w:color w:val="auto"/>
          <w:kern w:val="0"/>
          <w:szCs w:val="21"/>
          <w:highlight w:val="none"/>
          <w:lang w:val="en-US" w:eastAsia="zh-CN"/>
        </w:rPr>
        <w:t>中选通知书发出之日</w:t>
      </w:r>
      <w:r>
        <w:rPr>
          <w:rFonts w:ascii="宋体" w:hAnsi="宋体" w:eastAsia="宋体" w:cs="Times New Roman"/>
          <w:color w:val="auto"/>
          <w:kern w:val="0"/>
          <w:szCs w:val="21"/>
          <w:highlight w:val="none"/>
          <w:lang w:eastAsia="zh-Hans"/>
        </w:rPr>
        <w:t>时直至</w:t>
      </w:r>
      <w:r>
        <w:rPr>
          <w:rFonts w:hint="eastAsia" w:ascii="宋体" w:hAnsi="宋体" w:eastAsia="宋体" w:cs="Times New Roman"/>
          <w:color w:val="auto"/>
          <w:kern w:val="0"/>
          <w:szCs w:val="21"/>
          <w:highlight w:val="none"/>
          <w:lang w:val="en-US" w:eastAsia="zh-CN"/>
        </w:rPr>
        <w:t>服务期</w:t>
      </w:r>
      <w:r>
        <w:rPr>
          <w:rFonts w:ascii="宋体" w:hAnsi="宋体" w:eastAsia="宋体" w:cs="Times New Roman"/>
          <w:color w:val="auto"/>
          <w:kern w:val="0"/>
          <w:szCs w:val="21"/>
          <w:highlight w:val="none"/>
          <w:lang w:eastAsia="zh-Hans"/>
        </w:rPr>
        <w:t>终止日有效。</w:t>
      </w:r>
    </w:p>
    <w:p w14:paraId="672F775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CN"/>
        </w:rPr>
        <w:t>三</w:t>
      </w:r>
      <w:r>
        <w:rPr>
          <w:rFonts w:ascii="宋体" w:hAnsi="宋体" w:eastAsia="宋体" w:cs="Times New Roman"/>
          <w:color w:val="auto"/>
          <w:kern w:val="0"/>
          <w:szCs w:val="21"/>
          <w:highlight w:val="none"/>
          <w:lang w:eastAsia="zh-Hans"/>
        </w:rPr>
        <w:t>）我方愿意向贵方提供任何与本项报价有关的数据、情况和技术资料。若贵方需要，我方愿意提供我方作出的一切承诺的证明材料。</w:t>
      </w:r>
    </w:p>
    <w:p w14:paraId="56FC0DB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CN"/>
        </w:rPr>
        <w:t>四</w:t>
      </w:r>
      <w:r>
        <w:rPr>
          <w:rFonts w:ascii="宋体" w:hAnsi="宋体" w:eastAsia="宋体" w:cs="Times New Roman"/>
          <w:color w:val="auto"/>
          <w:kern w:val="0"/>
          <w:szCs w:val="21"/>
          <w:highlight w:val="none"/>
          <w:lang w:eastAsia="zh-Hans"/>
        </w:rPr>
        <w:t>）我方理解贵方不一定接受最低</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价或任何贵方可能收到的</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w:t>
      </w:r>
    </w:p>
    <w:p w14:paraId="164BA943">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CN"/>
        </w:rPr>
        <w:t>五</w:t>
      </w:r>
      <w:r>
        <w:rPr>
          <w:rFonts w:ascii="宋体" w:hAnsi="宋体" w:eastAsia="宋体" w:cs="Times New Roman"/>
          <w:color w:val="auto"/>
          <w:kern w:val="0"/>
          <w:szCs w:val="21"/>
          <w:highlight w:val="none"/>
          <w:lang w:eastAsia="zh-Hans"/>
        </w:rPr>
        <w:t>）我方如果</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将严格履行</w:t>
      </w:r>
      <w:r>
        <w:rPr>
          <w:rFonts w:hint="eastAsia" w:ascii="宋体" w:hAnsi="宋体" w:eastAsia="宋体" w:cs="Times New Roman"/>
          <w:color w:val="auto"/>
          <w:kern w:val="0"/>
          <w:szCs w:val="21"/>
          <w:highlight w:val="none"/>
          <w:lang w:val="en-US" w:eastAsia="zh-CN"/>
        </w:rPr>
        <w:t>本项目</w:t>
      </w:r>
      <w:r>
        <w:rPr>
          <w:rFonts w:hint="eastAsia" w:ascii="宋体" w:hAnsi="宋体" w:eastAsia="宋体" w:cs="Times New Roman"/>
          <w:color w:val="auto"/>
          <w:kern w:val="0"/>
          <w:szCs w:val="21"/>
          <w:highlight w:val="none"/>
          <w:lang w:eastAsia="zh-Hans"/>
        </w:rPr>
        <w:t>规定的责任和义务，保证按照约定时间完成项目，并交付采购人验收。</w:t>
      </w:r>
    </w:p>
    <w:p w14:paraId="762266E5">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六</w:t>
      </w:r>
      <w:r>
        <w:rPr>
          <w:rFonts w:ascii="宋体" w:hAnsi="宋体" w:eastAsia="宋体" w:cs="Times New Roman"/>
          <w:color w:val="auto"/>
          <w:kern w:val="0"/>
          <w:szCs w:val="21"/>
          <w:highlight w:val="none"/>
          <w:lang w:eastAsia="zh-Hans"/>
        </w:rPr>
        <w:t>）我方作为法律、财务和运作上独立于采购人、采购代理机构的</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，在此保证所提交的所有文件和全部说明是真实的和正确的。</w:t>
      </w:r>
    </w:p>
    <w:p w14:paraId="6BECF415">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CN"/>
        </w:rPr>
        <w:t>七</w:t>
      </w:r>
      <w:r>
        <w:rPr>
          <w:rFonts w:ascii="宋体" w:hAnsi="宋体" w:eastAsia="宋体" w:cs="Times New Roman"/>
          <w:color w:val="auto"/>
          <w:kern w:val="0"/>
          <w:szCs w:val="21"/>
          <w:highlight w:val="none"/>
          <w:lang w:eastAsia="zh-Hans"/>
        </w:rPr>
        <w:t>）我方</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报价已包含应向知识产权所有权人支付的所有相关税费，并保证采购人在中国使用我方提供的货物时，如有第三方提出侵犯其知识产权主张的，责任由我方承担。</w:t>
      </w:r>
    </w:p>
    <w:p w14:paraId="42EDC4BA">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八</w:t>
      </w:r>
      <w:r>
        <w:rPr>
          <w:rFonts w:ascii="宋体" w:hAnsi="宋体" w:eastAsia="宋体" w:cs="Times New Roman"/>
          <w:color w:val="auto"/>
          <w:kern w:val="0"/>
          <w:szCs w:val="21"/>
          <w:highlight w:val="none"/>
          <w:lang w:eastAsia="zh-Hans"/>
        </w:rPr>
        <w:t>）我方对在本函及</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中所作的所有承诺承担法律责任。</w:t>
      </w:r>
    </w:p>
    <w:p w14:paraId="67F6589F">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九</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w:t>
      </w:r>
      <w:r>
        <w:rPr>
          <w:rFonts w:hint="eastAsia" w:ascii="宋体" w:hAnsi="宋体" w:eastAsia="宋体" w:cs="Times New Roman"/>
          <w:color w:val="auto"/>
          <w:kern w:val="0"/>
          <w:szCs w:val="21"/>
          <w:highlight w:val="none"/>
          <w:lang w:val="en-US" w:eastAsia="zh-CN"/>
        </w:rPr>
        <w:t>中选</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同意按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规定向采购代理机构缴纳</w:t>
      </w:r>
      <w:r>
        <w:rPr>
          <w:rFonts w:hint="eastAsia" w:ascii="宋体" w:hAnsi="宋体" w:eastAsia="宋体" w:cs="Times New Roman"/>
          <w:color w:val="auto"/>
          <w:kern w:val="0"/>
          <w:szCs w:val="21"/>
          <w:highlight w:val="none"/>
          <w:lang w:eastAsia="zh-Hans"/>
        </w:rPr>
        <w:t>代理</w:t>
      </w:r>
      <w:r>
        <w:rPr>
          <w:rFonts w:ascii="宋体" w:hAnsi="宋体" w:eastAsia="宋体" w:cs="Times New Roman"/>
          <w:color w:val="auto"/>
          <w:kern w:val="0"/>
          <w:szCs w:val="21"/>
          <w:highlight w:val="none"/>
          <w:lang w:eastAsia="zh-Hans"/>
        </w:rPr>
        <w:t>服务费。</w:t>
      </w:r>
    </w:p>
    <w:p w14:paraId="563FF1D6">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所有与本</w:t>
      </w:r>
      <w:r>
        <w:rPr>
          <w:rFonts w:hint="eastAsia" w:ascii="宋体" w:hAnsi="宋体" w:eastAsia="宋体" w:cs="Times New Roman"/>
          <w:color w:val="auto"/>
          <w:kern w:val="0"/>
          <w:szCs w:val="21"/>
          <w:highlight w:val="none"/>
          <w:lang w:val="en-US" w:eastAsia="zh-CN"/>
        </w:rPr>
        <w:t>项目比选</w:t>
      </w:r>
      <w:r>
        <w:rPr>
          <w:rFonts w:ascii="宋体" w:hAnsi="宋体" w:eastAsia="宋体" w:cs="Times New Roman"/>
          <w:color w:val="auto"/>
          <w:kern w:val="0"/>
          <w:szCs w:val="21"/>
          <w:highlight w:val="none"/>
          <w:lang w:eastAsia="zh-Hans"/>
        </w:rPr>
        <w:t>有关的函件请发往下列地址：</w:t>
      </w:r>
    </w:p>
    <w:p w14:paraId="70D5BCFC">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0C1382F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0AE58A7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4A29442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0A2AED05">
      <w:pPr>
        <w:widowControl/>
        <w:jc w:val="left"/>
        <w:rPr>
          <w:rFonts w:ascii="宋体" w:hAnsi="宋体" w:eastAsia="宋体" w:cs="Times New Roman"/>
          <w:color w:val="auto"/>
          <w:kern w:val="0"/>
          <w:szCs w:val="21"/>
          <w:highlight w:val="none"/>
          <w:u w:val="single"/>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5E567E0A">
      <w:pPr>
        <w:widowControl/>
        <w:jc w:val="left"/>
        <w:rPr>
          <w:rFonts w:ascii="宋体" w:hAnsi="宋体" w:eastAsia="宋体" w:cs="Times New Roman"/>
          <w:color w:val="auto"/>
          <w:kern w:val="0"/>
          <w:szCs w:val="21"/>
          <w:highlight w:val="none"/>
          <w:u w:val="single"/>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名称（盖章）：</w:t>
      </w:r>
      <w:r>
        <w:rPr>
          <w:rFonts w:hint="eastAsia" w:ascii="宋体" w:hAnsi="宋体" w:eastAsia="宋体" w:cs="Times New Roman"/>
          <w:color w:val="auto"/>
          <w:kern w:val="0"/>
          <w:szCs w:val="21"/>
          <w:highlight w:val="none"/>
          <w:u w:val="single"/>
        </w:rPr>
        <w:t xml:space="preserve">                                  </w:t>
      </w:r>
    </w:p>
    <w:p w14:paraId="330FB638">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1EE3AFB">
      <w:pPr>
        <w:widowControl/>
        <w:jc w:val="left"/>
        <w:rPr>
          <w:rFonts w:ascii="Calibri" w:hAnsi="Calibri" w:eastAsia="宋体" w:cs="Times New Roman"/>
          <w:color w:val="auto"/>
          <w:kern w:val="0"/>
          <w:sz w:val="20"/>
          <w:szCs w:val="20"/>
          <w:highlight w:val="none"/>
          <w:lang w:eastAsia="zh-Hans"/>
        </w:rPr>
      </w:pPr>
    </w:p>
    <w:p w14:paraId="54CCEC27">
      <w:pPr>
        <w:pageBreakBefore/>
        <w:rPr>
          <w:rFonts w:ascii="Calibri" w:hAnsi="Calibri" w:eastAsia="宋体" w:cs="Times New Roman"/>
          <w:color w:val="auto"/>
          <w:kern w:val="0"/>
          <w:sz w:val="20"/>
          <w:szCs w:val="20"/>
          <w:highlight w:val="none"/>
          <w:lang w:eastAsia="zh-Hans"/>
        </w:rPr>
      </w:pPr>
      <w:bookmarkStart w:id="29" w:name="_Toc169799788"/>
      <w:r>
        <w:rPr>
          <w:rFonts w:ascii="宋体" w:hAnsi="宋体" w:eastAsia="宋体"/>
          <w:b/>
          <w:bCs/>
          <w:color w:val="auto"/>
          <w:sz w:val="24"/>
          <w:szCs w:val="28"/>
          <w:highlight w:val="none"/>
        </w:rPr>
        <w:t>格式二：</w:t>
      </w:r>
      <w:bookmarkEnd w:id="29"/>
    </w:p>
    <w:p w14:paraId="2DCF69C5">
      <w:pPr>
        <w:widowControl/>
        <w:jc w:val="center"/>
        <w:outlineLvl w:val="3"/>
        <w:rPr>
          <w:rFonts w:hint="eastAsia" w:ascii="Calibri" w:hAnsi="Calibri" w:eastAsia="宋体" w:cs="Times New Roman"/>
          <w:b/>
          <w:color w:val="auto"/>
          <w:kern w:val="0"/>
          <w:sz w:val="32"/>
          <w:highlight w:val="none"/>
          <w:lang w:eastAsia="zh-CN"/>
        </w:rPr>
      </w:pPr>
      <w:r>
        <w:rPr>
          <w:rFonts w:hint="eastAsia" w:ascii="Calibri" w:hAnsi="Calibri" w:eastAsia="宋体" w:cs="Times New Roman"/>
          <w:b/>
          <w:color w:val="auto"/>
          <w:kern w:val="0"/>
          <w:sz w:val="32"/>
          <w:highlight w:val="none"/>
          <w:lang w:eastAsia="zh-CN"/>
        </w:rPr>
        <w:t>报价一览表</w:t>
      </w:r>
    </w:p>
    <w:p w14:paraId="1CD78506">
      <w:pPr>
        <w:widowControl/>
        <w:jc w:val="center"/>
        <w:outlineLvl w:val="3"/>
        <w:rPr>
          <w:rFonts w:hint="eastAsia" w:ascii="Calibri" w:hAnsi="Calibri" w:eastAsia="宋体" w:cs="Times New Roman"/>
          <w:b/>
          <w:color w:val="auto"/>
          <w:kern w:val="0"/>
          <w:sz w:val="32"/>
          <w:highlight w:val="none"/>
          <w:lang w:eastAsia="zh-Hans"/>
        </w:rPr>
      </w:pPr>
    </w:p>
    <w:p w14:paraId="3373371A">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0FC02EBA">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55E266D7">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CN"/>
        </w:rPr>
        <w:t>供应商</w:t>
      </w:r>
      <w:r>
        <w:rPr>
          <w:rFonts w:ascii="Calibri" w:hAnsi="Calibri" w:eastAsia="宋体" w:cs="Times New Roman"/>
          <w:color w:val="auto"/>
          <w:kern w:val="0"/>
          <w:szCs w:val="21"/>
          <w:highlight w:val="none"/>
          <w:lang w:eastAsia="zh-Hans"/>
        </w:rPr>
        <w:t>名称：</w:t>
      </w:r>
    </w:p>
    <w:p w14:paraId="7CF26923">
      <w:pPr>
        <w:widowControl/>
        <w:jc w:val="left"/>
        <w:rPr>
          <w:rFonts w:ascii="Calibri" w:hAnsi="Calibri" w:eastAsia="宋体" w:cs="Times New Roman"/>
          <w:color w:val="auto"/>
          <w:kern w:val="0"/>
          <w:szCs w:val="21"/>
          <w:highlight w:val="none"/>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30C7CF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79FEDD35">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0EC5B23A">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612CA6DF">
            <w:pPr>
              <w:overflowPunct w:val="0"/>
              <w:adjustRightInd w:val="0"/>
              <w:spacing w:line="460" w:lineRule="exact"/>
              <w:jc w:val="center"/>
              <w:rPr>
                <w:rFonts w:hint="eastAsia" w:ascii="宋体" w:hAnsi="宋体" w:eastAsia="宋体"/>
                <w:b/>
                <w:color w:val="auto"/>
                <w:szCs w:val="21"/>
                <w:highlight w:val="none"/>
                <w:lang w:eastAsia="zh-CN"/>
              </w:rPr>
            </w:pPr>
            <w:r>
              <w:rPr>
                <w:rFonts w:hint="eastAsia" w:ascii="宋体" w:hAnsi="宋体" w:eastAsia="宋体"/>
                <w:b/>
                <w:color w:val="auto"/>
                <w:szCs w:val="21"/>
                <w:highlight w:val="none"/>
                <w:lang w:val="en-US" w:eastAsia="zh-CN"/>
              </w:rPr>
              <w:t>响应折扣</w:t>
            </w:r>
          </w:p>
        </w:tc>
        <w:tc>
          <w:tcPr>
            <w:tcW w:w="615" w:type="pct"/>
            <w:tcBorders>
              <w:top w:val="single" w:color="auto" w:sz="4" w:space="0"/>
              <w:left w:val="single" w:color="auto" w:sz="4" w:space="0"/>
              <w:right w:val="single" w:color="auto" w:sz="4" w:space="0"/>
            </w:tcBorders>
            <w:vAlign w:val="center"/>
          </w:tcPr>
          <w:p w14:paraId="13C722DB">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58BA65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8CD450E">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42F13A73">
            <w:pPr>
              <w:overflowPunct w:val="0"/>
              <w:adjustRightInd w:val="0"/>
              <w:spacing w:line="460" w:lineRule="exact"/>
              <w:jc w:val="center"/>
              <w:rPr>
                <w:rFonts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2A37D0CB">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541C9026">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1851D3BA">
            <w:pPr>
              <w:overflowPunct w:val="0"/>
              <w:adjustRightInd w:val="0"/>
              <w:spacing w:line="460" w:lineRule="exact"/>
              <w:jc w:val="center"/>
              <w:rPr>
                <w:rFonts w:ascii="宋体" w:hAnsi="宋体" w:eastAsia="宋体"/>
                <w:color w:val="auto"/>
                <w:szCs w:val="21"/>
                <w:highlight w:val="none"/>
              </w:rPr>
            </w:pPr>
          </w:p>
        </w:tc>
      </w:tr>
    </w:tbl>
    <w:p w14:paraId="3CA4F441">
      <w:pPr>
        <w:keepNext w:val="0"/>
        <w:keepLines w:val="0"/>
        <w:pageBreakBefore w:val="0"/>
        <w:widowControl w:val="0"/>
        <w:kinsoku/>
        <w:wordWrap/>
        <w:overflowPunct/>
        <w:topLinePunct w:val="0"/>
        <w:autoSpaceDE/>
        <w:autoSpaceDN/>
        <w:bidi w:val="0"/>
        <w:adjustRightInd/>
        <w:snapToGrid w:val="0"/>
        <w:spacing w:before="872" w:beforeLines="200"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w:t>
      </w:r>
    </w:p>
    <w:p w14:paraId="6B62C21D">
      <w:pPr>
        <w:pStyle w:val="24"/>
        <w:keepNext w:val="0"/>
        <w:keepLines w:val="0"/>
        <w:pageBreakBefore w:val="0"/>
        <w:widowControl w:val="0"/>
        <w:numPr>
          <w:ilvl w:val="0"/>
          <w:numId w:val="59"/>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响应折扣栏须用文字和数字两种方式表示的响应</w:t>
      </w:r>
      <w:r>
        <w:rPr>
          <w:rFonts w:hint="eastAsia" w:ascii="宋体" w:hAnsi="宋体" w:eastAsia="宋体" w:cs="宋体"/>
          <w:color w:val="auto"/>
          <w:szCs w:val="21"/>
          <w:highlight w:val="none"/>
          <w:lang w:val="en-US" w:eastAsia="zh-CN"/>
        </w:rPr>
        <w:t>折扣</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折扣最多保留两位小数</w:t>
      </w:r>
      <w:r>
        <w:rPr>
          <w:rFonts w:hint="eastAsia" w:ascii="宋体" w:hAnsi="宋体" w:eastAsia="宋体" w:cs="宋体"/>
          <w:color w:val="auto"/>
          <w:szCs w:val="21"/>
          <w:highlight w:val="none"/>
        </w:rPr>
        <w:t>。</w:t>
      </w:r>
    </w:p>
    <w:p w14:paraId="159037A8">
      <w:pPr>
        <w:pStyle w:val="24"/>
        <w:keepNext w:val="0"/>
        <w:keepLines w:val="0"/>
        <w:pageBreakBefore w:val="0"/>
        <w:widowControl w:val="0"/>
        <w:numPr>
          <w:ilvl w:val="0"/>
          <w:numId w:val="59"/>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报价一览表内容与响应文件中相应内容不一致的，以报价一览表为准。</w:t>
      </w:r>
    </w:p>
    <w:p w14:paraId="5CF07FA6">
      <w:pPr>
        <w:pStyle w:val="24"/>
        <w:keepNext w:val="0"/>
        <w:keepLines w:val="0"/>
        <w:pageBreakBefore w:val="0"/>
        <w:widowControl w:val="0"/>
        <w:numPr>
          <w:ilvl w:val="0"/>
          <w:numId w:val="59"/>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大写和小写不一致的，以大写为准。</w:t>
      </w:r>
    </w:p>
    <w:p w14:paraId="5078801E">
      <w:pPr>
        <w:widowControl/>
        <w:jc w:val="left"/>
        <w:rPr>
          <w:rFonts w:ascii="Calibri" w:hAnsi="Calibri" w:eastAsia="宋体" w:cs="Times New Roman"/>
          <w:color w:val="auto"/>
          <w:kern w:val="0"/>
          <w:szCs w:val="21"/>
          <w:highlight w:val="none"/>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6B513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14066959">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41150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4AD1D87">
            <w:pPr>
              <w:spacing w:line="300" w:lineRule="auto"/>
              <w:rPr>
                <w:rFonts w:ascii="宋体" w:hAnsi="宋体" w:eastAsia="宋体"/>
                <w:color w:val="auto"/>
                <w:szCs w:val="21"/>
                <w:highlight w:val="none"/>
              </w:rPr>
            </w:pP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1A8D1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807E732">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768116D">
      <w:pPr>
        <w:widowControl/>
        <w:jc w:val="left"/>
        <w:rPr>
          <w:rFonts w:ascii="Calibri" w:hAnsi="Calibri" w:eastAsia="宋体" w:cs="Times New Roman"/>
          <w:color w:val="auto"/>
          <w:kern w:val="0"/>
          <w:sz w:val="20"/>
          <w:szCs w:val="20"/>
          <w:highlight w:val="none"/>
          <w:lang w:eastAsia="zh-Hans"/>
        </w:rPr>
      </w:pPr>
    </w:p>
    <w:p w14:paraId="5309235E">
      <w:pPr>
        <w:widowControl/>
        <w:jc w:val="left"/>
        <w:rPr>
          <w:rFonts w:ascii="Calibri" w:hAnsi="Calibri" w:eastAsia="宋体" w:cs="Times New Roman"/>
          <w:color w:val="auto"/>
          <w:kern w:val="0"/>
          <w:sz w:val="20"/>
          <w:szCs w:val="20"/>
          <w:highlight w:val="none"/>
          <w:lang w:eastAsia="zh-Hans"/>
        </w:rPr>
      </w:pPr>
    </w:p>
    <w:p w14:paraId="20981646">
      <w:pPr>
        <w:pageBreakBefore/>
        <w:rPr>
          <w:rFonts w:ascii="Calibri" w:hAnsi="Calibri" w:eastAsia="宋体" w:cs="Times New Roman"/>
          <w:color w:val="auto"/>
          <w:kern w:val="0"/>
          <w:sz w:val="20"/>
          <w:szCs w:val="20"/>
          <w:highlight w:val="none"/>
          <w:lang w:eastAsia="zh-Hans"/>
        </w:rPr>
      </w:pPr>
      <w:bookmarkStart w:id="30"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三</w:t>
      </w:r>
      <w:r>
        <w:rPr>
          <w:rFonts w:ascii="宋体" w:hAnsi="宋体" w:eastAsia="宋体"/>
          <w:b/>
          <w:bCs/>
          <w:color w:val="auto"/>
          <w:sz w:val="24"/>
          <w:szCs w:val="28"/>
          <w:highlight w:val="none"/>
        </w:rPr>
        <w:t>：</w:t>
      </w:r>
      <w:bookmarkEnd w:id="30"/>
    </w:p>
    <w:p w14:paraId="5AA06298">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0B3BAFDA">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280C20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0D3A81F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0FF99AA3">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4AF1C8D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4CE5438B">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6C03B99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074C40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6E4FFCB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02473ACA">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3BC05B5">
      <w:pPr>
        <w:spacing w:before="217" w:beforeLines="50" w:after="217" w:afterLines="50" w:line="360" w:lineRule="auto"/>
        <w:rPr>
          <w:rFonts w:ascii="宋体" w:hAnsi="宋体" w:eastAsia="宋体"/>
          <w:color w:val="auto"/>
          <w:szCs w:val="21"/>
          <w:highlight w:val="none"/>
        </w:rPr>
      </w:pPr>
    </w:p>
    <w:p w14:paraId="7F0F1A87">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2B212EB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2BD12FE">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172B108D">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5142819D">
      <w:pPr>
        <w:widowControl/>
        <w:jc w:val="left"/>
        <w:rPr>
          <w:rFonts w:ascii="Calibri" w:hAnsi="Calibri" w:eastAsia="宋体" w:cs="Times New Roman"/>
          <w:color w:val="auto"/>
          <w:kern w:val="0"/>
          <w:sz w:val="20"/>
          <w:szCs w:val="20"/>
          <w:highlight w:val="none"/>
          <w:lang w:eastAsia="zh-Hans"/>
        </w:rPr>
      </w:pPr>
    </w:p>
    <w:p w14:paraId="279C8134">
      <w:pPr>
        <w:pageBreakBefore/>
        <w:rPr>
          <w:rFonts w:ascii="Calibri" w:hAnsi="Calibri" w:eastAsia="宋体" w:cs="Times New Roman"/>
          <w:color w:val="auto"/>
          <w:kern w:val="0"/>
          <w:sz w:val="20"/>
          <w:szCs w:val="20"/>
          <w:highlight w:val="none"/>
          <w:lang w:eastAsia="zh-Hans"/>
        </w:rPr>
      </w:pPr>
      <w:bookmarkStart w:id="31"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四</w:t>
      </w:r>
      <w:r>
        <w:rPr>
          <w:rFonts w:ascii="宋体" w:hAnsi="宋体" w:eastAsia="宋体"/>
          <w:b/>
          <w:bCs/>
          <w:color w:val="auto"/>
          <w:sz w:val="24"/>
          <w:szCs w:val="28"/>
          <w:highlight w:val="none"/>
        </w:rPr>
        <w:t>：</w:t>
      </w:r>
      <w:bookmarkEnd w:id="31"/>
    </w:p>
    <w:p w14:paraId="21759833">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3F501039">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52E705C9">
      <w:pPr>
        <w:pStyle w:val="27"/>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lang w:eastAsia="zh-CN"/>
        </w:rPr>
        <w:t>供应商</w:t>
      </w:r>
      <w:r>
        <w:rPr>
          <w:rFonts w:ascii="宋体" w:eastAsia="宋体"/>
          <w:color w:val="auto"/>
          <w:sz w:val="21"/>
          <w:szCs w:val="21"/>
          <w:highlight w:val="none"/>
          <w:u w:val="single"/>
        </w:rPr>
        <w:t xml:space="preserve">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w:t>
      </w:r>
      <w:r>
        <w:rPr>
          <w:rFonts w:hint="eastAsia" w:ascii="宋体" w:eastAsia="宋体"/>
          <w:color w:val="auto"/>
          <w:sz w:val="21"/>
          <w:szCs w:val="21"/>
          <w:highlight w:val="none"/>
          <w:lang w:eastAsia="zh-CN"/>
        </w:rPr>
        <w:t>响应文件</w:t>
      </w:r>
      <w:r>
        <w:rPr>
          <w:rFonts w:hint="eastAsia" w:ascii="宋体" w:eastAsia="宋体"/>
          <w:color w:val="auto"/>
          <w:sz w:val="21"/>
          <w:szCs w:val="21"/>
          <w:highlight w:val="none"/>
        </w:rPr>
        <w:t>和处理有关事宜，其法律后果由我方承担。</w:t>
      </w:r>
    </w:p>
    <w:p w14:paraId="6D7CA198">
      <w:pPr>
        <w:pStyle w:val="27"/>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04E648CA">
      <w:pPr>
        <w:widowControl/>
        <w:spacing w:before="652" w:beforeLines="15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469E57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1B221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E4C368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3116C6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05D08B4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F1040B5">
      <w:pPr>
        <w:pStyle w:val="27"/>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27204EC8">
      <w:pPr>
        <w:pStyle w:val="27"/>
        <w:spacing w:line="360" w:lineRule="auto"/>
        <w:ind w:firstLine="0" w:firstLineChars="0"/>
        <w:rPr>
          <w:rFonts w:ascii="宋体" w:eastAsia="宋体"/>
          <w:color w:val="auto"/>
          <w:sz w:val="21"/>
          <w:szCs w:val="21"/>
          <w:highlight w:val="none"/>
        </w:rPr>
      </w:pPr>
    </w:p>
    <w:p w14:paraId="2DF1769A">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BFD5BD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60591094">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15AFFC94">
            <w:pPr>
              <w:pStyle w:val="27"/>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295B1F2A">
      <w:pPr>
        <w:widowControl/>
        <w:jc w:val="left"/>
        <w:rPr>
          <w:rFonts w:ascii="Calibri" w:hAnsi="Calibri" w:eastAsia="宋体" w:cs="Times New Roman"/>
          <w:color w:val="auto"/>
          <w:kern w:val="0"/>
          <w:sz w:val="20"/>
          <w:szCs w:val="20"/>
          <w:highlight w:val="none"/>
          <w:lang w:eastAsia="zh-Hans"/>
        </w:rPr>
      </w:pPr>
    </w:p>
    <w:p w14:paraId="1D1B4FA4">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五</w:t>
      </w:r>
      <w:r>
        <w:rPr>
          <w:rFonts w:hint="eastAsia" w:ascii="宋体" w:hAnsi="宋体" w:eastAsia="宋体"/>
          <w:b/>
          <w:bCs/>
          <w:color w:val="auto"/>
          <w:sz w:val="24"/>
          <w:szCs w:val="28"/>
          <w:highlight w:val="none"/>
        </w:rPr>
        <w:t>：</w:t>
      </w:r>
    </w:p>
    <w:p w14:paraId="4C6699A2">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78C63BAD">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5D79478">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比选</w:t>
      </w:r>
      <w:r>
        <w:rPr>
          <w:rFonts w:hint="eastAsia" w:ascii="宋体" w:hAnsi="宋体" w:eastAsia="宋体"/>
          <w:color w:val="auto"/>
          <w:szCs w:val="21"/>
          <w:highlight w:val="none"/>
        </w:rPr>
        <w:t>公告，我方愿意参加</w:t>
      </w:r>
      <w:r>
        <w:rPr>
          <w:rFonts w:hint="eastAsia" w:ascii="宋体" w:hAnsi="宋体" w:eastAsia="宋体"/>
          <w:color w:val="auto"/>
          <w:szCs w:val="21"/>
          <w:highlight w:val="none"/>
          <w:lang w:eastAsia="zh-CN"/>
        </w:rPr>
        <w:t>响应</w:t>
      </w:r>
      <w:r>
        <w:rPr>
          <w:rFonts w:hint="eastAsia" w:ascii="宋体" w:hAnsi="宋体" w:eastAsia="宋体"/>
          <w:color w:val="auto"/>
          <w:szCs w:val="21"/>
          <w:highlight w:val="none"/>
        </w:rPr>
        <w:t>，并承诺：</w:t>
      </w:r>
    </w:p>
    <w:p w14:paraId="6983B580">
      <w:pPr>
        <w:pStyle w:val="24"/>
        <w:widowControl/>
        <w:numPr>
          <w:ilvl w:val="0"/>
          <w:numId w:val="6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7CDBDFFF">
      <w:pPr>
        <w:pStyle w:val="24"/>
        <w:widowControl/>
        <w:numPr>
          <w:ilvl w:val="0"/>
          <w:numId w:val="6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w:t>
      </w:r>
      <w:r>
        <w:rPr>
          <w:rFonts w:hint="eastAsia" w:ascii="宋体" w:hAnsi="宋体" w:eastAsia="宋体" w:cs="宋体"/>
          <w:color w:val="auto"/>
          <w:kern w:val="0"/>
          <w:szCs w:val="21"/>
          <w:highlight w:val="none"/>
          <w:lang w:val="en-US" w:eastAsia="zh-CN"/>
        </w:rPr>
        <w:t>项目履约</w:t>
      </w:r>
      <w:r>
        <w:rPr>
          <w:rFonts w:hint="eastAsia" w:ascii="宋体" w:hAnsi="宋体" w:eastAsia="宋体" w:cs="宋体"/>
          <w:color w:val="auto"/>
          <w:kern w:val="0"/>
          <w:szCs w:val="21"/>
          <w:highlight w:val="none"/>
        </w:rPr>
        <w:t>所必需的设备和专业技术能力。</w:t>
      </w:r>
    </w:p>
    <w:p w14:paraId="10EB7585">
      <w:pPr>
        <w:pStyle w:val="24"/>
        <w:widowControl/>
        <w:numPr>
          <w:ilvl w:val="0"/>
          <w:numId w:val="6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1E4E7FA">
      <w:pPr>
        <w:pStyle w:val="24"/>
        <w:widowControl/>
        <w:numPr>
          <w:ilvl w:val="0"/>
          <w:numId w:val="6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w:t>
      </w:r>
      <w:r>
        <w:rPr>
          <w:rFonts w:hint="eastAsia" w:ascii="宋体" w:hAnsi="宋体" w:eastAsia="宋体" w:cs="宋体"/>
          <w:color w:val="auto"/>
          <w:kern w:val="0"/>
          <w:szCs w:val="21"/>
          <w:highlight w:val="none"/>
          <w:lang w:val="en-US" w:eastAsia="zh-CN"/>
        </w:rPr>
        <w:t>比选</w:t>
      </w:r>
      <w:r>
        <w:rPr>
          <w:rFonts w:hint="eastAsia" w:ascii="宋体" w:hAnsi="宋体" w:eastAsia="宋体" w:cs="宋体"/>
          <w:color w:val="auto"/>
          <w:kern w:val="0"/>
          <w:szCs w:val="21"/>
          <w:highlight w:val="none"/>
        </w:rPr>
        <w:t>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3996B5F">
      <w:pPr>
        <w:pStyle w:val="24"/>
        <w:widowControl/>
        <w:numPr>
          <w:ilvl w:val="0"/>
          <w:numId w:val="6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7FAC5484">
      <w:pPr>
        <w:pStyle w:val="24"/>
        <w:widowControl/>
        <w:numPr>
          <w:ilvl w:val="0"/>
          <w:numId w:val="6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承诺单位负责人为同一人或者存在直接控股、管理关系的不同供应商，不得同时参加本项目（或采购包）</w:t>
      </w:r>
      <w:r>
        <w:rPr>
          <w:rFonts w:hint="eastAsia" w:ascii="宋体" w:hAnsi="宋体" w:eastAsia="宋体" w:cs="宋体"/>
          <w:color w:val="auto"/>
          <w:kern w:val="0"/>
          <w:szCs w:val="21"/>
          <w:highlight w:val="none"/>
          <w:lang w:eastAsia="zh-CN"/>
        </w:rPr>
        <w:t>响应</w:t>
      </w:r>
      <w:r>
        <w:rPr>
          <w:rFonts w:hint="eastAsia" w:ascii="宋体" w:hAnsi="宋体" w:eastAsia="宋体" w:cs="宋体"/>
          <w:color w:val="auto"/>
          <w:kern w:val="0"/>
          <w:szCs w:val="21"/>
          <w:highlight w:val="none"/>
        </w:rPr>
        <w:t>。</w:t>
      </w:r>
    </w:p>
    <w:p w14:paraId="3D0845DB">
      <w:pPr>
        <w:pStyle w:val="24"/>
        <w:widowControl/>
        <w:numPr>
          <w:ilvl w:val="0"/>
          <w:numId w:val="60"/>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w:t>
      </w:r>
      <w:r>
        <w:rPr>
          <w:rFonts w:hint="eastAsia" w:ascii="宋体" w:hAnsi="宋体" w:eastAsia="宋体" w:cs="宋体"/>
          <w:color w:val="auto"/>
          <w:kern w:val="0"/>
          <w:szCs w:val="21"/>
          <w:highlight w:val="none"/>
          <w:lang w:eastAsia="zh-CN"/>
        </w:rPr>
        <w:t>响应</w:t>
      </w:r>
      <w:r>
        <w:rPr>
          <w:rFonts w:hint="eastAsia" w:ascii="宋体" w:hAnsi="宋体" w:eastAsia="宋体" w:cs="宋体"/>
          <w:color w:val="auto"/>
          <w:kern w:val="0"/>
          <w:szCs w:val="21"/>
          <w:highlight w:val="none"/>
        </w:rPr>
        <w:t>。</w:t>
      </w:r>
    </w:p>
    <w:p w14:paraId="1F189303">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w:t>
      </w:r>
      <w:r>
        <w:rPr>
          <w:rFonts w:hint="eastAsia" w:ascii="宋体" w:hAnsi="宋体" w:eastAsia="宋体"/>
          <w:color w:val="auto"/>
          <w:szCs w:val="21"/>
          <w:highlight w:val="none"/>
          <w:lang w:eastAsia="zh-CN"/>
        </w:rPr>
        <w:t>比选</w:t>
      </w:r>
      <w:r>
        <w:rPr>
          <w:rFonts w:hint="eastAsia" w:ascii="宋体" w:hAnsi="宋体" w:eastAsia="宋体"/>
          <w:color w:val="auto"/>
          <w:szCs w:val="21"/>
          <w:highlight w:val="none"/>
        </w:rPr>
        <w:t>环节结束后，自愿接受采购单位（采购代理机构）的检查核验，配合提供相关证明材料，证明符合相关资格条件。如有虚假，将依法承担相应法律责任。</w:t>
      </w:r>
    </w:p>
    <w:p w14:paraId="4BBEDA70">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5510ABDB">
      <w:pPr>
        <w:rPr>
          <w:rFonts w:ascii="宋体" w:hAnsi="宋体" w:eastAsia="宋体" w:cs="Times New Roman"/>
          <w:color w:val="auto"/>
          <w:szCs w:val="21"/>
          <w:highlight w:val="none"/>
        </w:rPr>
      </w:pPr>
    </w:p>
    <w:p w14:paraId="63AC5F93">
      <w:pPr>
        <w:widowControl/>
        <w:spacing w:before="870" w:beforeLines="2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B766337">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6F61145">
      <w:pPr>
        <w:rPr>
          <w:rFonts w:ascii="宋体" w:hAnsi="宋体" w:eastAsia="宋体" w:cs="Times New Roman"/>
          <w:color w:val="auto"/>
          <w:szCs w:val="21"/>
          <w:highlight w:val="none"/>
        </w:rPr>
      </w:pPr>
    </w:p>
    <w:p w14:paraId="0EEA9DC0">
      <w:pPr>
        <w:pageBreakBefore/>
        <w:rPr>
          <w:rFonts w:ascii="Calibri" w:hAnsi="Calibri" w:eastAsia="宋体" w:cs="Times New Roman"/>
          <w:color w:val="auto"/>
          <w:kern w:val="0"/>
          <w:szCs w:val="21"/>
          <w:highlight w:val="none"/>
          <w:lang w:eastAsia="zh-Hans"/>
        </w:rPr>
      </w:pPr>
      <w:bookmarkStart w:id="32"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32"/>
    </w:p>
    <w:p w14:paraId="2E15AB7A">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535C4416">
      <w:pPr>
        <w:widowControl/>
        <w:jc w:val="left"/>
        <w:rPr>
          <w:rFonts w:ascii="Calibri" w:hAnsi="Calibri" w:eastAsia="宋体" w:cs="Times New Roman"/>
          <w:color w:val="auto"/>
          <w:kern w:val="0"/>
          <w:sz w:val="20"/>
          <w:szCs w:val="20"/>
          <w:highlight w:val="none"/>
          <w:lang w:eastAsia="zh-Hans"/>
        </w:rPr>
      </w:pPr>
    </w:p>
    <w:p w14:paraId="52704B07">
      <w:pPr>
        <w:pageBreakBefore/>
        <w:rPr>
          <w:rFonts w:ascii="宋体" w:hAnsi="宋体" w:eastAsia="宋体"/>
          <w:b/>
          <w:bCs/>
          <w:color w:val="auto"/>
          <w:highlight w:val="none"/>
        </w:rPr>
      </w:pPr>
      <w:bookmarkStart w:id="33" w:name="_Toc405313974"/>
      <w:bookmarkStart w:id="34" w:name="_Toc391627770"/>
      <w:r>
        <w:rPr>
          <w:rFonts w:hint="eastAsia"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七</w:t>
      </w:r>
      <w:r>
        <w:rPr>
          <w:rFonts w:hint="eastAsia" w:ascii="宋体" w:hAnsi="宋体" w:eastAsia="宋体"/>
          <w:b/>
          <w:bCs/>
          <w:color w:val="auto"/>
          <w:sz w:val="24"/>
          <w:szCs w:val="28"/>
          <w:highlight w:val="none"/>
        </w:rPr>
        <w:t>：</w:t>
      </w:r>
    </w:p>
    <w:p w14:paraId="685AED22">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1702A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76FE1C6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648DC80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35FF089C">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766EDE3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185F094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1E8BF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71BF8E90">
            <w:pPr>
              <w:jc w:val="center"/>
              <w:rPr>
                <w:rFonts w:ascii="宋体" w:hAnsi="宋体" w:eastAsia="宋体"/>
                <w:color w:val="auto"/>
                <w:szCs w:val="21"/>
                <w:highlight w:val="none"/>
              </w:rPr>
            </w:pPr>
          </w:p>
        </w:tc>
        <w:tc>
          <w:tcPr>
            <w:tcW w:w="1563" w:type="pct"/>
            <w:vAlign w:val="center"/>
          </w:tcPr>
          <w:p w14:paraId="063C64FD">
            <w:pPr>
              <w:jc w:val="center"/>
              <w:rPr>
                <w:rFonts w:ascii="宋体" w:hAnsi="宋体" w:eastAsia="宋体"/>
                <w:color w:val="auto"/>
                <w:szCs w:val="21"/>
                <w:highlight w:val="none"/>
              </w:rPr>
            </w:pPr>
          </w:p>
        </w:tc>
        <w:tc>
          <w:tcPr>
            <w:tcW w:w="1164" w:type="pct"/>
            <w:vAlign w:val="center"/>
          </w:tcPr>
          <w:p w14:paraId="5979A09B">
            <w:pPr>
              <w:jc w:val="center"/>
              <w:rPr>
                <w:rFonts w:ascii="宋体" w:hAnsi="宋体" w:eastAsia="宋体"/>
                <w:color w:val="auto"/>
                <w:szCs w:val="21"/>
                <w:highlight w:val="none"/>
              </w:rPr>
            </w:pPr>
          </w:p>
        </w:tc>
        <w:tc>
          <w:tcPr>
            <w:tcW w:w="732" w:type="pct"/>
            <w:vAlign w:val="center"/>
          </w:tcPr>
          <w:p w14:paraId="0B65FF65">
            <w:pPr>
              <w:jc w:val="center"/>
              <w:rPr>
                <w:rFonts w:ascii="宋体" w:hAnsi="宋体" w:eastAsia="宋体"/>
                <w:color w:val="auto"/>
                <w:szCs w:val="21"/>
                <w:highlight w:val="none"/>
              </w:rPr>
            </w:pPr>
          </w:p>
        </w:tc>
        <w:tc>
          <w:tcPr>
            <w:tcW w:w="1009" w:type="pct"/>
            <w:vAlign w:val="center"/>
          </w:tcPr>
          <w:p w14:paraId="4436A3F4">
            <w:pPr>
              <w:jc w:val="center"/>
              <w:rPr>
                <w:rFonts w:ascii="宋体" w:hAnsi="宋体" w:eastAsia="宋体"/>
                <w:color w:val="auto"/>
                <w:szCs w:val="21"/>
                <w:highlight w:val="none"/>
              </w:rPr>
            </w:pPr>
          </w:p>
        </w:tc>
      </w:tr>
      <w:tr w14:paraId="4A08F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9E889BD">
            <w:pPr>
              <w:jc w:val="center"/>
              <w:rPr>
                <w:rFonts w:ascii="宋体" w:hAnsi="宋体" w:eastAsia="宋体"/>
                <w:color w:val="auto"/>
                <w:szCs w:val="21"/>
                <w:highlight w:val="none"/>
              </w:rPr>
            </w:pPr>
          </w:p>
        </w:tc>
        <w:tc>
          <w:tcPr>
            <w:tcW w:w="1563" w:type="pct"/>
            <w:vAlign w:val="center"/>
          </w:tcPr>
          <w:p w14:paraId="7FDFE37E">
            <w:pPr>
              <w:jc w:val="center"/>
              <w:rPr>
                <w:rFonts w:ascii="宋体" w:hAnsi="宋体" w:eastAsia="宋体"/>
                <w:color w:val="auto"/>
                <w:szCs w:val="21"/>
                <w:highlight w:val="none"/>
              </w:rPr>
            </w:pPr>
          </w:p>
        </w:tc>
        <w:tc>
          <w:tcPr>
            <w:tcW w:w="1164" w:type="pct"/>
            <w:vAlign w:val="center"/>
          </w:tcPr>
          <w:p w14:paraId="2E411C80">
            <w:pPr>
              <w:jc w:val="center"/>
              <w:rPr>
                <w:rFonts w:ascii="宋体" w:hAnsi="宋体" w:eastAsia="宋体"/>
                <w:color w:val="auto"/>
                <w:szCs w:val="21"/>
                <w:highlight w:val="none"/>
              </w:rPr>
            </w:pPr>
          </w:p>
        </w:tc>
        <w:tc>
          <w:tcPr>
            <w:tcW w:w="732" w:type="pct"/>
            <w:vAlign w:val="center"/>
          </w:tcPr>
          <w:p w14:paraId="0643C514">
            <w:pPr>
              <w:jc w:val="center"/>
              <w:rPr>
                <w:rFonts w:ascii="宋体" w:hAnsi="宋体" w:eastAsia="宋体"/>
                <w:color w:val="auto"/>
                <w:szCs w:val="21"/>
                <w:highlight w:val="none"/>
              </w:rPr>
            </w:pPr>
          </w:p>
        </w:tc>
        <w:tc>
          <w:tcPr>
            <w:tcW w:w="1009" w:type="pct"/>
            <w:vAlign w:val="center"/>
          </w:tcPr>
          <w:p w14:paraId="50D6E254">
            <w:pPr>
              <w:jc w:val="center"/>
              <w:rPr>
                <w:rFonts w:ascii="宋体" w:hAnsi="宋体" w:eastAsia="宋体"/>
                <w:color w:val="auto"/>
                <w:szCs w:val="21"/>
                <w:highlight w:val="none"/>
              </w:rPr>
            </w:pPr>
          </w:p>
        </w:tc>
      </w:tr>
      <w:tr w14:paraId="51BC6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9A7446">
            <w:pPr>
              <w:jc w:val="center"/>
              <w:rPr>
                <w:rFonts w:ascii="宋体" w:hAnsi="宋体" w:eastAsia="宋体"/>
                <w:color w:val="auto"/>
                <w:szCs w:val="21"/>
                <w:highlight w:val="none"/>
              </w:rPr>
            </w:pPr>
          </w:p>
        </w:tc>
        <w:tc>
          <w:tcPr>
            <w:tcW w:w="1563" w:type="pct"/>
            <w:vAlign w:val="center"/>
          </w:tcPr>
          <w:p w14:paraId="404101B4">
            <w:pPr>
              <w:jc w:val="center"/>
              <w:rPr>
                <w:rFonts w:ascii="宋体" w:hAnsi="宋体" w:eastAsia="宋体"/>
                <w:color w:val="auto"/>
                <w:szCs w:val="21"/>
                <w:highlight w:val="none"/>
              </w:rPr>
            </w:pPr>
          </w:p>
        </w:tc>
        <w:tc>
          <w:tcPr>
            <w:tcW w:w="1164" w:type="pct"/>
            <w:vAlign w:val="center"/>
          </w:tcPr>
          <w:p w14:paraId="5277CC07">
            <w:pPr>
              <w:jc w:val="center"/>
              <w:rPr>
                <w:rFonts w:ascii="宋体" w:hAnsi="宋体" w:eastAsia="宋体"/>
                <w:color w:val="auto"/>
                <w:szCs w:val="21"/>
                <w:highlight w:val="none"/>
              </w:rPr>
            </w:pPr>
          </w:p>
        </w:tc>
        <w:tc>
          <w:tcPr>
            <w:tcW w:w="732" w:type="pct"/>
            <w:vAlign w:val="center"/>
          </w:tcPr>
          <w:p w14:paraId="310D57B6">
            <w:pPr>
              <w:jc w:val="center"/>
              <w:rPr>
                <w:rFonts w:ascii="宋体" w:hAnsi="宋体" w:eastAsia="宋体"/>
                <w:color w:val="auto"/>
                <w:szCs w:val="21"/>
                <w:highlight w:val="none"/>
              </w:rPr>
            </w:pPr>
          </w:p>
        </w:tc>
        <w:tc>
          <w:tcPr>
            <w:tcW w:w="1009" w:type="pct"/>
            <w:vAlign w:val="center"/>
          </w:tcPr>
          <w:p w14:paraId="5873729B">
            <w:pPr>
              <w:jc w:val="center"/>
              <w:rPr>
                <w:rFonts w:ascii="宋体" w:hAnsi="宋体" w:eastAsia="宋体"/>
                <w:color w:val="auto"/>
                <w:szCs w:val="21"/>
                <w:highlight w:val="none"/>
              </w:rPr>
            </w:pPr>
          </w:p>
        </w:tc>
      </w:tr>
      <w:tr w14:paraId="009D4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D572A45">
            <w:pPr>
              <w:jc w:val="center"/>
              <w:rPr>
                <w:rFonts w:ascii="宋体" w:hAnsi="宋体" w:eastAsia="宋体"/>
                <w:color w:val="auto"/>
                <w:szCs w:val="21"/>
                <w:highlight w:val="none"/>
              </w:rPr>
            </w:pPr>
          </w:p>
        </w:tc>
        <w:tc>
          <w:tcPr>
            <w:tcW w:w="1563" w:type="pct"/>
            <w:vAlign w:val="center"/>
          </w:tcPr>
          <w:p w14:paraId="1EFD3168">
            <w:pPr>
              <w:jc w:val="center"/>
              <w:rPr>
                <w:rFonts w:ascii="宋体" w:hAnsi="宋体" w:eastAsia="宋体"/>
                <w:color w:val="auto"/>
                <w:szCs w:val="21"/>
                <w:highlight w:val="none"/>
              </w:rPr>
            </w:pPr>
          </w:p>
        </w:tc>
        <w:tc>
          <w:tcPr>
            <w:tcW w:w="1164" w:type="pct"/>
            <w:vAlign w:val="center"/>
          </w:tcPr>
          <w:p w14:paraId="631CDEA8">
            <w:pPr>
              <w:jc w:val="center"/>
              <w:rPr>
                <w:rFonts w:ascii="宋体" w:hAnsi="宋体" w:eastAsia="宋体"/>
                <w:color w:val="auto"/>
                <w:szCs w:val="21"/>
                <w:highlight w:val="none"/>
              </w:rPr>
            </w:pPr>
          </w:p>
        </w:tc>
        <w:tc>
          <w:tcPr>
            <w:tcW w:w="732" w:type="pct"/>
            <w:vAlign w:val="center"/>
          </w:tcPr>
          <w:p w14:paraId="0CF69D53">
            <w:pPr>
              <w:jc w:val="center"/>
              <w:rPr>
                <w:rFonts w:ascii="宋体" w:hAnsi="宋体" w:eastAsia="宋体"/>
                <w:color w:val="auto"/>
                <w:szCs w:val="21"/>
                <w:highlight w:val="none"/>
              </w:rPr>
            </w:pPr>
          </w:p>
        </w:tc>
        <w:tc>
          <w:tcPr>
            <w:tcW w:w="1009" w:type="pct"/>
            <w:vAlign w:val="center"/>
          </w:tcPr>
          <w:p w14:paraId="0BDC47EF">
            <w:pPr>
              <w:jc w:val="center"/>
              <w:rPr>
                <w:rFonts w:ascii="宋体" w:hAnsi="宋体" w:eastAsia="宋体"/>
                <w:color w:val="auto"/>
                <w:szCs w:val="21"/>
                <w:highlight w:val="none"/>
              </w:rPr>
            </w:pPr>
          </w:p>
        </w:tc>
      </w:tr>
      <w:tr w14:paraId="27FAF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3B98611">
            <w:pPr>
              <w:jc w:val="center"/>
              <w:rPr>
                <w:rFonts w:ascii="宋体" w:hAnsi="宋体" w:eastAsia="宋体"/>
                <w:color w:val="auto"/>
                <w:szCs w:val="21"/>
                <w:highlight w:val="none"/>
              </w:rPr>
            </w:pPr>
          </w:p>
        </w:tc>
        <w:tc>
          <w:tcPr>
            <w:tcW w:w="1563" w:type="pct"/>
            <w:vAlign w:val="center"/>
          </w:tcPr>
          <w:p w14:paraId="75CDE358">
            <w:pPr>
              <w:jc w:val="center"/>
              <w:rPr>
                <w:rFonts w:ascii="宋体" w:hAnsi="宋体" w:eastAsia="宋体"/>
                <w:color w:val="auto"/>
                <w:szCs w:val="21"/>
                <w:highlight w:val="none"/>
              </w:rPr>
            </w:pPr>
          </w:p>
        </w:tc>
        <w:tc>
          <w:tcPr>
            <w:tcW w:w="1164" w:type="pct"/>
            <w:vAlign w:val="center"/>
          </w:tcPr>
          <w:p w14:paraId="44F8A915">
            <w:pPr>
              <w:jc w:val="center"/>
              <w:rPr>
                <w:rFonts w:ascii="宋体" w:hAnsi="宋体" w:eastAsia="宋体"/>
                <w:color w:val="auto"/>
                <w:szCs w:val="21"/>
                <w:highlight w:val="none"/>
              </w:rPr>
            </w:pPr>
          </w:p>
        </w:tc>
        <w:tc>
          <w:tcPr>
            <w:tcW w:w="732" w:type="pct"/>
            <w:vAlign w:val="center"/>
          </w:tcPr>
          <w:p w14:paraId="2D1D27BD">
            <w:pPr>
              <w:jc w:val="center"/>
              <w:rPr>
                <w:rFonts w:ascii="宋体" w:hAnsi="宋体" w:eastAsia="宋体"/>
                <w:color w:val="auto"/>
                <w:szCs w:val="21"/>
                <w:highlight w:val="none"/>
              </w:rPr>
            </w:pPr>
          </w:p>
        </w:tc>
        <w:tc>
          <w:tcPr>
            <w:tcW w:w="1009" w:type="pct"/>
            <w:vAlign w:val="center"/>
          </w:tcPr>
          <w:p w14:paraId="5A2BB3A1">
            <w:pPr>
              <w:jc w:val="center"/>
              <w:rPr>
                <w:rFonts w:ascii="宋体" w:hAnsi="宋体" w:eastAsia="宋体"/>
                <w:color w:val="auto"/>
                <w:szCs w:val="21"/>
                <w:highlight w:val="none"/>
              </w:rPr>
            </w:pPr>
          </w:p>
        </w:tc>
      </w:tr>
      <w:tr w14:paraId="6CCBD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134012E">
            <w:pPr>
              <w:jc w:val="center"/>
              <w:rPr>
                <w:rFonts w:ascii="宋体" w:hAnsi="宋体" w:eastAsia="宋体"/>
                <w:color w:val="auto"/>
                <w:szCs w:val="21"/>
                <w:highlight w:val="none"/>
              </w:rPr>
            </w:pPr>
          </w:p>
        </w:tc>
        <w:tc>
          <w:tcPr>
            <w:tcW w:w="1563" w:type="pct"/>
            <w:vAlign w:val="center"/>
          </w:tcPr>
          <w:p w14:paraId="5C172C9A">
            <w:pPr>
              <w:jc w:val="center"/>
              <w:rPr>
                <w:rFonts w:ascii="宋体" w:hAnsi="宋体" w:eastAsia="宋体"/>
                <w:color w:val="auto"/>
                <w:szCs w:val="21"/>
                <w:highlight w:val="none"/>
              </w:rPr>
            </w:pPr>
          </w:p>
        </w:tc>
        <w:tc>
          <w:tcPr>
            <w:tcW w:w="1164" w:type="pct"/>
            <w:vAlign w:val="center"/>
          </w:tcPr>
          <w:p w14:paraId="11AA3B2D">
            <w:pPr>
              <w:jc w:val="center"/>
              <w:rPr>
                <w:rFonts w:ascii="宋体" w:hAnsi="宋体" w:eastAsia="宋体"/>
                <w:color w:val="auto"/>
                <w:szCs w:val="21"/>
                <w:highlight w:val="none"/>
              </w:rPr>
            </w:pPr>
          </w:p>
        </w:tc>
        <w:tc>
          <w:tcPr>
            <w:tcW w:w="732" w:type="pct"/>
            <w:vAlign w:val="center"/>
          </w:tcPr>
          <w:p w14:paraId="409065D5">
            <w:pPr>
              <w:jc w:val="center"/>
              <w:rPr>
                <w:rFonts w:ascii="宋体" w:hAnsi="宋体" w:eastAsia="宋体"/>
                <w:color w:val="auto"/>
                <w:szCs w:val="21"/>
                <w:highlight w:val="none"/>
              </w:rPr>
            </w:pPr>
          </w:p>
        </w:tc>
        <w:tc>
          <w:tcPr>
            <w:tcW w:w="1009" w:type="pct"/>
            <w:vAlign w:val="center"/>
          </w:tcPr>
          <w:p w14:paraId="37FF133A">
            <w:pPr>
              <w:jc w:val="center"/>
              <w:rPr>
                <w:rFonts w:ascii="宋体" w:hAnsi="宋体" w:eastAsia="宋体"/>
                <w:color w:val="auto"/>
                <w:szCs w:val="21"/>
                <w:highlight w:val="none"/>
              </w:rPr>
            </w:pPr>
          </w:p>
        </w:tc>
      </w:tr>
      <w:tr w14:paraId="1B30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B6EA582">
            <w:pPr>
              <w:jc w:val="center"/>
              <w:rPr>
                <w:rFonts w:ascii="宋体" w:hAnsi="宋体" w:eastAsia="宋体"/>
                <w:color w:val="auto"/>
                <w:szCs w:val="21"/>
                <w:highlight w:val="none"/>
              </w:rPr>
            </w:pPr>
          </w:p>
        </w:tc>
        <w:tc>
          <w:tcPr>
            <w:tcW w:w="1563" w:type="pct"/>
            <w:vAlign w:val="center"/>
          </w:tcPr>
          <w:p w14:paraId="141A6B03">
            <w:pPr>
              <w:jc w:val="center"/>
              <w:rPr>
                <w:rFonts w:ascii="宋体" w:hAnsi="宋体" w:eastAsia="宋体"/>
                <w:color w:val="auto"/>
                <w:szCs w:val="21"/>
                <w:highlight w:val="none"/>
              </w:rPr>
            </w:pPr>
          </w:p>
        </w:tc>
        <w:tc>
          <w:tcPr>
            <w:tcW w:w="1164" w:type="pct"/>
            <w:vAlign w:val="center"/>
          </w:tcPr>
          <w:p w14:paraId="2FB25704">
            <w:pPr>
              <w:jc w:val="center"/>
              <w:rPr>
                <w:rFonts w:ascii="宋体" w:hAnsi="宋体" w:eastAsia="宋体"/>
                <w:color w:val="auto"/>
                <w:szCs w:val="21"/>
                <w:highlight w:val="none"/>
              </w:rPr>
            </w:pPr>
          </w:p>
        </w:tc>
        <w:tc>
          <w:tcPr>
            <w:tcW w:w="732" w:type="pct"/>
            <w:vAlign w:val="center"/>
          </w:tcPr>
          <w:p w14:paraId="2008E343">
            <w:pPr>
              <w:jc w:val="center"/>
              <w:rPr>
                <w:rFonts w:ascii="宋体" w:hAnsi="宋体" w:eastAsia="宋体"/>
                <w:color w:val="auto"/>
                <w:szCs w:val="21"/>
                <w:highlight w:val="none"/>
              </w:rPr>
            </w:pPr>
          </w:p>
        </w:tc>
        <w:tc>
          <w:tcPr>
            <w:tcW w:w="1009" w:type="pct"/>
            <w:vAlign w:val="center"/>
          </w:tcPr>
          <w:p w14:paraId="72529831">
            <w:pPr>
              <w:jc w:val="center"/>
              <w:rPr>
                <w:rFonts w:ascii="宋体" w:hAnsi="宋体" w:eastAsia="宋体"/>
                <w:color w:val="auto"/>
                <w:szCs w:val="21"/>
                <w:highlight w:val="none"/>
              </w:rPr>
            </w:pPr>
          </w:p>
        </w:tc>
      </w:tr>
      <w:tr w14:paraId="27E75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1CE3801">
            <w:pPr>
              <w:jc w:val="center"/>
              <w:rPr>
                <w:rFonts w:ascii="宋体" w:hAnsi="宋体" w:eastAsia="宋体"/>
                <w:color w:val="auto"/>
                <w:szCs w:val="21"/>
                <w:highlight w:val="none"/>
              </w:rPr>
            </w:pPr>
          </w:p>
        </w:tc>
        <w:tc>
          <w:tcPr>
            <w:tcW w:w="1563" w:type="pct"/>
            <w:vAlign w:val="center"/>
          </w:tcPr>
          <w:p w14:paraId="2FECC473">
            <w:pPr>
              <w:jc w:val="center"/>
              <w:rPr>
                <w:rFonts w:ascii="宋体" w:hAnsi="宋体" w:eastAsia="宋体"/>
                <w:color w:val="auto"/>
                <w:szCs w:val="21"/>
                <w:highlight w:val="none"/>
              </w:rPr>
            </w:pPr>
          </w:p>
        </w:tc>
        <w:tc>
          <w:tcPr>
            <w:tcW w:w="1164" w:type="pct"/>
            <w:vAlign w:val="center"/>
          </w:tcPr>
          <w:p w14:paraId="73E67BB1">
            <w:pPr>
              <w:jc w:val="center"/>
              <w:rPr>
                <w:rFonts w:ascii="宋体" w:hAnsi="宋体" w:eastAsia="宋体"/>
                <w:color w:val="auto"/>
                <w:szCs w:val="21"/>
                <w:highlight w:val="none"/>
              </w:rPr>
            </w:pPr>
          </w:p>
        </w:tc>
        <w:tc>
          <w:tcPr>
            <w:tcW w:w="732" w:type="pct"/>
            <w:vAlign w:val="center"/>
          </w:tcPr>
          <w:p w14:paraId="3B653A65">
            <w:pPr>
              <w:jc w:val="center"/>
              <w:rPr>
                <w:rFonts w:ascii="宋体" w:hAnsi="宋体" w:eastAsia="宋体"/>
                <w:color w:val="auto"/>
                <w:szCs w:val="21"/>
                <w:highlight w:val="none"/>
              </w:rPr>
            </w:pPr>
          </w:p>
        </w:tc>
        <w:tc>
          <w:tcPr>
            <w:tcW w:w="1009" w:type="pct"/>
            <w:vAlign w:val="center"/>
          </w:tcPr>
          <w:p w14:paraId="2F4370E8">
            <w:pPr>
              <w:jc w:val="center"/>
              <w:rPr>
                <w:rFonts w:ascii="宋体" w:hAnsi="宋体" w:eastAsia="宋体"/>
                <w:color w:val="auto"/>
                <w:szCs w:val="21"/>
                <w:highlight w:val="none"/>
              </w:rPr>
            </w:pPr>
          </w:p>
        </w:tc>
      </w:tr>
    </w:tbl>
    <w:p w14:paraId="4D8AD64A">
      <w:pPr>
        <w:widowControl/>
        <w:spacing w:before="870" w:beforeLines="2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EB3315D">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33"/>
    <w:bookmarkEnd w:id="34"/>
    <w:p w14:paraId="5C24247B">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hint="eastAsia" w:ascii="宋体" w:hAnsi="宋体" w:eastAsia="宋体"/>
          <w:b/>
          <w:bCs/>
          <w:color w:val="auto"/>
          <w:sz w:val="24"/>
          <w:szCs w:val="28"/>
          <w:highlight w:val="none"/>
        </w:rPr>
        <w:t>：</w:t>
      </w:r>
    </w:p>
    <w:p w14:paraId="09F2242A">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439D5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47A364F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041317C9">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1CDA99A5">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1DBD16A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7FD5B2E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01D40A8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1F3EE8F0">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08104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702A6C7">
            <w:pPr>
              <w:jc w:val="center"/>
              <w:rPr>
                <w:rFonts w:ascii="宋体" w:hAnsi="宋体" w:eastAsia="宋体"/>
                <w:color w:val="auto"/>
                <w:szCs w:val="21"/>
                <w:highlight w:val="none"/>
              </w:rPr>
            </w:pPr>
          </w:p>
        </w:tc>
        <w:tc>
          <w:tcPr>
            <w:tcW w:w="653" w:type="pct"/>
            <w:vAlign w:val="center"/>
          </w:tcPr>
          <w:p w14:paraId="1B75E423">
            <w:pPr>
              <w:jc w:val="center"/>
              <w:rPr>
                <w:rFonts w:ascii="宋体" w:hAnsi="宋体" w:eastAsia="宋体"/>
                <w:color w:val="auto"/>
                <w:szCs w:val="21"/>
                <w:highlight w:val="none"/>
              </w:rPr>
            </w:pPr>
          </w:p>
        </w:tc>
        <w:tc>
          <w:tcPr>
            <w:tcW w:w="739" w:type="pct"/>
            <w:vAlign w:val="center"/>
          </w:tcPr>
          <w:p w14:paraId="35071364">
            <w:pPr>
              <w:jc w:val="center"/>
              <w:rPr>
                <w:rFonts w:ascii="宋体" w:hAnsi="宋体" w:eastAsia="宋体"/>
                <w:color w:val="auto"/>
                <w:szCs w:val="21"/>
                <w:highlight w:val="none"/>
              </w:rPr>
            </w:pPr>
          </w:p>
        </w:tc>
        <w:tc>
          <w:tcPr>
            <w:tcW w:w="1081" w:type="pct"/>
            <w:vAlign w:val="center"/>
          </w:tcPr>
          <w:p w14:paraId="71187503">
            <w:pPr>
              <w:jc w:val="center"/>
              <w:rPr>
                <w:rFonts w:ascii="宋体" w:hAnsi="宋体" w:eastAsia="宋体"/>
                <w:color w:val="auto"/>
                <w:szCs w:val="21"/>
                <w:highlight w:val="none"/>
              </w:rPr>
            </w:pPr>
          </w:p>
        </w:tc>
        <w:tc>
          <w:tcPr>
            <w:tcW w:w="830" w:type="pct"/>
          </w:tcPr>
          <w:p w14:paraId="1EC7A78B">
            <w:pPr>
              <w:jc w:val="center"/>
              <w:rPr>
                <w:rFonts w:ascii="宋体" w:hAnsi="宋体" w:eastAsia="宋体"/>
                <w:color w:val="auto"/>
                <w:szCs w:val="21"/>
                <w:highlight w:val="none"/>
              </w:rPr>
            </w:pPr>
          </w:p>
        </w:tc>
        <w:tc>
          <w:tcPr>
            <w:tcW w:w="582" w:type="pct"/>
            <w:vAlign w:val="center"/>
          </w:tcPr>
          <w:p w14:paraId="290D55C2">
            <w:pPr>
              <w:jc w:val="center"/>
              <w:rPr>
                <w:rFonts w:ascii="宋体" w:hAnsi="宋体" w:eastAsia="宋体"/>
                <w:color w:val="auto"/>
                <w:szCs w:val="21"/>
                <w:highlight w:val="none"/>
              </w:rPr>
            </w:pPr>
          </w:p>
        </w:tc>
        <w:tc>
          <w:tcPr>
            <w:tcW w:w="699" w:type="pct"/>
          </w:tcPr>
          <w:p w14:paraId="125F2E15">
            <w:pPr>
              <w:jc w:val="center"/>
              <w:rPr>
                <w:rFonts w:ascii="宋体" w:hAnsi="宋体" w:eastAsia="宋体"/>
                <w:color w:val="auto"/>
                <w:szCs w:val="21"/>
                <w:highlight w:val="none"/>
              </w:rPr>
            </w:pPr>
          </w:p>
        </w:tc>
      </w:tr>
      <w:tr w14:paraId="204B1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84E9CC8">
            <w:pPr>
              <w:jc w:val="center"/>
              <w:rPr>
                <w:rFonts w:ascii="宋体" w:hAnsi="宋体" w:eastAsia="宋体"/>
                <w:color w:val="auto"/>
                <w:szCs w:val="21"/>
                <w:highlight w:val="none"/>
              </w:rPr>
            </w:pPr>
          </w:p>
        </w:tc>
        <w:tc>
          <w:tcPr>
            <w:tcW w:w="653" w:type="pct"/>
            <w:vAlign w:val="center"/>
          </w:tcPr>
          <w:p w14:paraId="6552B815">
            <w:pPr>
              <w:jc w:val="center"/>
              <w:rPr>
                <w:rFonts w:ascii="宋体" w:hAnsi="宋体" w:eastAsia="宋体"/>
                <w:color w:val="auto"/>
                <w:szCs w:val="21"/>
                <w:highlight w:val="none"/>
              </w:rPr>
            </w:pPr>
          </w:p>
        </w:tc>
        <w:tc>
          <w:tcPr>
            <w:tcW w:w="739" w:type="pct"/>
            <w:vAlign w:val="center"/>
          </w:tcPr>
          <w:p w14:paraId="743CC94D">
            <w:pPr>
              <w:jc w:val="center"/>
              <w:rPr>
                <w:rFonts w:ascii="宋体" w:hAnsi="宋体" w:eastAsia="宋体"/>
                <w:color w:val="auto"/>
                <w:szCs w:val="21"/>
                <w:highlight w:val="none"/>
              </w:rPr>
            </w:pPr>
          </w:p>
        </w:tc>
        <w:tc>
          <w:tcPr>
            <w:tcW w:w="1081" w:type="pct"/>
            <w:vAlign w:val="center"/>
          </w:tcPr>
          <w:p w14:paraId="4A072F59">
            <w:pPr>
              <w:jc w:val="center"/>
              <w:rPr>
                <w:rFonts w:ascii="宋体" w:hAnsi="宋体" w:eastAsia="宋体"/>
                <w:color w:val="auto"/>
                <w:szCs w:val="21"/>
                <w:highlight w:val="none"/>
              </w:rPr>
            </w:pPr>
          </w:p>
        </w:tc>
        <w:tc>
          <w:tcPr>
            <w:tcW w:w="830" w:type="pct"/>
          </w:tcPr>
          <w:p w14:paraId="4845F49E">
            <w:pPr>
              <w:jc w:val="center"/>
              <w:rPr>
                <w:rFonts w:ascii="宋体" w:hAnsi="宋体" w:eastAsia="宋体"/>
                <w:color w:val="auto"/>
                <w:szCs w:val="21"/>
                <w:highlight w:val="none"/>
              </w:rPr>
            </w:pPr>
          </w:p>
        </w:tc>
        <w:tc>
          <w:tcPr>
            <w:tcW w:w="582" w:type="pct"/>
            <w:vAlign w:val="center"/>
          </w:tcPr>
          <w:p w14:paraId="485F50C2">
            <w:pPr>
              <w:jc w:val="center"/>
              <w:rPr>
                <w:rFonts w:ascii="宋体" w:hAnsi="宋体" w:eastAsia="宋体"/>
                <w:color w:val="auto"/>
                <w:szCs w:val="21"/>
                <w:highlight w:val="none"/>
              </w:rPr>
            </w:pPr>
          </w:p>
        </w:tc>
        <w:tc>
          <w:tcPr>
            <w:tcW w:w="699" w:type="pct"/>
          </w:tcPr>
          <w:p w14:paraId="37B5A01A">
            <w:pPr>
              <w:jc w:val="center"/>
              <w:rPr>
                <w:rFonts w:ascii="宋体" w:hAnsi="宋体" w:eastAsia="宋体"/>
                <w:color w:val="auto"/>
                <w:szCs w:val="21"/>
                <w:highlight w:val="none"/>
              </w:rPr>
            </w:pPr>
          </w:p>
        </w:tc>
      </w:tr>
      <w:tr w14:paraId="39F6A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EF7DD05">
            <w:pPr>
              <w:jc w:val="center"/>
              <w:rPr>
                <w:rFonts w:ascii="宋体" w:hAnsi="宋体" w:eastAsia="宋体"/>
                <w:color w:val="auto"/>
                <w:szCs w:val="21"/>
                <w:highlight w:val="none"/>
              </w:rPr>
            </w:pPr>
          </w:p>
        </w:tc>
        <w:tc>
          <w:tcPr>
            <w:tcW w:w="653" w:type="pct"/>
            <w:vAlign w:val="center"/>
          </w:tcPr>
          <w:p w14:paraId="6649E1BB">
            <w:pPr>
              <w:jc w:val="center"/>
              <w:rPr>
                <w:rFonts w:ascii="宋体" w:hAnsi="宋体" w:eastAsia="宋体"/>
                <w:color w:val="auto"/>
                <w:szCs w:val="21"/>
                <w:highlight w:val="none"/>
              </w:rPr>
            </w:pPr>
          </w:p>
        </w:tc>
        <w:tc>
          <w:tcPr>
            <w:tcW w:w="739" w:type="pct"/>
            <w:vAlign w:val="center"/>
          </w:tcPr>
          <w:p w14:paraId="3202DB32">
            <w:pPr>
              <w:jc w:val="center"/>
              <w:rPr>
                <w:rFonts w:ascii="宋体" w:hAnsi="宋体" w:eastAsia="宋体"/>
                <w:color w:val="auto"/>
                <w:szCs w:val="21"/>
                <w:highlight w:val="none"/>
              </w:rPr>
            </w:pPr>
          </w:p>
        </w:tc>
        <w:tc>
          <w:tcPr>
            <w:tcW w:w="1081" w:type="pct"/>
            <w:vAlign w:val="center"/>
          </w:tcPr>
          <w:p w14:paraId="69970531">
            <w:pPr>
              <w:jc w:val="center"/>
              <w:rPr>
                <w:rFonts w:ascii="宋体" w:hAnsi="宋体" w:eastAsia="宋体"/>
                <w:color w:val="auto"/>
                <w:szCs w:val="21"/>
                <w:highlight w:val="none"/>
              </w:rPr>
            </w:pPr>
          </w:p>
        </w:tc>
        <w:tc>
          <w:tcPr>
            <w:tcW w:w="830" w:type="pct"/>
          </w:tcPr>
          <w:p w14:paraId="42C2870F">
            <w:pPr>
              <w:jc w:val="center"/>
              <w:rPr>
                <w:rFonts w:ascii="宋体" w:hAnsi="宋体" w:eastAsia="宋体"/>
                <w:color w:val="auto"/>
                <w:szCs w:val="21"/>
                <w:highlight w:val="none"/>
              </w:rPr>
            </w:pPr>
          </w:p>
        </w:tc>
        <w:tc>
          <w:tcPr>
            <w:tcW w:w="582" w:type="pct"/>
            <w:vAlign w:val="center"/>
          </w:tcPr>
          <w:p w14:paraId="24ED1386">
            <w:pPr>
              <w:jc w:val="center"/>
              <w:rPr>
                <w:rFonts w:ascii="宋体" w:hAnsi="宋体" w:eastAsia="宋体"/>
                <w:color w:val="auto"/>
                <w:szCs w:val="21"/>
                <w:highlight w:val="none"/>
              </w:rPr>
            </w:pPr>
          </w:p>
        </w:tc>
        <w:tc>
          <w:tcPr>
            <w:tcW w:w="699" w:type="pct"/>
          </w:tcPr>
          <w:p w14:paraId="5EC7EA27">
            <w:pPr>
              <w:jc w:val="center"/>
              <w:rPr>
                <w:rFonts w:ascii="宋体" w:hAnsi="宋体" w:eastAsia="宋体"/>
                <w:color w:val="auto"/>
                <w:szCs w:val="21"/>
                <w:highlight w:val="none"/>
              </w:rPr>
            </w:pPr>
          </w:p>
        </w:tc>
      </w:tr>
      <w:tr w14:paraId="44E7D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26C52FB">
            <w:pPr>
              <w:jc w:val="center"/>
              <w:rPr>
                <w:rFonts w:ascii="宋体" w:hAnsi="宋体" w:eastAsia="宋体"/>
                <w:color w:val="auto"/>
                <w:szCs w:val="21"/>
                <w:highlight w:val="none"/>
              </w:rPr>
            </w:pPr>
          </w:p>
        </w:tc>
        <w:tc>
          <w:tcPr>
            <w:tcW w:w="653" w:type="pct"/>
            <w:vAlign w:val="center"/>
          </w:tcPr>
          <w:p w14:paraId="3DAEC0A4">
            <w:pPr>
              <w:jc w:val="center"/>
              <w:rPr>
                <w:rFonts w:ascii="宋体" w:hAnsi="宋体" w:eastAsia="宋体"/>
                <w:color w:val="auto"/>
                <w:szCs w:val="21"/>
                <w:highlight w:val="none"/>
              </w:rPr>
            </w:pPr>
          </w:p>
        </w:tc>
        <w:tc>
          <w:tcPr>
            <w:tcW w:w="739" w:type="pct"/>
            <w:vAlign w:val="center"/>
          </w:tcPr>
          <w:p w14:paraId="4B8FF237">
            <w:pPr>
              <w:jc w:val="center"/>
              <w:rPr>
                <w:rFonts w:ascii="宋体" w:hAnsi="宋体" w:eastAsia="宋体"/>
                <w:color w:val="auto"/>
                <w:szCs w:val="21"/>
                <w:highlight w:val="none"/>
              </w:rPr>
            </w:pPr>
          </w:p>
        </w:tc>
        <w:tc>
          <w:tcPr>
            <w:tcW w:w="1081" w:type="pct"/>
            <w:vAlign w:val="center"/>
          </w:tcPr>
          <w:p w14:paraId="4DFB7970">
            <w:pPr>
              <w:jc w:val="center"/>
              <w:rPr>
                <w:rFonts w:ascii="宋体" w:hAnsi="宋体" w:eastAsia="宋体"/>
                <w:color w:val="auto"/>
                <w:szCs w:val="21"/>
                <w:highlight w:val="none"/>
              </w:rPr>
            </w:pPr>
          </w:p>
        </w:tc>
        <w:tc>
          <w:tcPr>
            <w:tcW w:w="830" w:type="pct"/>
          </w:tcPr>
          <w:p w14:paraId="5D41286A">
            <w:pPr>
              <w:jc w:val="center"/>
              <w:rPr>
                <w:rFonts w:ascii="宋体" w:hAnsi="宋体" w:eastAsia="宋体"/>
                <w:color w:val="auto"/>
                <w:szCs w:val="21"/>
                <w:highlight w:val="none"/>
              </w:rPr>
            </w:pPr>
          </w:p>
        </w:tc>
        <w:tc>
          <w:tcPr>
            <w:tcW w:w="582" w:type="pct"/>
            <w:vAlign w:val="center"/>
          </w:tcPr>
          <w:p w14:paraId="0CF92C41">
            <w:pPr>
              <w:jc w:val="center"/>
              <w:rPr>
                <w:rFonts w:ascii="宋体" w:hAnsi="宋体" w:eastAsia="宋体"/>
                <w:color w:val="auto"/>
                <w:szCs w:val="21"/>
                <w:highlight w:val="none"/>
              </w:rPr>
            </w:pPr>
          </w:p>
        </w:tc>
        <w:tc>
          <w:tcPr>
            <w:tcW w:w="699" w:type="pct"/>
          </w:tcPr>
          <w:p w14:paraId="36AA169D">
            <w:pPr>
              <w:jc w:val="center"/>
              <w:rPr>
                <w:rFonts w:ascii="宋体" w:hAnsi="宋体" w:eastAsia="宋体"/>
                <w:color w:val="auto"/>
                <w:szCs w:val="21"/>
                <w:highlight w:val="none"/>
              </w:rPr>
            </w:pPr>
          </w:p>
        </w:tc>
      </w:tr>
      <w:tr w14:paraId="78928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E4D2C8E">
            <w:pPr>
              <w:jc w:val="center"/>
              <w:rPr>
                <w:rFonts w:ascii="宋体" w:hAnsi="宋体" w:eastAsia="宋体"/>
                <w:color w:val="auto"/>
                <w:szCs w:val="21"/>
                <w:highlight w:val="none"/>
              </w:rPr>
            </w:pPr>
          </w:p>
        </w:tc>
        <w:tc>
          <w:tcPr>
            <w:tcW w:w="653" w:type="pct"/>
            <w:vAlign w:val="center"/>
          </w:tcPr>
          <w:p w14:paraId="1F06D14E">
            <w:pPr>
              <w:jc w:val="center"/>
              <w:rPr>
                <w:rFonts w:ascii="宋体" w:hAnsi="宋体" w:eastAsia="宋体"/>
                <w:color w:val="auto"/>
                <w:szCs w:val="21"/>
                <w:highlight w:val="none"/>
              </w:rPr>
            </w:pPr>
          </w:p>
        </w:tc>
        <w:tc>
          <w:tcPr>
            <w:tcW w:w="739" w:type="pct"/>
            <w:vAlign w:val="center"/>
          </w:tcPr>
          <w:p w14:paraId="490C4CA5">
            <w:pPr>
              <w:jc w:val="center"/>
              <w:rPr>
                <w:rFonts w:ascii="宋体" w:hAnsi="宋体" w:eastAsia="宋体"/>
                <w:color w:val="auto"/>
                <w:szCs w:val="21"/>
                <w:highlight w:val="none"/>
              </w:rPr>
            </w:pPr>
          </w:p>
        </w:tc>
        <w:tc>
          <w:tcPr>
            <w:tcW w:w="1081" w:type="pct"/>
            <w:vAlign w:val="center"/>
          </w:tcPr>
          <w:p w14:paraId="12103D74">
            <w:pPr>
              <w:widowControl/>
              <w:tabs>
                <w:tab w:val="right" w:leader="dot" w:pos="8302"/>
              </w:tabs>
              <w:jc w:val="center"/>
              <w:rPr>
                <w:rFonts w:ascii="宋体" w:hAnsi="宋体" w:eastAsia="宋体"/>
                <w:color w:val="auto"/>
                <w:kern w:val="0"/>
                <w:szCs w:val="21"/>
                <w:highlight w:val="none"/>
              </w:rPr>
            </w:pPr>
          </w:p>
        </w:tc>
        <w:tc>
          <w:tcPr>
            <w:tcW w:w="830" w:type="pct"/>
          </w:tcPr>
          <w:p w14:paraId="0CDE4583">
            <w:pPr>
              <w:jc w:val="center"/>
              <w:rPr>
                <w:rFonts w:ascii="宋体" w:hAnsi="宋体" w:eastAsia="宋体"/>
                <w:color w:val="auto"/>
                <w:szCs w:val="21"/>
                <w:highlight w:val="none"/>
              </w:rPr>
            </w:pPr>
          </w:p>
        </w:tc>
        <w:tc>
          <w:tcPr>
            <w:tcW w:w="582" w:type="pct"/>
            <w:vAlign w:val="center"/>
          </w:tcPr>
          <w:p w14:paraId="6248EA81">
            <w:pPr>
              <w:jc w:val="center"/>
              <w:rPr>
                <w:rFonts w:ascii="宋体" w:hAnsi="宋体" w:eastAsia="宋体"/>
                <w:color w:val="auto"/>
                <w:szCs w:val="21"/>
                <w:highlight w:val="none"/>
              </w:rPr>
            </w:pPr>
          </w:p>
        </w:tc>
        <w:tc>
          <w:tcPr>
            <w:tcW w:w="699" w:type="pct"/>
          </w:tcPr>
          <w:p w14:paraId="78C373A6">
            <w:pPr>
              <w:jc w:val="center"/>
              <w:rPr>
                <w:rFonts w:ascii="宋体" w:hAnsi="宋体" w:eastAsia="宋体"/>
                <w:color w:val="auto"/>
                <w:szCs w:val="21"/>
                <w:highlight w:val="none"/>
              </w:rPr>
            </w:pPr>
          </w:p>
        </w:tc>
      </w:tr>
      <w:tr w14:paraId="06AB3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E990733">
            <w:pPr>
              <w:jc w:val="center"/>
              <w:rPr>
                <w:rFonts w:ascii="宋体" w:hAnsi="宋体" w:eastAsia="宋体"/>
                <w:color w:val="auto"/>
                <w:szCs w:val="21"/>
                <w:highlight w:val="none"/>
              </w:rPr>
            </w:pPr>
          </w:p>
        </w:tc>
        <w:tc>
          <w:tcPr>
            <w:tcW w:w="653" w:type="pct"/>
            <w:vAlign w:val="center"/>
          </w:tcPr>
          <w:p w14:paraId="599A36FB">
            <w:pPr>
              <w:jc w:val="center"/>
              <w:rPr>
                <w:rFonts w:ascii="宋体" w:hAnsi="宋体" w:eastAsia="宋体"/>
                <w:color w:val="auto"/>
                <w:szCs w:val="21"/>
                <w:highlight w:val="none"/>
              </w:rPr>
            </w:pPr>
          </w:p>
        </w:tc>
        <w:tc>
          <w:tcPr>
            <w:tcW w:w="739" w:type="pct"/>
            <w:vAlign w:val="center"/>
          </w:tcPr>
          <w:p w14:paraId="69219528">
            <w:pPr>
              <w:jc w:val="center"/>
              <w:rPr>
                <w:rFonts w:ascii="宋体" w:hAnsi="宋体" w:eastAsia="宋体"/>
                <w:color w:val="auto"/>
                <w:szCs w:val="21"/>
                <w:highlight w:val="none"/>
              </w:rPr>
            </w:pPr>
          </w:p>
        </w:tc>
        <w:tc>
          <w:tcPr>
            <w:tcW w:w="1081" w:type="pct"/>
            <w:vAlign w:val="center"/>
          </w:tcPr>
          <w:p w14:paraId="538937A3">
            <w:pPr>
              <w:widowControl/>
              <w:tabs>
                <w:tab w:val="right" w:leader="dot" w:pos="8302"/>
              </w:tabs>
              <w:jc w:val="center"/>
              <w:rPr>
                <w:rFonts w:ascii="宋体" w:hAnsi="宋体" w:eastAsia="宋体"/>
                <w:color w:val="auto"/>
                <w:kern w:val="0"/>
                <w:szCs w:val="21"/>
                <w:highlight w:val="none"/>
              </w:rPr>
            </w:pPr>
          </w:p>
        </w:tc>
        <w:tc>
          <w:tcPr>
            <w:tcW w:w="830" w:type="pct"/>
          </w:tcPr>
          <w:p w14:paraId="761F0A39">
            <w:pPr>
              <w:jc w:val="center"/>
              <w:rPr>
                <w:rFonts w:ascii="宋体" w:hAnsi="宋体" w:eastAsia="宋体"/>
                <w:color w:val="auto"/>
                <w:szCs w:val="21"/>
                <w:highlight w:val="none"/>
              </w:rPr>
            </w:pPr>
          </w:p>
        </w:tc>
        <w:tc>
          <w:tcPr>
            <w:tcW w:w="582" w:type="pct"/>
            <w:vAlign w:val="center"/>
          </w:tcPr>
          <w:p w14:paraId="66A504AA">
            <w:pPr>
              <w:jc w:val="center"/>
              <w:rPr>
                <w:rFonts w:ascii="宋体" w:hAnsi="宋体" w:eastAsia="宋体"/>
                <w:color w:val="auto"/>
                <w:szCs w:val="21"/>
                <w:highlight w:val="none"/>
              </w:rPr>
            </w:pPr>
          </w:p>
        </w:tc>
        <w:tc>
          <w:tcPr>
            <w:tcW w:w="699" w:type="pct"/>
          </w:tcPr>
          <w:p w14:paraId="33849F2F">
            <w:pPr>
              <w:jc w:val="center"/>
              <w:rPr>
                <w:rFonts w:ascii="宋体" w:hAnsi="宋体" w:eastAsia="宋体"/>
                <w:color w:val="auto"/>
                <w:szCs w:val="21"/>
                <w:highlight w:val="none"/>
              </w:rPr>
            </w:pPr>
          </w:p>
        </w:tc>
      </w:tr>
      <w:tr w14:paraId="4D59F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9954E12">
            <w:pPr>
              <w:jc w:val="center"/>
              <w:rPr>
                <w:rFonts w:ascii="宋体" w:hAnsi="宋体" w:eastAsia="宋体"/>
                <w:color w:val="auto"/>
                <w:szCs w:val="21"/>
                <w:highlight w:val="none"/>
              </w:rPr>
            </w:pPr>
          </w:p>
        </w:tc>
        <w:tc>
          <w:tcPr>
            <w:tcW w:w="653" w:type="pct"/>
            <w:vAlign w:val="center"/>
          </w:tcPr>
          <w:p w14:paraId="78149C61">
            <w:pPr>
              <w:jc w:val="center"/>
              <w:rPr>
                <w:rFonts w:ascii="宋体" w:hAnsi="宋体" w:eastAsia="宋体"/>
                <w:color w:val="auto"/>
                <w:szCs w:val="21"/>
                <w:highlight w:val="none"/>
              </w:rPr>
            </w:pPr>
          </w:p>
        </w:tc>
        <w:tc>
          <w:tcPr>
            <w:tcW w:w="739" w:type="pct"/>
            <w:vAlign w:val="center"/>
          </w:tcPr>
          <w:p w14:paraId="7A688E27">
            <w:pPr>
              <w:jc w:val="center"/>
              <w:rPr>
                <w:rFonts w:ascii="宋体" w:hAnsi="宋体" w:eastAsia="宋体"/>
                <w:color w:val="auto"/>
                <w:szCs w:val="21"/>
                <w:highlight w:val="none"/>
              </w:rPr>
            </w:pPr>
          </w:p>
        </w:tc>
        <w:tc>
          <w:tcPr>
            <w:tcW w:w="1081" w:type="pct"/>
            <w:vAlign w:val="center"/>
          </w:tcPr>
          <w:p w14:paraId="1BCBD4FF">
            <w:pPr>
              <w:jc w:val="center"/>
              <w:rPr>
                <w:rFonts w:ascii="宋体" w:hAnsi="宋体" w:eastAsia="宋体"/>
                <w:color w:val="auto"/>
                <w:szCs w:val="21"/>
                <w:highlight w:val="none"/>
              </w:rPr>
            </w:pPr>
          </w:p>
        </w:tc>
        <w:tc>
          <w:tcPr>
            <w:tcW w:w="830" w:type="pct"/>
          </w:tcPr>
          <w:p w14:paraId="2CCFF631">
            <w:pPr>
              <w:jc w:val="center"/>
              <w:rPr>
                <w:rFonts w:ascii="宋体" w:hAnsi="宋体" w:eastAsia="宋体"/>
                <w:color w:val="auto"/>
                <w:szCs w:val="21"/>
                <w:highlight w:val="none"/>
              </w:rPr>
            </w:pPr>
          </w:p>
        </w:tc>
        <w:tc>
          <w:tcPr>
            <w:tcW w:w="582" w:type="pct"/>
            <w:vAlign w:val="center"/>
          </w:tcPr>
          <w:p w14:paraId="159F8D9D">
            <w:pPr>
              <w:jc w:val="center"/>
              <w:rPr>
                <w:rFonts w:ascii="宋体" w:hAnsi="宋体" w:eastAsia="宋体"/>
                <w:color w:val="auto"/>
                <w:szCs w:val="21"/>
                <w:highlight w:val="none"/>
              </w:rPr>
            </w:pPr>
          </w:p>
        </w:tc>
        <w:tc>
          <w:tcPr>
            <w:tcW w:w="699" w:type="pct"/>
          </w:tcPr>
          <w:p w14:paraId="1E048DC0">
            <w:pPr>
              <w:jc w:val="center"/>
              <w:rPr>
                <w:rFonts w:ascii="宋体" w:hAnsi="宋体" w:eastAsia="宋体"/>
                <w:color w:val="auto"/>
                <w:szCs w:val="21"/>
                <w:highlight w:val="none"/>
              </w:rPr>
            </w:pPr>
          </w:p>
        </w:tc>
      </w:tr>
      <w:tr w14:paraId="1A882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6516562">
            <w:pPr>
              <w:jc w:val="center"/>
              <w:rPr>
                <w:rFonts w:ascii="宋体" w:hAnsi="宋体" w:eastAsia="宋体"/>
                <w:color w:val="auto"/>
                <w:szCs w:val="21"/>
                <w:highlight w:val="none"/>
              </w:rPr>
            </w:pPr>
          </w:p>
        </w:tc>
        <w:tc>
          <w:tcPr>
            <w:tcW w:w="653" w:type="pct"/>
            <w:vAlign w:val="center"/>
          </w:tcPr>
          <w:p w14:paraId="09F08C18">
            <w:pPr>
              <w:jc w:val="center"/>
              <w:rPr>
                <w:rFonts w:ascii="宋体" w:hAnsi="宋体" w:eastAsia="宋体"/>
                <w:color w:val="auto"/>
                <w:szCs w:val="21"/>
                <w:highlight w:val="none"/>
              </w:rPr>
            </w:pPr>
          </w:p>
        </w:tc>
        <w:tc>
          <w:tcPr>
            <w:tcW w:w="739" w:type="pct"/>
            <w:vAlign w:val="center"/>
          </w:tcPr>
          <w:p w14:paraId="6097EC76">
            <w:pPr>
              <w:jc w:val="center"/>
              <w:rPr>
                <w:rFonts w:ascii="宋体" w:hAnsi="宋体" w:eastAsia="宋体"/>
                <w:color w:val="auto"/>
                <w:szCs w:val="21"/>
                <w:highlight w:val="none"/>
              </w:rPr>
            </w:pPr>
          </w:p>
        </w:tc>
        <w:tc>
          <w:tcPr>
            <w:tcW w:w="1081" w:type="pct"/>
            <w:vAlign w:val="center"/>
          </w:tcPr>
          <w:p w14:paraId="1519B925">
            <w:pPr>
              <w:jc w:val="center"/>
              <w:rPr>
                <w:rFonts w:ascii="宋体" w:hAnsi="宋体" w:eastAsia="宋体"/>
                <w:color w:val="auto"/>
                <w:szCs w:val="21"/>
                <w:highlight w:val="none"/>
              </w:rPr>
            </w:pPr>
          </w:p>
        </w:tc>
        <w:tc>
          <w:tcPr>
            <w:tcW w:w="830" w:type="pct"/>
          </w:tcPr>
          <w:p w14:paraId="30740756">
            <w:pPr>
              <w:jc w:val="center"/>
              <w:rPr>
                <w:rFonts w:ascii="宋体" w:hAnsi="宋体" w:eastAsia="宋体"/>
                <w:color w:val="auto"/>
                <w:szCs w:val="21"/>
                <w:highlight w:val="none"/>
              </w:rPr>
            </w:pPr>
          </w:p>
        </w:tc>
        <w:tc>
          <w:tcPr>
            <w:tcW w:w="582" w:type="pct"/>
            <w:vAlign w:val="center"/>
          </w:tcPr>
          <w:p w14:paraId="03AFDA44">
            <w:pPr>
              <w:jc w:val="center"/>
              <w:rPr>
                <w:rFonts w:ascii="宋体" w:hAnsi="宋体" w:eastAsia="宋体"/>
                <w:color w:val="auto"/>
                <w:szCs w:val="21"/>
                <w:highlight w:val="none"/>
              </w:rPr>
            </w:pPr>
          </w:p>
        </w:tc>
        <w:tc>
          <w:tcPr>
            <w:tcW w:w="699" w:type="pct"/>
          </w:tcPr>
          <w:p w14:paraId="6D9BC95F">
            <w:pPr>
              <w:jc w:val="center"/>
              <w:rPr>
                <w:rFonts w:ascii="宋体" w:hAnsi="宋体" w:eastAsia="宋体"/>
                <w:color w:val="auto"/>
                <w:szCs w:val="21"/>
                <w:highlight w:val="none"/>
              </w:rPr>
            </w:pPr>
          </w:p>
        </w:tc>
      </w:tr>
    </w:tbl>
    <w:p w14:paraId="3126DA27">
      <w:pPr>
        <w:spacing w:line="360" w:lineRule="auto"/>
        <w:rPr>
          <w:rFonts w:ascii="黑体" w:hAnsi="黑体" w:eastAsia="黑体"/>
          <w:color w:val="auto"/>
          <w:highlight w:val="none"/>
        </w:rPr>
      </w:pPr>
    </w:p>
    <w:p w14:paraId="1CA34FD0">
      <w:pPr>
        <w:widowControl/>
        <w:spacing w:before="870" w:beforeLines="2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A88D396">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6F83D0A">
      <w:pPr>
        <w:spacing w:line="360" w:lineRule="auto"/>
        <w:rPr>
          <w:rFonts w:ascii="黑体" w:hAnsi="黑体" w:eastAsia="黑体"/>
          <w:color w:val="auto"/>
          <w:highlight w:val="none"/>
        </w:rPr>
      </w:pPr>
    </w:p>
    <w:p w14:paraId="26B8A4F7">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九</w:t>
      </w:r>
      <w:r>
        <w:rPr>
          <w:rFonts w:hint="eastAsia" w:ascii="宋体" w:hAnsi="宋体" w:eastAsia="宋体"/>
          <w:b/>
          <w:bCs/>
          <w:color w:val="auto"/>
          <w:sz w:val="24"/>
          <w:szCs w:val="28"/>
          <w:highlight w:val="none"/>
        </w:rPr>
        <w:t>：</w:t>
      </w:r>
    </w:p>
    <w:p w14:paraId="21A09BD9">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A97E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3B209FE9">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75F0FD5C">
            <w:pPr>
              <w:jc w:val="center"/>
              <w:rPr>
                <w:rFonts w:ascii="宋体" w:hAnsi="宋体" w:eastAsia="宋体"/>
                <w:color w:val="auto"/>
                <w:szCs w:val="21"/>
                <w:highlight w:val="none"/>
              </w:rPr>
            </w:pPr>
          </w:p>
        </w:tc>
        <w:tc>
          <w:tcPr>
            <w:tcW w:w="480" w:type="pct"/>
            <w:vAlign w:val="center"/>
          </w:tcPr>
          <w:p w14:paraId="7002D505">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4AF8E0B9">
            <w:pPr>
              <w:jc w:val="center"/>
              <w:rPr>
                <w:rFonts w:ascii="宋体" w:hAnsi="宋体" w:eastAsia="宋体"/>
                <w:color w:val="auto"/>
                <w:szCs w:val="21"/>
                <w:highlight w:val="none"/>
              </w:rPr>
            </w:pPr>
          </w:p>
        </w:tc>
        <w:tc>
          <w:tcPr>
            <w:tcW w:w="617" w:type="pct"/>
            <w:gridSpan w:val="2"/>
            <w:vAlign w:val="center"/>
          </w:tcPr>
          <w:p w14:paraId="0D941ACD">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2D19B4A4">
            <w:pPr>
              <w:jc w:val="center"/>
              <w:rPr>
                <w:rFonts w:ascii="宋体" w:hAnsi="宋体" w:eastAsia="宋体"/>
                <w:color w:val="auto"/>
                <w:szCs w:val="21"/>
                <w:highlight w:val="none"/>
              </w:rPr>
            </w:pPr>
          </w:p>
        </w:tc>
      </w:tr>
      <w:tr w14:paraId="510EB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1C60F4D9">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2722680B">
            <w:pPr>
              <w:jc w:val="center"/>
              <w:rPr>
                <w:rFonts w:ascii="宋体" w:hAnsi="宋体" w:eastAsia="宋体"/>
                <w:color w:val="auto"/>
                <w:szCs w:val="21"/>
                <w:highlight w:val="none"/>
              </w:rPr>
            </w:pPr>
          </w:p>
        </w:tc>
        <w:tc>
          <w:tcPr>
            <w:tcW w:w="480" w:type="pct"/>
            <w:vAlign w:val="center"/>
          </w:tcPr>
          <w:p w14:paraId="3101010F">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7DB8AFD7">
            <w:pPr>
              <w:jc w:val="center"/>
              <w:rPr>
                <w:rFonts w:ascii="宋体" w:hAnsi="宋体" w:eastAsia="宋体"/>
                <w:color w:val="auto"/>
                <w:szCs w:val="21"/>
                <w:highlight w:val="none"/>
              </w:rPr>
            </w:pPr>
          </w:p>
        </w:tc>
        <w:tc>
          <w:tcPr>
            <w:tcW w:w="617" w:type="pct"/>
            <w:gridSpan w:val="2"/>
            <w:vAlign w:val="center"/>
          </w:tcPr>
          <w:p w14:paraId="07148FB6">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1608006B">
            <w:pPr>
              <w:jc w:val="center"/>
              <w:rPr>
                <w:rFonts w:ascii="宋体" w:hAnsi="宋体" w:eastAsia="宋体"/>
                <w:color w:val="auto"/>
                <w:szCs w:val="21"/>
                <w:highlight w:val="none"/>
              </w:rPr>
            </w:pPr>
          </w:p>
        </w:tc>
      </w:tr>
      <w:tr w14:paraId="06C17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7834A51">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1029D630">
            <w:pPr>
              <w:jc w:val="center"/>
              <w:rPr>
                <w:rFonts w:ascii="宋体" w:hAnsi="宋体" w:eastAsia="宋体"/>
                <w:color w:val="auto"/>
                <w:szCs w:val="21"/>
                <w:highlight w:val="none"/>
              </w:rPr>
            </w:pPr>
          </w:p>
        </w:tc>
        <w:tc>
          <w:tcPr>
            <w:tcW w:w="1502" w:type="pct"/>
            <w:gridSpan w:val="5"/>
            <w:vAlign w:val="center"/>
          </w:tcPr>
          <w:p w14:paraId="2D85AA49">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4141249A">
            <w:pPr>
              <w:jc w:val="center"/>
              <w:rPr>
                <w:rFonts w:ascii="宋体" w:hAnsi="宋体" w:eastAsia="宋体"/>
                <w:color w:val="auto"/>
                <w:szCs w:val="21"/>
                <w:highlight w:val="none"/>
              </w:rPr>
            </w:pPr>
          </w:p>
        </w:tc>
      </w:tr>
      <w:tr w14:paraId="38784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16276D7D">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3076210F">
            <w:pPr>
              <w:jc w:val="center"/>
              <w:rPr>
                <w:rFonts w:ascii="宋体" w:hAnsi="宋体" w:eastAsia="宋体"/>
                <w:color w:val="auto"/>
                <w:szCs w:val="21"/>
                <w:highlight w:val="none"/>
              </w:rPr>
            </w:pPr>
          </w:p>
        </w:tc>
      </w:tr>
      <w:tr w14:paraId="62228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1F22B728">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302EF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135B90C6">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10A95024">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48BBED3A">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6FDDD3B7">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7CBA9C5B">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45667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8EC4A43">
            <w:pPr>
              <w:jc w:val="center"/>
              <w:rPr>
                <w:rFonts w:ascii="宋体" w:hAnsi="宋体" w:eastAsia="宋体"/>
                <w:color w:val="auto"/>
                <w:szCs w:val="21"/>
                <w:highlight w:val="none"/>
              </w:rPr>
            </w:pPr>
          </w:p>
        </w:tc>
        <w:tc>
          <w:tcPr>
            <w:tcW w:w="962" w:type="pct"/>
            <w:gridSpan w:val="2"/>
            <w:vAlign w:val="center"/>
          </w:tcPr>
          <w:p w14:paraId="328D95BB">
            <w:pPr>
              <w:jc w:val="center"/>
              <w:rPr>
                <w:rFonts w:ascii="宋体" w:hAnsi="宋体" w:eastAsia="宋体"/>
                <w:color w:val="auto"/>
                <w:szCs w:val="21"/>
                <w:highlight w:val="none"/>
              </w:rPr>
            </w:pPr>
          </w:p>
        </w:tc>
        <w:tc>
          <w:tcPr>
            <w:tcW w:w="903" w:type="pct"/>
            <w:gridSpan w:val="4"/>
            <w:vAlign w:val="center"/>
          </w:tcPr>
          <w:p w14:paraId="7EA7059B">
            <w:pPr>
              <w:jc w:val="center"/>
              <w:rPr>
                <w:rFonts w:ascii="宋体" w:hAnsi="宋体" w:eastAsia="宋体"/>
                <w:color w:val="auto"/>
                <w:szCs w:val="21"/>
                <w:highlight w:val="none"/>
              </w:rPr>
            </w:pPr>
          </w:p>
        </w:tc>
        <w:tc>
          <w:tcPr>
            <w:tcW w:w="892" w:type="pct"/>
            <w:gridSpan w:val="2"/>
            <w:vAlign w:val="center"/>
          </w:tcPr>
          <w:p w14:paraId="06108607">
            <w:pPr>
              <w:jc w:val="center"/>
              <w:rPr>
                <w:rFonts w:ascii="宋体" w:hAnsi="宋体" w:eastAsia="宋体"/>
                <w:color w:val="auto"/>
                <w:szCs w:val="21"/>
                <w:highlight w:val="none"/>
              </w:rPr>
            </w:pPr>
          </w:p>
        </w:tc>
        <w:tc>
          <w:tcPr>
            <w:tcW w:w="1399" w:type="pct"/>
            <w:gridSpan w:val="3"/>
            <w:vAlign w:val="center"/>
          </w:tcPr>
          <w:p w14:paraId="02A0C1CB">
            <w:pPr>
              <w:jc w:val="center"/>
              <w:rPr>
                <w:rFonts w:ascii="宋体" w:hAnsi="宋体" w:eastAsia="宋体"/>
                <w:color w:val="auto"/>
                <w:szCs w:val="21"/>
                <w:highlight w:val="none"/>
              </w:rPr>
            </w:pPr>
          </w:p>
        </w:tc>
      </w:tr>
      <w:tr w14:paraId="2DF52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71DF5DC">
            <w:pPr>
              <w:jc w:val="center"/>
              <w:rPr>
                <w:rFonts w:ascii="宋体" w:hAnsi="宋体" w:eastAsia="宋体"/>
                <w:color w:val="auto"/>
                <w:szCs w:val="21"/>
                <w:highlight w:val="none"/>
              </w:rPr>
            </w:pPr>
          </w:p>
        </w:tc>
        <w:tc>
          <w:tcPr>
            <w:tcW w:w="962" w:type="pct"/>
            <w:gridSpan w:val="2"/>
            <w:vAlign w:val="center"/>
          </w:tcPr>
          <w:p w14:paraId="1FDEE697">
            <w:pPr>
              <w:jc w:val="center"/>
              <w:rPr>
                <w:rFonts w:ascii="宋体" w:hAnsi="宋体" w:eastAsia="宋体"/>
                <w:color w:val="auto"/>
                <w:szCs w:val="21"/>
                <w:highlight w:val="none"/>
              </w:rPr>
            </w:pPr>
          </w:p>
        </w:tc>
        <w:tc>
          <w:tcPr>
            <w:tcW w:w="903" w:type="pct"/>
            <w:gridSpan w:val="4"/>
            <w:vAlign w:val="center"/>
          </w:tcPr>
          <w:p w14:paraId="70498E28">
            <w:pPr>
              <w:jc w:val="center"/>
              <w:rPr>
                <w:rFonts w:ascii="宋体" w:hAnsi="宋体" w:eastAsia="宋体"/>
                <w:color w:val="auto"/>
                <w:szCs w:val="21"/>
                <w:highlight w:val="none"/>
              </w:rPr>
            </w:pPr>
          </w:p>
        </w:tc>
        <w:tc>
          <w:tcPr>
            <w:tcW w:w="892" w:type="pct"/>
            <w:gridSpan w:val="2"/>
            <w:vAlign w:val="center"/>
          </w:tcPr>
          <w:p w14:paraId="2C33B2A6">
            <w:pPr>
              <w:jc w:val="center"/>
              <w:rPr>
                <w:rFonts w:ascii="宋体" w:hAnsi="宋体" w:eastAsia="宋体"/>
                <w:color w:val="auto"/>
                <w:szCs w:val="21"/>
                <w:highlight w:val="none"/>
              </w:rPr>
            </w:pPr>
          </w:p>
        </w:tc>
        <w:tc>
          <w:tcPr>
            <w:tcW w:w="1399" w:type="pct"/>
            <w:gridSpan w:val="3"/>
            <w:vAlign w:val="center"/>
          </w:tcPr>
          <w:p w14:paraId="2CE3932A">
            <w:pPr>
              <w:jc w:val="center"/>
              <w:rPr>
                <w:rFonts w:ascii="宋体" w:hAnsi="宋体" w:eastAsia="宋体"/>
                <w:color w:val="auto"/>
                <w:szCs w:val="21"/>
                <w:highlight w:val="none"/>
              </w:rPr>
            </w:pPr>
          </w:p>
        </w:tc>
      </w:tr>
      <w:tr w14:paraId="731DE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2BE9392">
            <w:pPr>
              <w:jc w:val="center"/>
              <w:rPr>
                <w:rFonts w:ascii="宋体" w:hAnsi="宋体" w:eastAsia="宋体"/>
                <w:color w:val="auto"/>
                <w:szCs w:val="21"/>
                <w:highlight w:val="none"/>
              </w:rPr>
            </w:pPr>
          </w:p>
        </w:tc>
        <w:tc>
          <w:tcPr>
            <w:tcW w:w="962" w:type="pct"/>
            <w:gridSpan w:val="2"/>
            <w:vAlign w:val="center"/>
          </w:tcPr>
          <w:p w14:paraId="09EE5B1D">
            <w:pPr>
              <w:jc w:val="center"/>
              <w:rPr>
                <w:rFonts w:ascii="宋体" w:hAnsi="宋体" w:eastAsia="宋体"/>
                <w:color w:val="auto"/>
                <w:szCs w:val="21"/>
                <w:highlight w:val="none"/>
              </w:rPr>
            </w:pPr>
          </w:p>
        </w:tc>
        <w:tc>
          <w:tcPr>
            <w:tcW w:w="903" w:type="pct"/>
            <w:gridSpan w:val="4"/>
            <w:vAlign w:val="center"/>
          </w:tcPr>
          <w:p w14:paraId="4D34943F">
            <w:pPr>
              <w:jc w:val="center"/>
              <w:rPr>
                <w:rFonts w:ascii="宋体" w:hAnsi="宋体" w:eastAsia="宋体"/>
                <w:color w:val="auto"/>
                <w:szCs w:val="21"/>
                <w:highlight w:val="none"/>
              </w:rPr>
            </w:pPr>
          </w:p>
        </w:tc>
        <w:tc>
          <w:tcPr>
            <w:tcW w:w="892" w:type="pct"/>
            <w:gridSpan w:val="2"/>
            <w:vAlign w:val="center"/>
          </w:tcPr>
          <w:p w14:paraId="65EDC3CD">
            <w:pPr>
              <w:jc w:val="center"/>
              <w:rPr>
                <w:rFonts w:ascii="宋体" w:hAnsi="宋体" w:eastAsia="宋体"/>
                <w:color w:val="auto"/>
                <w:szCs w:val="21"/>
                <w:highlight w:val="none"/>
              </w:rPr>
            </w:pPr>
          </w:p>
        </w:tc>
        <w:tc>
          <w:tcPr>
            <w:tcW w:w="1399" w:type="pct"/>
            <w:gridSpan w:val="3"/>
            <w:vAlign w:val="center"/>
          </w:tcPr>
          <w:p w14:paraId="29CDC631">
            <w:pPr>
              <w:jc w:val="center"/>
              <w:rPr>
                <w:rFonts w:ascii="宋体" w:hAnsi="宋体" w:eastAsia="宋体"/>
                <w:color w:val="auto"/>
                <w:szCs w:val="21"/>
                <w:highlight w:val="none"/>
              </w:rPr>
            </w:pPr>
          </w:p>
        </w:tc>
      </w:tr>
      <w:tr w14:paraId="13BDB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B95B197">
            <w:pPr>
              <w:jc w:val="center"/>
              <w:rPr>
                <w:rFonts w:ascii="宋体" w:hAnsi="宋体" w:eastAsia="宋体"/>
                <w:color w:val="auto"/>
                <w:szCs w:val="21"/>
                <w:highlight w:val="none"/>
              </w:rPr>
            </w:pPr>
          </w:p>
        </w:tc>
        <w:tc>
          <w:tcPr>
            <w:tcW w:w="962" w:type="pct"/>
            <w:gridSpan w:val="2"/>
            <w:vAlign w:val="center"/>
          </w:tcPr>
          <w:p w14:paraId="5B48DB41">
            <w:pPr>
              <w:jc w:val="center"/>
              <w:rPr>
                <w:rFonts w:ascii="宋体" w:hAnsi="宋体" w:eastAsia="宋体"/>
                <w:color w:val="auto"/>
                <w:szCs w:val="21"/>
                <w:highlight w:val="none"/>
              </w:rPr>
            </w:pPr>
          </w:p>
        </w:tc>
        <w:tc>
          <w:tcPr>
            <w:tcW w:w="903" w:type="pct"/>
            <w:gridSpan w:val="4"/>
            <w:vAlign w:val="center"/>
          </w:tcPr>
          <w:p w14:paraId="49D1A1D1">
            <w:pPr>
              <w:jc w:val="center"/>
              <w:rPr>
                <w:rFonts w:ascii="宋体" w:hAnsi="宋体" w:eastAsia="宋体"/>
                <w:color w:val="auto"/>
                <w:szCs w:val="21"/>
                <w:highlight w:val="none"/>
              </w:rPr>
            </w:pPr>
          </w:p>
        </w:tc>
        <w:tc>
          <w:tcPr>
            <w:tcW w:w="892" w:type="pct"/>
            <w:gridSpan w:val="2"/>
            <w:vAlign w:val="center"/>
          </w:tcPr>
          <w:p w14:paraId="6813C882">
            <w:pPr>
              <w:jc w:val="center"/>
              <w:rPr>
                <w:rFonts w:ascii="宋体" w:hAnsi="宋体" w:eastAsia="宋体"/>
                <w:color w:val="auto"/>
                <w:szCs w:val="21"/>
                <w:highlight w:val="none"/>
              </w:rPr>
            </w:pPr>
          </w:p>
        </w:tc>
        <w:tc>
          <w:tcPr>
            <w:tcW w:w="1399" w:type="pct"/>
            <w:gridSpan w:val="3"/>
            <w:vAlign w:val="center"/>
          </w:tcPr>
          <w:p w14:paraId="71301006">
            <w:pPr>
              <w:jc w:val="center"/>
              <w:rPr>
                <w:rFonts w:ascii="宋体" w:hAnsi="宋体" w:eastAsia="宋体"/>
                <w:color w:val="auto"/>
                <w:szCs w:val="21"/>
                <w:highlight w:val="none"/>
              </w:rPr>
            </w:pPr>
          </w:p>
        </w:tc>
      </w:tr>
      <w:tr w14:paraId="1A75E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9F1DB5">
            <w:pPr>
              <w:jc w:val="center"/>
              <w:rPr>
                <w:rFonts w:ascii="宋体" w:hAnsi="宋体" w:eastAsia="宋体"/>
                <w:color w:val="auto"/>
                <w:szCs w:val="21"/>
                <w:highlight w:val="none"/>
              </w:rPr>
            </w:pPr>
          </w:p>
        </w:tc>
        <w:tc>
          <w:tcPr>
            <w:tcW w:w="962" w:type="pct"/>
            <w:gridSpan w:val="2"/>
            <w:vAlign w:val="center"/>
          </w:tcPr>
          <w:p w14:paraId="6C42E33E">
            <w:pPr>
              <w:jc w:val="center"/>
              <w:rPr>
                <w:rFonts w:ascii="宋体" w:hAnsi="宋体" w:eastAsia="宋体"/>
                <w:color w:val="auto"/>
                <w:szCs w:val="21"/>
                <w:highlight w:val="none"/>
              </w:rPr>
            </w:pPr>
          </w:p>
        </w:tc>
        <w:tc>
          <w:tcPr>
            <w:tcW w:w="903" w:type="pct"/>
            <w:gridSpan w:val="4"/>
            <w:vAlign w:val="center"/>
          </w:tcPr>
          <w:p w14:paraId="566DA537">
            <w:pPr>
              <w:jc w:val="center"/>
              <w:rPr>
                <w:rFonts w:ascii="宋体" w:hAnsi="宋体" w:eastAsia="宋体"/>
                <w:color w:val="auto"/>
                <w:szCs w:val="21"/>
                <w:highlight w:val="none"/>
              </w:rPr>
            </w:pPr>
          </w:p>
        </w:tc>
        <w:tc>
          <w:tcPr>
            <w:tcW w:w="892" w:type="pct"/>
            <w:gridSpan w:val="2"/>
            <w:vAlign w:val="center"/>
          </w:tcPr>
          <w:p w14:paraId="66488060">
            <w:pPr>
              <w:jc w:val="center"/>
              <w:rPr>
                <w:rFonts w:ascii="宋体" w:hAnsi="宋体" w:eastAsia="宋体"/>
                <w:color w:val="auto"/>
                <w:szCs w:val="21"/>
                <w:highlight w:val="none"/>
              </w:rPr>
            </w:pPr>
          </w:p>
        </w:tc>
        <w:tc>
          <w:tcPr>
            <w:tcW w:w="1399" w:type="pct"/>
            <w:gridSpan w:val="3"/>
            <w:vAlign w:val="center"/>
          </w:tcPr>
          <w:p w14:paraId="10274BB5">
            <w:pPr>
              <w:jc w:val="center"/>
              <w:rPr>
                <w:rFonts w:ascii="宋体" w:hAnsi="宋体" w:eastAsia="宋体"/>
                <w:color w:val="auto"/>
                <w:szCs w:val="21"/>
                <w:highlight w:val="none"/>
              </w:rPr>
            </w:pPr>
          </w:p>
        </w:tc>
      </w:tr>
    </w:tbl>
    <w:p w14:paraId="2FBCD5F0">
      <w:pPr>
        <w:widowControl/>
        <w:spacing w:before="870" w:beforeLines="2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211DA01">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AA91984">
      <w:pPr>
        <w:pageBreakBefore/>
        <w:rPr>
          <w:rFonts w:ascii="Calibri" w:hAnsi="Calibri" w:eastAsia="宋体" w:cs="Times New Roman"/>
          <w:color w:val="auto"/>
          <w:kern w:val="0"/>
          <w:sz w:val="20"/>
          <w:szCs w:val="20"/>
          <w:highlight w:val="none"/>
        </w:rPr>
      </w:pPr>
      <w:bookmarkStart w:id="35" w:name="_Toc169799799"/>
      <w:r>
        <w:rPr>
          <w:rFonts w:ascii="宋体" w:hAnsi="宋体" w:eastAsia="宋体"/>
          <w:b/>
          <w:bCs/>
          <w:color w:val="auto"/>
          <w:sz w:val="24"/>
          <w:szCs w:val="28"/>
          <w:highlight w:val="none"/>
        </w:rPr>
        <w:t>格式十：</w:t>
      </w:r>
      <w:bookmarkEnd w:id="35"/>
    </w:p>
    <w:p w14:paraId="234E8B0C">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 w:val="32"/>
          <w:highlight w:val="none"/>
          <w:lang w:eastAsia="zh-CN"/>
        </w:rPr>
        <w:t>供应商</w:t>
      </w:r>
      <w:r>
        <w:rPr>
          <w:rFonts w:ascii="Calibri" w:hAnsi="Calibri" w:eastAsia="宋体" w:cs="Times New Roman"/>
          <w:b/>
          <w:color w:val="auto"/>
          <w:kern w:val="0"/>
          <w:sz w:val="32"/>
          <w:highlight w:val="none"/>
          <w:lang w:eastAsia="zh-Hans"/>
        </w:rPr>
        <w:t>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2A258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350301AA">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19BE53F5">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47F334E2">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5CD2F151">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627" w:type="pct"/>
          </w:tcPr>
          <w:p w14:paraId="10E0D282">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63AE69E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5D14D84C">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350D5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C96D11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062A0375">
            <w:pPr>
              <w:rPr>
                <w:rFonts w:ascii="宋体" w:hAnsi="宋体" w:eastAsia="宋体" w:cs="Times New Roman"/>
                <w:color w:val="auto"/>
                <w:szCs w:val="21"/>
                <w:highlight w:val="none"/>
              </w:rPr>
            </w:pPr>
          </w:p>
        </w:tc>
        <w:tc>
          <w:tcPr>
            <w:tcW w:w="1113" w:type="pct"/>
          </w:tcPr>
          <w:p w14:paraId="4ECDAB9A">
            <w:pPr>
              <w:rPr>
                <w:rFonts w:ascii="宋体" w:hAnsi="宋体" w:eastAsia="宋体" w:cs="Times New Roman"/>
                <w:color w:val="auto"/>
                <w:szCs w:val="21"/>
                <w:highlight w:val="none"/>
              </w:rPr>
            </w:pPr>
          </w:p>
        </w:tc>
        <w:tc>
          <w:tcPr>
            <w:tcW w:w="704" w:type="pct"/>
          </w:tcPr>
          <w:p w14:paraId="5A24C668">
            <w:pPr>
              <w:rPr>
                <w:rFonts w:ascii="宋体" w:hAnsi="宋体" w:eastAsia="宋体" w:cs="Times New Roman"/>
                <w:color w:val="auto"/>
                <w:szCs w:val="21"/>
                <w:highlight w:val="none"/>
              </w:rPr>
            </w:pPr>
          </w:p>
        </w:tc>
        <w:tc>
          <w:tcPr>
            <w:tcW w:w="627" w:type="pct"/>
          </w:tcPr>
          <w:p w14:paraId="18691545">
            <w:pPr>
              <w:rPr>
                <w:rFonts w:ascii="宋体" w:hAnsi="宋体" w:eastAsia="宋体" w:cs="Times New Roman"/>
                <w:color w:val="auto"/>
                <w:szCs w:val="21"/>
                <w:highlight w:val="none"/>
              </w:rPr>
            </w:pPr>
          </w:p>
        </w:tc>
        <w:tc>
          <w:tcPr>
            <w:tcW w:w="705" w:type="pct"/>
          </w:tcPr>
          <w:p w14:paraId="2D4AF3B5">
            <w:pPr>
              <w:rPr>
                <w:rFonts w:ascii="宋体" w:hAnsi="宋体" w:eastAsia="宋体" w:cs="Times New Roman"/>
                <w:color w:val="auto"/>
                <w:szCs w:val="21"/>
                <w:highlight w:val="none"/>
              </w:rPr>
            </w:pPr>
          </w:p>
        </w:tc>
        <w:tc>
          <w:tcPr>
            <w:tcW w:w="855" w:type="pct"/>
          </w:tcPr>
          <w:p w14:paraId="7D2BD688">
            <w:pPr>
              <w:rPr>
                <w:rFonts w:ascii="宋体" w:hAnsi="宋体" w:eastAsia="宋体" w:cs="Times New Roman"/>
                <w:color w:val="auto"/>
                <w:szCs w:val="21"/>
                <w:highlight w:val="none"/>
              </w:rPr>
            </w:pPr>
          </w:p>
        </w:tc>
      </w:tr>
      <w:tr w14:paraId="692E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659EC4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2ED13372">
            <w:pPr>
              <w:rPr>
                <w:rFonts w:ascii="宋体" w:hAnsi="宋体" w:eastAsia="宋体" w:cs="Times New Roman"/>
                <w:color w:val="auto"/>
                <w:szCs w:val="21"/>
                <w:highlight w:val="none"/>
              </w:rPr>
            </w:pPr>
          </w:p>
        </w:tc>
        <w:tc>
          <w:tcPr>
            <w:tcW w:w="1113" w:type="pct"/>
          </w:tcPr>
          <w:p w14:paraId="6BE9F886">
            <w:pPr>
              <w:rPr>
                <w:rFonts w:ascii="宋体" w:hAnsi="宋体" w:eastAsia="宋体" w:cs="Times New Roman"/>
                <w:color w:val="auto"/>
                <w:szCs w:val="21"/>
                <w:highlight w:val="none"/>
              </w:rPr>
            </w:pPr>
          </w:p>
        </w:tc>
        <w:tc>
          <w:tcPr>
            <w:tcW w:w="704" w:type="pct"/>
          </w:tcPr>
          <w:p w14:paraId="7D416A44">
            <w:pPr>
              <w:rPr>
                <w:rFonts w:ascii="宋体" w:hAnsi="宋体" w:eastAsia="宋体" w:cs="Times New Roman"/>
                <w:color w:val="auto"/>
                <w:szCs w:val="21"/>
                <w:highlight w:val="none"/>
              </w:rPr>
            </w:pPr>
          </w:p>
        </w:tc>
        <w:tc>
          <w:tcPr>
            <w:tcW w:w="627" w:type="pct"/>
          </w:tcPr>
          <w:p w14:paraId="3C6B338C">
            <w:pPr>
              <w:rPr>
                <w:rFonts w:ascii="宋体" w:hAnsi="宋体" w:eastAsia="宋体" w:cs="Times New Roman"/>
                <w:color w:val="auto"/>
                <w:szCs w:val="21"/>
                <w:highlight w:val="none"/>
              </w:rPr>
            </w:pPr>
          </w:p>
        </w:tc>
        <w:tc>
          <w:tcPr>
            <w:tcW w:w="705" w:type="pct"/>
          </w:tcPr>
          <w:p w14:paraId="5362A711">
            <w:pPr>
              <w:rPr>
                <w:rFonts w:ascii="宋体" w:hAnsi="宋体" w:eastAsia="宋体" w:cs="Times New Roman"/>
                <w:color w:val="auto"/>
                <w:szCs w:val="21"/>
                <w:highlight w:val="none"/>
              </w:rPr>
            </w:pPr>
          </w:p>
        </w:tc>
        <w:tc>
          <w:tcPr>
            <w:tcW w:w="855" w:type="pct"/>
          </w:tcPr>
          <w:p w14:paraId="27B241F8">
            <w:pPr>
              <w:rPr>
                <w:rFonts w:ascii="宋体" w:hAnsi="宋体" w:eastAsia="宋体" w:cs="Times New Roman"/>
                <w:color w:val="auto"/>
                <w:szCs w:val="21"/>
                <w:highlight w:val="none"/>
              </w:rPr>
            </w:pPr>
          </w:p>
        </w:tc>
      </w:tr>
      <w:tr w14:paraId="6B534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97454A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3FAEF8F2">
            <w:pPr>
              <w:rPr>
                <w:rFonts w:ascii="宋体" w:hAnsi="宋体" w:eastAsia="宋体" w:cs="Times New Roman"/>
                <w:color w:val="auto"/>
                <w:szCs w:val="21"/>
                <w:highlight w:val="none"/>
              </w:rPr>
            </w:pPr>
          </w:p>
        </w:tc>
        <w:tc>
          <w:tcPr>
            <w:tcW w:w="1113" w:type="pct"/>
          </w:tcPr>
          <w:p w14:paraId="290159F0">
            <w:pPr>
              <w:rPr>
                <w:rFonts w:ascii="宋体" w:hAnsi="宋体" w:eastAsia="宋体" w:cs="Times New Roman"/>
                <w:color w:val="auto"/>
                <w:szCs w:val="21"/>
                <w:highlight w:val="none"/>
              </w:rPr>
            </w:pPr>
          </w:p>
        </w:tc>
        <w:tc>
          <w:tcPr>
            <w:tcW w:w="704" w:type="pct"/>
          </w:tcPr>
          <w:p w14:paraId="6B166A1C">
            <w:pPr>
              <w:rPr>
                <w:rFonts w:ascii="宋体" w:hAnsi="宋体" w:eastAsia="宋体" w:cs="Times New Roman"/>
                <w:color w:val="auto"/>
                <w:szCs w:val="21"/>
                <w:highlight w:val="none"/>
              </w:rPr>
            </w:pPr>
          </w:p>
        </w:tc>
        <w:tc>
          <w:tcPr>
            <w:tcW w:w="627" w:type="pct"/>
          </w:tcPr>
          <w:p w14:paraId="5AF85070">
            <w:pPr>
              <w:rPr>
                <w:rFonts w:ascii="宋体" w:hAnsi="宋体" w:eastAsia="宋体" w:cs="Times New Roman"/>
                <w:color w:val="auto"/>
                <w:szCs w:val="21"/>
                <w:highlight w:val="none"/>
              </w:rPr>
            </w:pPr>
          </w:p>
        </w:tc>
        <w:tc>
          <w:tcPr>
            <w:tcW w:w="705" w:type="pct"/>
          </w:tcPr>
          <w:p w14:paraId="6EF7CC40">
            <w:pPr>
              <w:rPr>
                <w:rFonts w:ascii="宋体" w:hAnsi="宋体" w:eastAsia="宋体" w:cs="Times New Roman"/>
                <w:color w:val="auto"/>
                <w:szCs w:val="21"/>
                <w:highlight w:val="none"/>
              </w:rPr>
            </w:pPr>
          </w:p>
        </w:tc>
        <w:tc>
          <w:tcPr>
            <w:tcW w:w="855" w:type="pct"/>
          </w:tcPr>
          <w:p w14:paraId="7A01412A">
            <w:pPr>
              <w:rPr>
                <w:rFonts w:ascii="宋体" w:hAnsi="宋体" w:eastAsia="宋体" w:cs="Times New Roman"/>
                <w:color w:val="auto"/>
                <w:szCs w:val="21"/>
                <w:highlight w:val="none"/>
              </w:rPr>
            </w:pPr>
          </w:p>
        </w:tc>
      </w:tr>
      <w:tr w14:paraId="6599F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4B40B44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08EC22AE">
            <w:pPr>
              <w:rPr>
                <w:rFonts w:ascii="宋体" w:hAnsi="宋体" w:eastAsia="宋体" w:cs="Times New Roman"/>
                <w:color w:val="auto"/>
                <w:szCs w:val="21"/>
                <w:highlight w:val="none"/>
              </w:rPr>
            </w:pPr>
          </w:p>
        </w:tc>
        <w:tc>
          <w:tcPr>
            <w:tcW w:w="1113" w:type="pct"/>
          </w:tcPr>
          <w:p w14:paraId="16D1B52E">
            <w:pPr>
              <w:rPr>
                <w:rFonts w:ascii="宋体" w:hAnsi="宋体" w:eastAsia="宋体" w:cs="Times New Roman"/>
                <w:color w:val="auto"/>
                <w:szCs w:val="21"/>
                <w:highlight w:val="none"/>
              </w:rPr>
            </w:pPr>
          </w:p>
        </w:tc>
        <w:tc>
          <w:tcPr>
            <w:tcW w:w="704" w:type="pct"/>
          </w:tcPr>
          <w:p w14:paraId="1E262975">
            <w:pPr>
              <w:rPr>
                <w:rFonts w:ascii="宋体" w:hAnsi="宋体" w:eastAsia="宋体" w:cs="Times New Roman"/>
                <w:color w:val="auto"/>
                <w:szCs w:val="21"/>
                <w:highlight w:val="none"/>
              </w:rPr>
            </w:pPr>
          </w:p>
        </w:tc>
        <w:tc>
          <w:tcPr>
            <w:tcW w:w="627" w:type="pct"/>
          </w:tcPr>
          <w:p w14:paraId="2BC01068">
            <w:pPr>
              <w:rPr>
                <w:rFonts w:ascii="宋体" w:hAnsi="宋体" w:eastAsia="宋体" w:cs="Times New Roman"/>
                <w:color w:val="auto"/>
                <w:szCs w:val="21"/>
                <w:highlight w:val="none"/>
              </w:rPr>
            </w:pPr>
          </w:p>
        </w:tc>
        <w:tc>
          <w:tcPr>
            <w:tcW w:w="705" w:type="pct"/>
          </w:tcPr>
          <w:p w14:paraId="1F5DC9B8">
            <w:pPr>
              <w:rPr>
                <w:rFonts w:ascii="宋体" w:hAnsi="宋体" w:eastAsia="宋体" w:cs="Times New Roman"/>
                <w:color w:val="auto"/>
                <w:szCs w:val="21"/>
                <w:highlight w:val="none"/>
              </w:rPr>
            </w:pPr>
          </w:p>
        </w:tc>
        <w:tc>
          <w:tcPr>
            <w:tcW w:w="855" w:type="pct"/>
          </w:tcPr>
          <w:p w14:paraId="2647819A">
            <w:pPr>
              <w:rPr>
                <w:rFonts w:ascii="宋体" w:hAnsi="宋体" w:eastAsia="宋体" w:cs="Times New Roman"/>
                <w:color w:val="auto"/>
                <w:szCs w:val="21"/>
                <w:highlight w:val="none"/>
              </w:rPr>
            </w:pPr>
          </w:p>
        </w:tc>
      </w:tr>
      <w:tr w14:paraId="654CC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BF4030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3472F6ED">
            <w:pPr>
              <w:rPr>
                <w:rFonts w:ascii="宋体" w:hAnsi="宋体" w:eastAsia="宋体" w:cs="Times New Roman"/>
                <w:color w:val="auto"/>
                <w:szCs w:val="21"/>
                <w:highlight w:val="none"/>
              </w:rPr>
            </w:pPr>
          </w:p>
        </w:tc>
        <w:tc>
          <w:tcPr>
            <w:tcW w:w="1113" w:type="pct"/>
          </w:tcPr>
          <w:p w14:paraId="7335C214">
            <w:pPr>
              <w:rPr>
                <w:rFonts w:ascii="宋体" w:hAnsi="宋体" w:eastAsia="宋体" w:cs="Times New Roman"/>
                <w:color w:val="auto"/>
                <w:szCs w:val="21"/>
                <w:highlight w:val="none"/>
              </w:rPr>
            </w:pPr>
          </w:p>
        </w:tc>
        <w:tc>
          <w:tcPr>
            <w:tcW w:w="704" w:type="pct"/>
          </w:tcPr>
          <w:p w14:paraId="3443981C">
            <w:pPr>
              <w:rPr>
                <w:rFonts w:ascii="宋体" w:hAnsi="宋体" w:eastAsia="宋体" w:cs="Times New Roman"/>
                <w:color w:val="auto"/>
                <w:szCs w:val="21"/>
                <w:highlight w:val="none"/>
              </w:rPr>
            </w:pPr>
          </w:p>
        </w:tc>
        <w:tc>
          <w:tcPr>
            <w:tcW w:w="627" w:type="pct"/>
          </w:tcPr>
          <w:p w14:paraId="4A4A99F1">
            <w:pPr>
              <w:rPr>
                <w:rFonts w:ascii="宋体" w:hAnsi="宋体" w:eastAsia="宋体" w:cs="Times New Roman"/>
                <w:color w:val="auto"/>
                <w:szCs w:val="21"/>
                <w:highlight w:val="none"/>
              </w:rPr>
            </w:pPr>
          </w:p>
        </w:tc>
        <w:tc>
          <w:tcPr>
            <w:tcW w:w="705" w:type="pct"/>
          </w:tcPr>
          <w:p w14:paraId="063B0CB5">
            <w:pPr>
              <w:rPr>
                <w:rFonts w:ascii="宋体" w:hAnsi="宋体" w:eastAsia="宋体" w:cs="Times New Roman"/>
                <w:color w:val="auto"/>
                <w:szCs w:val="21"/>
                <w:highlight w:val="none"/>
              </w:rPr>
            </w:pPr>
          </w:p>
        </w:tc>
        <w:tc>
          <w:tcPr>
            <w:tcW w:w="855" w:type="pct"/>
          </w:tcPr>
          <w:p w14:paraId="34D9264C">
            <w:pPr>
              <w:rPr>
                <w:rFonts w:ascii="宋体" w:hAnsi="宋体" w:eastAsia="宋体" w:cs="Times New Roman"/>
                <w:color w:val="auto"/>
                <w:szCs w:val="21"/>
                <w:highlight w:val="none"/>
              </w:rPr>
            </w:pPr>
          </w:p>
        </w:tc>
      </w:tr>
    </w:tbl>
    <w:p w14:paraId="783926B1">
      <w:pPr>
        <w:widowControl/>
        <w:jc w:val="left"/>
        <w:rPr>
          <w:rFonts w:ascii="Calibri" w:hAnsi="Calibri" w:eastAsia="宋体" w:cs="Times New Roman"/>
          <w:color w:val="auto"/>
          <w:kern w:val="0"/>
          <w:sz w:val="21"/>
          <w:szCs w:val="21"/>
          <w:highlight w:val="none"/>
          <w:lang w:eastAsia="zh-Hans"/>
        </w:rPr>
      </w:pPr>
      <w:r>
        <w:rPr>
          <w:rFonts w:ascii="Calibri" w:hAnsi="Calibri" w:eastAsia="宋体" w:cs="Times New Roman"/>
          <w:color w:val="auto"/>
          <w:kern w:val="0"/>
          <w:sz w:val="21"/>
          <w:szCs w:val="21"/>
          <w:highlight w:val="none"/>
          <w:lang w:eastAsia="zh-Hans"/>
        </w:rPr>
        <w:t>根据上述业绩情况，按</w:t>
      </w:r>
      <w:r>
        <w:rPr>
          <w:rFonts w:hint="eastAsia" w:ascii="Calibri" w:hAnsi="Calibri" w:eastAsia="宋体" w:cs="Times New Roman"/>
          <w:color w:val="auto"/>
          <w:kern w:val="0"/>
          <w:sz w:val="21"/>
          <w:szCs w:val="21"/>
          <w:highlight w:val="none"/>
          <w:lang w:eastAsia="zh-CN"/>
        </w:rPr>
        <w:t>比选文件</w:t>
      </w:r>
      <w:r>
        <w:rPr>
          <w:rFonts w:ascii="Calibri" w:hAnsi="Calibri" w:eastAsia="宋体" w:cs="Times New Roman"/>
          <w:color w:val="auto"/>
          <w:kern w:val="0"/>
          <w:sz w:val="21"/>
          <w:szCs w:val="21"/>
          <w:highlight w:val="none"/>
          <w:lang w:eastAsia="zh-Hans"/>
        </w:rPr>
        <w:t>要求附销售或服务合同复印件及</w:t>
      </w:r>
      <w:r>
        <w:rPr>
          <w:rFonts w:hint="eastAsia" w:ascii="Calibri" w:hAnsi="Calibri" w:eastAsia="宋体" w:cs="Times New Roman"/>
          <w:color w:val="auto"/>
          <w:kern w:val="0"/>
          <w:sz w:val="21"/>
          <w:szCs w:val="21"/>
          <w:highlight w:val="none"/>
          <w:lang w:eastAsia="zh-CN"/>
        </w:rPr>
        <w:t>比选</w:t>
      </w:r>
      <w:r>
        <w:rPr>
          <w:rFonts w:ascii="Calibri" w:hAnsi="Calibri" w:eastAsia="宋体" w:cs="Times New Roman"/>
          <w:color w:val="auto"/>
          <w:kern w:val="0"/>
          <w:sz w:val="21"/>
          <w:szCs w:val="21"/>
          <w:highlight w:val="none"/>
          <w:lang w:eastAsia="zh-Hans"/>
        </w:rPr>
        <w:t>标准要求的证明材料。</w:t>
      </w:r>
    </w:p>
    <w:p w14:paraId="42340B7A">
      <w:pPr>
        <w:widowControl/>
        <w:jc w:val="left"/>
        <w:rPr>
          <w:rFonts w:ascii="Calibri" w:hAnsi="Calibri" w:eastAsia="宋体" w:cs="Times New Roman"/>
          <w:color w:val="auto"/>
          <w:kern w:val="0"/>
          <w:sz w:val="20"/>
          <w:szCs w:val="20"/>
          <w:highlight w:val="none"/>
          <w:lang w:eastAsia="zh-Hans"/>
        </w:rPr>
      </w:pPr>
    </w:p>
    <w:p w14:paraId="43BB9864">
      <w:pPr>
        <w:widowControl/>
        <w:jc w:val="left"/>
        <w:rPr>
          <w:rFonts w:ascii="Calibri" w:hAnsi="Calibri" w:eastAsia="宋体" w:cs="Times New Roman"/>
          <w:color w:val="auto"/>
          <w:kern w:val="0"/>
          <w:sz w:val="20"/>
          <w:szCs w:val="20"/>
          <w:highlight w:val="none"/>
        </w:rPr>
      </w:pPr>
    </w:p>
    <w:p w14:paraId="2C67FB69">
      <w:pPr>
        <w:widowControl/>
        <w:spacing w:before="870" w:beforeLines="2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07420E3">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E9713B9">
      <w:pPr>
        <w:pageBreakBefore/>
        <w:rPr>
          <w:rFonts w:ascii="Calibri" w:hAnsi="Calibri" w:eastAsia="宋体" w:cs="Times New Roman"/>
          <w:color w:val="auto"/>
          <w:kern w:val="0"/>
          <w:sz w:val="20"/>
          <w:szCs w:val="20"/>
          <w:highlight w:val="none"/>
          <w:lang w:eastAsia="zh-Hans"/>
        </w:rPr>
      </w:pPr>
      <w:bookmarkStart w:id="36"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一</w:t>
      </w:r>
      <w:r>
        <w:rPr>
          <w:rFonts w:ascii="宋体" w:hAnsi="宋体" w:eastAsia="宋体"/>
          <w:b/>
          <w:bCs/>
          <w:color w:val="auto"/>
          <w:sz w:val="24"/>
          <w:szCs w:val="28"/>
          <w:highlight w:val="none"/>
        </w:rPr>
        <w:t>：</w:t>
      </w:r>
      <w:bookmarkEnd w:id="36"/>
    </w:p>
    <w:p w14:paraId="6DBFA776">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38233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D0F23C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A216441">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10338EEC">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CN"/>
              </w:rPr>
              <w:t>比选文件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2545F774">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CN"/>
              </w:rPr>
              <w:t>响应文件</w:t>
            </w:r>
            <w:r>
              <w:rPr>
                <w:rFonts w:ascii="Calibri" w:hAnsi="Calibri" w:eastAsia="宋体" w:cs="Times New Roman"/>
                <w:b/>
                <w:bCs/>
                <w:color w:val="auto"/>
                <w:kern w:val="0"/>
                <w:szCs w:val="21"/>
                <w:highlight w:val="none"/>
                <w:lang w:eastAsia="zh-Hans"/>
              </w:rPr>
              <w:t>响应的具体内容</w:t>
            </w:r>
          </w:p>
        </w:tc>
        <w:tc>
          <w:tcPr>
            <w:tcW w:w="673" w:type="pct"/>
            <w:vAlign w:val="center"/>
          </w:tcPr>
          <w:p w14:paraId="596E87A9">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72CD2F17">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56218552">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0BFFECC5">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6AFCD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915B57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1DB8B70C">
            <w:pPr>
              <w:jc w:val="center"/>
              <w:rPr>
                <w:rFonts w:ascii="Calibri" w:hAnsi="Calibri" w:eastAsia="宋体" w:cs="Times New Roman"/>
                <w:color w:val="auto"/>
                <w:szCs w:val="24"/>
                <w:highlight w:val="none"/>
              </w:rPr>
            </w:pPr>
          </w:p>
        </w:tc>
        <w:tc>
          <w:tcPr>
            <w:tcW w:w="842" w:type="pct"/>
          </w:tcPr>
          <w:p w14:paraId="3C385E45">
            <w:pPr>
              <w:jc w:val="center"/>
              <w:rPr>
                <w:rFonts w:ascii="Calibri" w:hAnsi="Calibri" w:eastAsia="宋体" w:cs="Times New Roman"/>
                <w:color w:val="auto"/>
                <w:szCs w:val="24"/>
                <w:highlight w:val="none"/>
              </w:rPr>
            </w:pPr>
          </w:p>
        </w:tc>
        <w:tc>
          <w:tcPr>
            <w:tcW w:w="673" w:type="pct"/>
          </w:tcPr>
          <w:p w14:paraId="0580FA92">
            <w:pPr>
              <w:jc w:val="center"/>
              <w:rPr>
                <w:rFonts w:ascii="Calibri" w:hAnsi="Calibri" w:eastAsia="宋体" w:cs="Times New Roman"/>
                <w:color w:val="auto"/>
                <w:szCs w:val="24"/>
                <w:highlight w:val="none"/>
              </w:rPr>
            </w:pPr>
          </w:p>
        </w:tc>
        <w:tc>
          <w:tcPr>
            <w:tcW w:w="673" w:type="pct"/>
          </w:tcPr>
          <w:p w14:paraId="0C2EEFD0">
            <w:pPr>
              <w:jc w:val="center"/>
              <w:rPr>
                <w:rFonts w:ascii="Calibri" w:hAnsi="Calibri" w:eastAsia="宋体" w:cs="Times New Roman"/>
                <w:color w:val="auto"/>
                <w:szCs w:val="24"/>
                <w:highlight w:val="none"/>
              </w:rPr>
            </w:pPr>
          </w:p>
        </w:tc>
        <w:tc>
          <w:tcPr>
            <w:tcW w:w="757" w:type="pct"/>
          </w:tcPr>
          <w:p w14:paraId="43823F88">
            <w:pPr>
              <w:jc w:val="center"/>
              <w:rPr>
                <w:rFonts w:ascii="Calibri" w:hAnsi="Calibri" w:eastAsia="宋体" w:cs="Times New Roman"/>
                <w:color w:val="auto"/>
                <w:szCs w:val="24"/>
                <w:highlight w:val="none"/>
              </w:rPr>
            </w:pPr>
          </w:p>
        </w:tc>
        <w:tc>
          <w:tcPr>
            <w:tcW w:w="674" w:type="pct"/>
          </w:tcPr>
          <w:p w14:paraId="2F510CFB">
            <w:pPr>
              <w:jc w:val="center"/>
              <w:rPr>
                <w:rFonts w:ascii="Calibri" w:hAnsi="Calibri" w:eastAsia="宋体" w:cs="Times New Roman"/>
                <w:color w:val="auto"/>
                <w:szCs w:val="24"/>
                <w:highlight w:val="none"/>
              </w:rPr>
            </w:pPr>
          </w:p>
        </w:tc>
        <w:tc>
          <w:tcPr>
            <w:tcW w:w="455" w:type="pct"/>
          </w:tcPr>
          <w:p w14:paraId="4CDF670E">
            <w:pPr>
              <w:jc w:val="center"/>
              <w:rPr>
                <w:rFonts w:ascii="Calibri" w:hAnsi="Calibri" w:eastAsia="宋体" w:cs="Times New Roman"/>
                <w:color w:val="auto"/>
                <w:szCs w:val="24"/>
                <w:highlight w:val="none"/>
              </w:rPr>
            </w:pPr>
          </w:p>
        </w:tc>
      </w:tr>
      <w:tr w14:paraId="3E349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E69C7C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7DAD6532">
            <w:pPr>
              <w:jc w:val="center"/>
              <w:rPr>
                <w:rFonts w:ascii="Calibri" w:hAnsi="Calibri" w:eastAsia="宋体" w:cs="Times New Roman"/>
                <w:color w:val="auto"/>
                <w:szCs w:val="24"/>
                <w:highlight w:val="none"/>
              </w:rPr>
            </w:pPr>
          </w:p>
        </w:tc>
        <w:tc>
          <w:tcPr>
            <w:tcW w:w="842" w:type="pct"/>
          </w:tcPr>
          <w:p w14:paraId="7F6C8634">
            <w:pPr>
              <w:jc w:val="center"/>
              <w:rPr>
                <w:rFonts w:ascii="Calibri" w:hAnsi="Calibri" w:eastAsia="宋体" w:cs="Times New Roman"/>
                <w:color w:val="auto"/>
                <w:szCs w:val="24"/>
                <w:highlight w:val="none"/>
              </w:rPr>
            </w:pPr>
          </w:p>
        </w:tc>
        <w:tc>
          <w:tcPr>
            <w:tcW w:w="673" w:type="pct"/>
          </w:tcPr>
          <w:p w14:paraId="6177742C">
            <w:pPr>
              <w:jc w:val="center"/>
              <w:rPr>
                <w:rFonts w:ascii="Calibri" w:hAnsi="Calibri" w:eastAsia="宋体" w:cs="Times New Roman"/>
                <w:color w:val="auto"/>
                <w:szCs w:val="24"/>
                <w:highlight w:val="none"/>
              </w:rPr>
            </w:pPr>
          </w:p>
        </w:tc>
        <w:tc>
          <w:tcPr>
            <w:tcW w:w="673" w:type="pct"/>
          </w:tcPr>
          <w:p w14:paraId="5A2B4509">
            <w:pPr>
              <w:jc w:val="center"/>
              <w:rPr>
                <w:rFonts w:ascii="Calibri" w:hAnsi="Calibri" w:eastAsia="宋体" w:cs="Times New Roman"/>
                <w:color w:val="auto"/>
                <w:szCs w:val="24"/>
                <w:highlight w:val="none"/>
              </w:rPr>
            </w:pPr>
          </w:p>
        </w:tc>
        <w:tc>
          <w:tcPr>
            <w:tcW w:w="757" w:type="pct"/>
          </w:tcPr>
          <w:p w14:paraId="756C01A9">
            <w:pPr>
              <w:jc w:val="center"/>
              <w:rPr>
                <w:rFonts w:ascii="Calibri" w:hAnsi="Calibri" w:eastAsia="宋体" w:cs="Times New Roman"/>
                <w:color w:val="auto"/>
                <w:szCs w:val="24"/>
                <w:highlight w:val="none"/>
              </w:rPr>
            </w:pPr>
          </w:p>
        </w:tc>
        <w:tc>
          <w:tcPr>
            <w:tcW w:w="674" w:type="pct"/>
          </w:tcPr>
          <w:p w14:paraId="078A2F9F">
            <w:pPr>
              <w:jc w:val="center"/>
              <w:rPr>
                <w:rFonts w:ascii="Calibri" w:hAnsi="Calibri" w:eastAsia="宋体" w:cs="Times New Roman"/>
                <w:color w:val="auto"/>
                <w:szCs w:val="24"/>
                <w:highlight w:val="none"/>
              </w:rPr>
            </w:pPr>
          </w:p>
        </w:tc>
        <w:tc>
          <w:tcPr>
            <w:tcW w:w="455" w:type="pct"/>
          </w:tcPr>
          <w:p w14:paraId="00DA3964">
            <w:pPr>
              <w:jc w:val="center"/>
              <w:rPr>
                <w:rFonts w:ascii="Calibri" w:hAnsi="Calibri" w:eastAsia="宋体" w:cs="Times New Roman"/>
                <w:color w:val="auto"/>
                <w:szCs w:val="24"/>
                <w:highlight w:val="none"/>
              </w:rPr>
            </w:pPr>
          </w:p>
        </w:tc>
      </w:tr>
      <w:tr w14:paraId="1AF7A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D63B2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33DF07E9">
            <w:pPr>
              <w:jc w:val="center"/>
              <w:rPr>
                <w:rFonts w:ascii="Calibri" w:hAnsi="Calibri" w:eastAsia="宋体" w:cs="Times New Roman"/>
                <w:color w:val="auto"/>
                <w:szCs w:val="24"/>
                <w:highlight w:val="none"/>
              </w:rPr>
            </w:pPr>
          </w:p>
        </w:tc>
        <w:tc>
          <w:tcPr>
            <w:tcW w:w="842" w:type="pct"/>
          </w:tcPr>
          <w:p w14:paraId="721671A7">
            <w:pPr>
              <w:jc w:val="center"/>
              <w:rPr>
                <w:rFonts w:ascii="Calibri" w:hAnsi="Calibri" w:eastAsia="宋体" w:cs="Times New Roman"/>
                <w:color w:val="auto"/>
                <w:szCs w:val="24"/>
                <w:highlight w:val="none"/>
              </w:rPr>
            </w:pPr>
          </w:p>
        </w:tc>
        <w:tc>
          <w:tcPr>
            <w:tcW w:w="673" w:type="pct"/>
          </w:tcPr>
          <w:p w14:paraId="648083C3">
            <w:pPr>
              <w:jc w:val="center"/>
              <w:rPr>
                <w:rFonts w:ascii="Calibri" w:hAnsi="Calibri" w:eastAsia="宋体" w:cs="Times New Roman"/>
                <w:color w:val="auto"/>
                <w:szCs w:val="24"/>
                <w:highlight w:val="none"/>
              </w:rPr>
            </w:pPr>
          </w:p>
        </w:tc>
        <w:tc>
          <w:tcPr>
            <w:tcW w:w="673" w:type="pct"/>
          </w:tcPr>
          <w:p w14:paraId="699384F6">
            <w:pPr>
              <w:jc w:val="center"/>
              <w:rPr>
                <w:rFonts w:ascii="Calibri" w:hAnsi="Calibri" w:eastAsia="宋体" w:cs="Times New Roman"/>
                <w:color w:val="auto"/>
                <w:szCs w:val="24"/>
                <w:highlight w:val="none"/>
              </w:rPr>
            </w:pPr>
          </w:p>
        </w:tc>
        <w:tc>
          <w:tcPr>
            <w:tcW w:w="757" w:type="pct"/>
          </w:tcPr>
          <w:p w14:paraId="65BD9E0F">
            <w:pPr>
              <w:jc w:val="center"/>
              <w:rPr>
                <w:rFonts w:ascii="Calibri" w:hAnsi="Calibri" w:eastAsia="宋体" w:cs="Times New Roman"/>
                <w:color w:val="auto"/>
                <w:szCs w:val="24"/>
                <w:highlight w:val="none"/>
              </w:rPr>
            </w:pPr>
          </w:p>
        </w:tc>
        <w:tc>
          <w:tcPr>
            <w:tcW w:w="674" w:type="pct"/>
          </w:tcPr>
          <w:p w14:paraId="22001FD0">
            <w:pPr>
              <w:jc w:val="center"/>
              <w:rPr>
                <w:rFonts w:ascii="Calibri" w:hAnsi="Calibri" w:eastAsia="宋体" w:cs="Times New Roman"/>
                <w:color w:val="auto"/>
                <w:szCs w:val="24"/>
                <w:highlight w:val="none"/>
              </w:rPr>
            </w:pPr>
          </w:p>
        </w:tc>
        <w:tc>
          <w:tcPr>
            <w:tcW w:w="455" w:type="pct"/>
          </w:tcPr>
          <w:p w14:paraId="0CDEE05E">
            <w:pPr>
              <w:jc w:val="center"/>
              <w:rPr>
                <w:rFonts w:ascii="Calibri" w:hAnsi="Calibri" w:eastAsia="宋体" w:cs="Times New Roman"/>
                <w:color w:val="auto"/>
                <w:szCs w:val="24"/>
                <w:highlight w:val="none"/>
              </w:rPr>
            </w:pPr>
          </w:p>
        </w:tc>
      </w:tr>
      <w:tr w14:paraId="43B91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070EA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2C8776F6">
            <w:pPr>
              <w:jc w:val="center"/>
              <w:rPr>
                <w:rFonts w:ascii="Calibri" w:hAnsi="Calibri" w:eastAsia="宋体" w:cs="Times New Roman"/>
                <w:color w:val="auto"/>
                <w:szCs w:val="24"/>
                <w:highlight w:val="none"/>
              </w:rPr>
            </w:pPr>
          </w:p>
        </w:tc>
        <w:tc>
          <w:tcPr>
            <w:tcW w:w="842" w:type="pct"/>
          </w:tcPr>
          <w:p w14:paraId="14E384E3">
            <w:pPr>
              <w:jc w:val="center"/>
              <w:rPr>
                <w:rFonts w:ascii="Calibri" w:hAnsi="Calibri" w:eastAsia="宋体" w:cs="Times New Roman"/>
                <w:color w:val="auto"/>
                <w:szCs w:val="24"/>
                <w:highlight w:val="none"/>
              </w:rPr>
            </w:pPr>
          </w:p>
        </w:tc>
        <w:tc>
          <w:tcPr>
            <w:tcW w:w="673" w:type="pct"/>
          </w:tcPr>
          <w:p w14:paraId="07B15E6D">
            <w:pPr>
              <w:jc w:val="center"/>
              <w:rPr>
                <w:rFonts w:ascii="Calibri" w:hAnsi="Calibri" w:eastAsia="宋体" w:cs="Times New Roman"/>
                <w:color w:val="auto"/>
                <w:szCs w:val="24"/>
                <w:highlight w:val="none"/>
              </w:rPr>
            </w:pPr>
          </w:p>
        </w:tc>
        <w:tc>
          <w:tcPr>
            <w:tcW w:w="673" w:type="pct"/>
          </w:tcPr>
          <w:p w14:paraId="2F20A79A">
            <w:pPr>
              <w:jc w:val="center"/>
              <w:rPr>
                <w:rFonts w:ascii="Calibri" w:hAnsi="Calibri" w:eastAsia="宋体" w:cs="Times New Roman"/>
                <w:color w:val="auto"/>
                <w:szCs w:val="24"/>
                <w:highlight w:val="none"/>
              </w:rPr>
            </w:pPr>
          </w:p>
        </w:tc>
        <w:tc>
          <w:tcPr>
            <w:tcW w:w="757" w:type="pct"/>
          </w:tcPr>
          <w:p w14:paraId="7B4489A2">
            <w:pPr>
              <w:jc w:val="center"/>
              <w:rPr>
                <w:rFonts w:ascii="Calibri" w:hAnsi="Calibri" w:eastAsia="宋体" w:cs="Times New Roman"/>
                <w:color w:val="auto"/>
                <w:szCs w:val="24"/>
                <w:highlight w:val="none"/>
              </w:rPr>
            </w:pPr>
          </w:p>
        </w:tc>
        <w:tc>
          <w:tcPr>
            <w:tcW w:w="674" w:type="pct"/>
          </w:tcPr>
          <w:p w14:paraId="5B48BDB7">
            <w:pPr>
              <w:jc w:val="center"/>
              <w:rPr>
                <w:rFonts w:ascii="Calibri" w:hAnsi="Calibri" w:eastAsia="宋体" w:cs="Times New Roman"/>
                <w:color w:val="auto"/>
                <w:szCs w:val="24"/>
                <w:highlight w:val="none"/>
              </w:rPr>
            </w:pPr>
          </w:p>
        </w:tc>
        <w:tc>
          <w:tcPr>
            <w:tcW w:w="455" w:type="pct"/>
          </w:tcPr>
          <w:p w14:paraId="504880EC">
            <w:pPr>
              <w:jc w:val="center"/>
              <w:rPr>
                <w:rFonts w:ascii="Calibri" w:hAnsi="Calibri" w:eastAsia="宋体" w:cs="Times New Roman"/>
                <w:color w:val="auto"/>
                <w:szCs w:val="24"/>
                <w:highlight w:val="none"/>
              </w:rPr>
            </w:pPr>
          </w:p>
        </w:tc>
      </w:tr>
      <w:tr w14:paraId="27449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F7EDA1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54845E9C">
            <w:pPr>
              <w:jc w:val="center"/>
              <w:rPr>
                <w:rFonts w:ascii="Calibri" w:hAnsi="Calibri" w:eastAsia="宋体" w:cs="Times New Roman"/>
                <w:color w:val="auto"/>
                <w:szCs w:val="24"/>
                <w:highlight w:val="none"/>
              </w:rPr>
            </w:pPr>
          </w:p>
        </w:tc>
        <w:tc>
          <w:tcPr>
            <w:tcW w:w="842" w:type="pct"/>
          </w:tcPr>
          <w:p w14:paraId="75AC407F">
            <w:pPr>
              <w:jc w:val="center"/>
              <w:rPr>
                <w:rFonts w:ascii="Calibri" w:hAnsi="Calibri" w:eastAsia="宋体" w:cs="Times New Roman"/>
                <w:color w:val="auto"/>
                <w:szCs w:val="24"/>
                <w:highlight w:val="none"/>
              </w:rPr>
            </w:pPr>
          </w:p>
        </w:tc>
        <w:tc>
          <w:tcPr>
            <w:tcW w:w="673" w:type="pct"/>
          </w:tcPr>
          <w:p w14:paraId="1A77B598">
            <w:pPr>
              <w:jc w:val="center"/>
              <w:rPr>
                <w:rFonts w:ascii="Calibri" w:hAnsi="Calibri" w:eastAsia="宋体" w:cs="Times New Roman"/>
                <w:color w:val="auto"/>
                <w:szCs w:val="24"/>
                <w:highlight w:val="none"/>
              </w:rPr>
            </w:pPr>
          </w:p>
        </w:tc>
        <w:tc>
          <w:tcPr>
            <w:tcW w:w="673" w:type="pct"/>
          </w:tcPr>
          <w:p w14:paraId="1C7D6BDF">
            <w:pPr>
              <w:jc w:val="center"/>
              <w:rPr>
                <w:rFonts w:ascii="Calibri" w:hAnsi="Calibri" w:eastAsia="宋体" w:cs="Times New Roman"/>
                <w:color w:val="auto"/>
                <w:szCs w:val="24"/>
                <w:highlight w:val="none"/>
              </w:rPr>
            </w:pPr>
          </w:p>
        </w:tc>
        <w:tc>
          <w:tcPr>
            <w:tcW w:w="757" w:type="pct"/>
          </w:tcPr>
          <w:p w14:paraId="55BB5171">
            <w:pPr>
              <w:jc w:val="center"/>
              <w:rPr>
                <w:rFonts w:ascii="Calibri" w:hAnsi="Calibri" w:eastAsia="宋体" w:cs="Times New Roman"/>
                <w:color w:val="auto"/>
                <w:szCs w:val="24"/>
                <w:highlight w:val="none"/>
              </w:rPr>
            </w:pPr>
          </w:p>
        </w:tc>
        <w:tc>
          <w:tcPr>
            <w:tcW w:w="674" w:type="pct"/>
          </w:tcPr>
          <w:p w14:paraId="26EBD830">
            <w:pPr>
              <w:jc w:val="center"/>
              <w:rPr>
                <w:rFonts w:ascii="Calibri" w:hAnsi="Calibri" w:eastAsia="宋体" w:cs="Times New Roman"/>
                <w:color w:val="auto"/>
                <w:szCs w:val="24"/>
                <w:highlight w:val="none"/>
              </w:rPr>
            </w:pPr>
          </w:p>
        </w:tc>
        <w:tc>
          <w:tcPr>
            <w:tcW w:w="455" w:type="pct"/>
          </w:tcPr>
          <w:p w14:paraId="7A2B9B9F">
            <w:pPr>
              <w:jc w:val="center"/>
              <w:rPr>
                <w:rFonts w:ascii="Calibri" w:hAnsi="Calibri" w:eastAsia="宋体" w:cs="Times New Roman"/>
                <w:color w:val="auto"/>
                <w:szCs w:val="24"/>
                <w:highlight w:val="none"/>
              </w:rPr>
            </w:pPr>
          </w:p>
        </w:tc>
      </w:tr>
      <w:tr w14:paraId="1A4E2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769F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6241D735">
            <w:pPr>
              <w:jc w:val="center"/>
              <w:rPr>
                <w:rFonts w:ascii="Calibri" w:hAnsi="Calibri" w:eastAsia="宋体" w:cs="Times New Roman"/>
                <w:color w:val="auto"/>
                <w:szCs w:val="24"/>
                <w:highlight w:val="none"/>
              </w:rPr>
            </w:pPr>
          </w:p>
        </w:tc>
        <w:tc>
          <w:tcPr>
            <w:tcW w:w="842" w:type="pct"/>
          </w:tcPr>
          <w:p w14:paraId="2722C92C">
            <w:pPr>
              <w:jc w:val="center"/>
              <w:rPr>
                <w:rFonts w:ascii="Calibri" w:hAnsi="Calibri" w:eastAsia="宋体" w:cs="Times New Roman"/>
                <w:color w:val="auto"/>
                <w:szCs w:val="24"/>
                <w:highlight w:val="none"/>
              </w:rPr>
            </w:pPr>
          </w:p>
        </w:tc>
        <w:tc>
          <w:tcPr>
            <w:tcW w:w="673" w:type="pct"/>
          </w:tcPr>
          <w:p w14:paraId="4EBECF83">
            <w:pPr>
              <w:jc w:val="center"/>
              <w:rPr>
                <w:rFonts w:ascii="Calibri" w:hAnsi="Calibri" w:eastAsia="宋体" w:cs="Times New Roman"/>
                <w:color w:val="auto"/>
                <w:szCs w:val="24"/>
                <w:highlight w:val="none"/>
              </w:rPr>
            </w:pPr>
          </w:p>
        </w:tc>
        <w:tc>
          <w:tcPr>
            <w:tcW w:w="673" w:type="pct"/>
          </w:tcPr>
          <w:p w14:paraId="7134CC88">
            <w:pPr>
              <w:jc w:val="center"/>
              <w:rPr>
                <w:rFonts w:ascii="Calibri" w:hAnsi="Calibri" w:eastAsia="宋体" w:cs="Times New Roman"/>
                <w:color w:val="auto"/>
                <w:szCs w:val="24"/>
                <w:highlight w:val="none"/>
              </w:rPr>
            </w:pPr>
          </w:p>
        </w:tc>
        <w:tc>
          <w:tcPr>
            <w:tcW w:w="757" w:type="pct"/>
          </w:tcPr>
          <w:p w14:paraId="09B2D248">
            <w:pPr>
              <w:jc w:val="center"/>
              <w:rPr>
                <w:rFonts w:ascii="Calibri" w:hAnsi="Calibri" w:eastAsia="宋体" w:cs="Times New Roman"/>
                <w:color w:val="auto"/>
                <w:szCs w:val="24"/>
                <w:highlight w:val="none"/>
              </w:rPr>
            </w:pPr>
          </w:p>
        </w:tc>
        <w:tc>
          <w:tcPr>
            <w:tcW w:w="674" w:type="pct"/>
          </w:tcPr>
          <w:p w14:paraId="5F823DF6">
            <w:pPr>
              <w:jc w:val="center"/>
              <w:rPr>
                <w:rFonts w:ascii="Calibri" w:hAnsi="Calibri" w:eastAsia="宋体" w:cs="Times New Roman"/>
                <w:color w:val="auto"/>
                <w:szCs w:val="24"/>
                <w:highlight w:val="none"/>
              </w:rPr>
            </w:pPr>
          </w:p>
        </w:tc>
        <w:tc>
          <w:tcPr>
            <w:tcW w:w="455" w:type="pct"/>
          </w:tcPr>
          <w:p w14:paraId="2C7142E6">
            <w:pPr>
              <w:jc w:val="center"/>
              <w:rPr>
                <w:rFonts w:ascii="Calibri" w:hAnsi="Calibri" w:eastAsia="宋体" w:cs="Times New Roman"/>
                <w:color w:val="auto"/>
                <w:szCs w:val="24"/>
                <w:highlight w:val="none"/>
              </w:rPr>
            </w:pPr>
          </w:p>
        </w:tc>
      </w:tr>
      <w:tr w14:paraId="6D782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B1EBEF">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45470BF4">
            <w:pPr>
              <w:jc w:val="center"/>
              <w:rPr>
                <w:rFonts w:ascii="Calibri" w:hAnsi="Calibri" w:eastAsia="宋体" w:cs="Times New Roman"/>
                <w:color w:val="auto"/>
                <w:szCs w:val="24"/>
                <w:highlight w:val="none"/>
              </w:rPr>
            </w:pPr>
          </w:p>
        </w:tc>
        <w:tc>
          <w:tcPr>
            <w:tcW w:w="842" w:type="pct"/>
          </w:tcPr>
          <w:p w14:paraId="0AC9B4ED">
            <w:pPr>
              <w:jc w:val="center"/>
              <w:rPr>
                <w:rFonts w:ascii="Calibri" w:hAnsi="Calibri" w:eastAsia="宋体" w:cs="Times New Roman"/>
                <w:color w:val="auto"/>
                <w:szCs w:val="24"/>
                <w:highlight w:val="none"/>
              </w:rPr>
            </w:pPr>
          </w:p>
        </w:tc>
        <w:tc>
          <w:tcPr>
            <w:tcW w:w="673" w:type="pct"/>
          </w:tcPr>
          <w:p w14:paraId="0A76A751">
            <w:pPr>
              <w:jc w:val="center"/>
              <w:rPr>
                <w:rFonts w:ascii="Calibri" w:hAnsi="Calibri" w:eastAsia="宋体" w:cs="Times New Roman"/>
                <w:color w:val="auto"/>
                <w:szCs w:val="24"/>
                <w:highlight w:val="none"/>
              </w:rPr>
            </w:pPr>
          </w:p>
        </w:tc>
        <w:tc>
          <w:tcPr>
            <w:tcW w:w="673" w:type="pct"/>
          </w:tcPr>
          <w:p w14:paraId="645BBD6F">
            <w:pPr>
              <w:jc w:val="center"/>
              <w:rPr>
                <w:rFonts w:ascii="Calibri" w:hAnsi="Calibri" w:eastAsia="宋体" w:cs="Times New Roman"/>
                <w:color w:val="auto"/>
                <w:szCs w:val="24"/>
                <w:highlight w:val="none"/>
              </w:rPr>
            </w:pPr>
          </w:p>
        </w:tc>
        <w:tc>
          <w:tcPr>
            <w:tcW w:w="757" w:type="pct"/>
          </w:tcPr>
          <w:p w14:paraId="0A775F6D">
            <w:pPr>
              <w:jc w:val="center"/>
              <w:rPr>
                <w:rFonts w:ascii="Calibri" w:hAnsi="Calibri" w:eastAsia="宋体" w:cs="Times New Roman"/>
                <w:color w:val="auto"/>
                <w:szCs w:val="24"/>
                <w:highlight w:val="none"/>
              </w:rPr>
            </w:pPr>
          </w:p>
        </w:tc>
        <w:tc>
          <w:tcPr>
            <w:tcW w:w="674" w:type="pct"/>
          </w:tcPr>
          <w:p w14:paraId="30BDC694">
            <w:pPr>
              <w:jc w:val="center"/>
              <w:rPr>
                <w:rFonts w:ascii="Calibri" w:hAnsi="Calibri" w:eastAsia="宋体" w:cs="Times New Roman"/>
                <w:color w:val="auto"/>
                <w:szCs w:val="24"/>
                <w:highlight w:val="none"/>
              </w:rPr>
            </w:pPr>
          </w:p>
        </w:tc>
        <w:tc>
          <w:tcPr>
            <w:tcW w:w="455" w:type="pct"/>
          </w:tcPr>
          <w:p w14:paraId="3E741D99">
            <w:pPr>
              <w:jc w:val="center"/>
              <w:rPr>
                <w:rFonts w:ascii="Calibri" w:hAnsi="Calibri" w:eastAsia="宋体" w:cs="Times New Roman"/>
                <w:color w:val="auto"/>
                <w:szCs w:val="24"/>
                <w:highlight w:val="none"/>
              </w:rPr>
            </w:pPr>
          </w:p>
        </w:tc>
      </w:tr>
    </w:tbl>
    <w:p w14:paraId="69858CB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6A50B22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规定的技术和服务要求”项下填写的内容应与</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中</w:t>
      </w:r>
      <w:r>
        <w:rPr>
          <w:rFonts w:hint="eastAsia" w:ascii="宋体" w:hAnsi="宋体" w:eastAsia="宋体" w:cs="Times New Roman"/>
          <w:color w:val="auto"/>
          <w:kern w:val="0"/>
          <w:szCs w:val="21"/>
          <w:highlight w:val="none"/>
          <w:lang w:eastAsia="zh-CN"/>
        </w:rPr>
        <w:t>用户需求</w:t>
      </w:r>
      <w:r>
        <w:rPr>
          <w:rFonts w:ascii="宋体" w:hAnsi="宋体" w:eastAsia="宋体" w:cs="Times New Roman"/>
          <w:color w:val="auto"/>
          <w:kern w:val="0"/>
          <w:szCs w:val="21"/>
          <w:highlight w:val="none"/>
          <w:lang w:eastAsia="zh-Hans"/>
        </w:rPr>
        <w:t>的“技术要求”的内容保持一致。</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应当如实填写上表“</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响应的具体内容”处内容，对</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文件提出的要求和条件作出明确响应，并列明具体响应数值或内容，只注明符合、满足等无具体内容表述的，将视为未实质性满足</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需要说明的内容若需特殊表达，应先在本表中进行相应说明，再另页应答。</w:t>
      </w:r>
    </w:p>
    <w:p w14:paraId="48C4A9E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要求影响其得分，但不作为无效</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条款。</w:t>
      </w:r>
    </w:p>
    <w:p w14:paraId="7B37FCFD">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5"/>
          <w:rFonts w:ascii="宋体" w:hAnsi="宋体" w:eastAsia="宋体" w:cs="Arial"/>
          <w:i w:val="0"/>
          <w:iCs w:val="0"/>
          <w:color w:val="auto"/>
          <w:szCs w:val="21"/>
          <w:highlight w:val="none"/>
          <w:shd w:val="clear" w:color="auto" w:fill="FFFFFF"/>
        </w:rPr>
        <w:t>/</w:t>
      </w:r>
      <w:r>
        <w:rPr>
          <w:rStyle w:val="15"/>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5"/>
          <w:rFonts w:ascii="宋体" w:hAnsi="宋体" w:eastAsia="宋体" w:cs="Arial"/>
          <w:i w:val="0"/>
          <w:iCs w:val="0"/>
          <w:color w:val="auto"/>
          <w:szCs w:val="21"/>
          <w:highlight w:val="none"/>
          <w:shd w:val="clear" w:color="auto" w:fill="FFFFFF"/>
        </w:rPr>
        <w:t>。</w:t>
      </w:r>
    </w:p>
    <w:p w14:paraId="136D749F">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518AA43D">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37" w:name="_Hlk169717981"/>
      <w:r>
        <w:rPr>
          <w:rFonts w:ascii="宋体" w:hAnsi="宋体" w:eastAsia="宋体" w:cs="Times New Roman"/>
          <w:color w:val="auto"/>
          <w:kern w:val="0"/>
          <w:szCs w:val="21"/>
          <w:highlight w:val="none"/>
          <w:lang w:eastAsia="zh-Hans"/>
        </w:rPr>
        <w:t>“备注”</w:t>
      </w:r>
      <w:bookmarkEnd w:id="37"/>
      <w:r>
        <w:rPr>
          <w:rFonts w:ascii="宋体" w:hAnsi="宋体" w:eastAsia="宋体" w:cs="Times New Roman"/>
          <w:color w:val="auto"/>
          <w:kern w:val="0"/>
          <w:szCs w:val="21"/>
          <w:highlight w:val="none"/>
          <w:lang w:eastAsia="zh-Hans"/>
        </w:rPr>
        <w:t>处可填写偏离情况的说明。</w:t>
      </w:r>
    </w:p>
    <w:p w14:paraId="21457A75">
      <w:pPr>
        <w:widowControl/>
        <w:spacing w:before="870" w:beforeLines="2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7090CA7">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48BA047">
      <w:pPr>
        <w:pageBreakBefore/>
        <w:rPr>
          <w:rFonts w:ascii="Calibri" w:hAnsi="Calibri" w:eastAsia="宋体" w:cs="Times New Roman"/>
          <w:color w:val="auto"/>
          <w:kern w:val="0"/>
          <w:sz w:val="20"/>
          <w:szCs w:val="20"/>
          <w:highlight w:val="none"/>
          <w:lang w:eastAsia="zh-Hans"/>
        </w:rPr>
      </w:pPr>
      <w:bookmarkStart w:id="38"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二</w:t>
      </w:r>
      <w:r>
        <w:rPr>
          <w:rFonts w:ascii="宋体" w:hAnsi="宋体" w:eastAsia="宋体"/>
          <w:b/>
          <w:bCs/>
          <w:color w:val="auto"/>
          <w:sz w:val="24"/>
          <w:szCs w:val="28"/>
          <w:highlight w:val="none"/>
        </w:rPr>
        <w:t>：</w:t>
      </w:r>
      <w:bookmarkEnd w:id="38"/>
    </w:p>
    <w:p w14:paraId="75968F98">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53579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3B62860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0B04C47F">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5AD11093">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CN"/>
              </w:rPr>
              <w:t>比选文件</w:t>
            </w:r>
            <w:r>
              <w:rPr>
                <w:rFonts w:ascii="宋体" w:hAnsi="宋体" w:eastAsia="宋体" w:cs="Times New Roman"/>
                <w:b/>
                <w:bCs/>
                <w:color w:val="auto"/>
                <w:kern w:val="0"/>
                <w:szCs w:val="21"/>
                <w:highlight w:val="none"/>
                <w:lang w:eastAsia="zh-Hans"/>
              </w:rPr>
              <w:t>规定的商务条件</w:t>
            </w:r>
          </w:p>
        </w:tc>
        <w:tc>
          <w:tcPr>
            <w:tcW w:w="896" w:type="pct"/>
            <w:vAlign w:val="center"/>
          </w:tcPr>
          <w:p w14:paraId="6D47ED90">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CN"/>
              </w:rPr>
              <w:t>响应文件</w:t>
            </w:r>
            <w:r>
              <w:rPr>
                <w:rFonts w:ascii="宋体" w:hAnsi="宋体" w:eastAsia="宋体" w:cs="Times New Roman"/>
                <w:b/>
                <w:bCs/>
                <w:color w:val="auto"/>
                <w:kern w:val="0"/>
                <w:szCs w:val="21"/>
                <w:highlight w:val="none"/>
                <w:lang w:eastAsia="zh-Hans"/>
              </w:rPr>
              <w:t>响应的具体内容</w:t>
            </w:r>
          </w:p>
        </w:tc>
        <w:tc>
          <w:tcPr>
            <w:tcW w:w="712" w:type="pct"/>
            <w:vAlign w:val="center"/>
          </w:tcPr>
          <w:p w14:paraId="434E4651">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0ED738E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CE29C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67711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A721E1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1AD88D07">
            <w:pPr>
              <w:rPr>
                <w:rFonts w:ascii="宋体" w:hAnsi="宋体" w:eastAsia="宋体" w:cs="Times New Roman"/>
                <w:color w:val="auto"/>
                <w:szCs w:val="21"/>
                <w:highlight w:val="none"/>
              </w:rPr>
            </w:pPr>
          </w:p>
        </w:tc>
        <w:tc>
          <w:tcPr>
            <w:tcW w:w="850" w:type="pct"/>
          </w:tcPr>
          <w:p w14:paraId="050B66C2">
            <w:pPr>
              <w:rPr>
                <w:rFonts w:ascii="宋体" w:hAnsi="宋体" w:eastAsia="宋体" w:cs="Times New Roman"/>
                <w:color w:val="auto"/>
                <w:szCs w:val="21"/>
                <w:highlight w:val="none"/>
              </w:rPr>
            </w:pPr>
          </w:p>
        </w:tc>
        <w:tc>
          <w:tcPr>
            <w:tcW w:w="896" w:type="pct"/>
          </w:tcPr>
          <w:p w14:paraId="53F09687">
            <w:pPr>
              <w:rPr>
                <w:rFonts w:ascii="宋体" w:hAnsi="宋体" w:eastAsia="宋体" w:cs="Times New Roman"/>
                <w:color w:val="auto"/>
                <w:szCs w:val="21"/>
                <w:highlight w:val="none"/>
              </w:rPr>
            </w:pPr>
          </w:p>
        </w:tc>
        <w:tc>
          <w:tcPr>
            <w:tcW w:w="712" w:type="pct"/>
          </w:tcPr>
          <w:p w14:paraId="489E7563">
            <w:pPr>
              <w:rPr>
                <w:rFonts w:ascii="宋体" w:hAnsi="宋体" w:eastAsia="宋体" w:cs="Times New Roman"/>
                <w:color w:val="auto"/>
                <w:szCs w:val="21"/>
                <w:highlight w:val="none"/>
              </w:rPr>
            </w:pPr>
          </w:p>
        </w:tc>
        <w:tc>
          <w:tcPr>
            <w:tcW w:w="712" w:type="pct"/>
          </w:tcPr>
          <w:p w14:paraId="0D709DD9">
            <w:pPr>
              <w:rPr>
                <w:rFonts w:ascii="宋体" w:hAnsi="宋体" w:eastAsia="宋体" w:cs="Times New Roman"/>
                <w:color w:val="auto"/>
                <w:szCs w:val="21"/>
                <w:highlight w:val="none"/>
              </w:rPr>
            </w:pPr>
          </w:p>
        </w:tc>
        <w:tc>
          <w:tcPr>
            <w:tcW w:w="712" w:type="pct"/>
          </w:tcPr>
          <w:p w14:paraId="4DD2C507">
            <w:pPr>
              <w:rPr>
                <w:rFonts w:ascii="宋体" w:hAnsi="宋体" w:eastAsia="宋体" w:cs="Times New Roman"/>
                <w:color w:val="auto"/>
                <w:szCs w:val="21"/>
                <w:highlight w:val="none"/>
              </w:rPr>
            </w:pPr>
          </w:p>
        </w:tc>
      </w:tr>
      <w:tr w14:paraId="5043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37CFB7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FDE5761">
            <w:pPr>
              <w:rPr>
                <w:rFonts w:ascii="宋体" w:hAnsi="宋体" w:eastAsia="宋体" w:cs="Times New Roman"/>
                <w:color w:val="auto"/>
                <w:szCs w:val="21"/>
                <w:highlight w:val="none"/>
              </w:rPr>
            </w:pPr>
          </w:p>
        </w:tc>
        <w:tc>
          <w:tcPr>
            <w:tcW w:w="850" w:type="pct"/>
          </w:tcPr>
          <w:p w14:paraId="691764ED">
            <w:pPr>
              <w:rPr>
                <w:rFonts w:ascii="宋体" w:hAnsi="宋体" w:eastAsia="宋体" w:cs="Times New Roman"/>
                <w:color w:val="auto"/>
                <w:szCs w:val="21"/>
                <w:highlight w:val="none"/>
              </w:rPr>
            </w:pPr>
          </w:p>
        </w:tc>
        <w:tc>
          <w:tcPr>
            <w:tcW w:w="896" w:type="pct"/>
          </w:tcPr>
          <w:p w14:paraId="2792E9DF">
            <w:pPr>
              <w:rPr>
                <w:rFonts w:ascii="宋体" w:hAnsi="宋体" w:eastAsia="宋体" w:cs="Times New Roman"/>
                <w:color w:val="auto"/>
                <w:szCs w:val="21"/>
                <w:highlight w:val="none"/>
              </w:rPr>
            </w:pPr>
          </w:p>
        </w:tc>
        <w:tc>
          <w:tcPr>
            <w:tcW w:w="712" w:type="pct"/>
          </w:tcPr>
          <w:p w14:paraId="57C18088">
            <w:pPr>
              <w:rPr>
                <w:rFonts w:ascii="宋体" w:hAnsi="宋体" w:eastAsia="宋体" w:cs="Times New Roman"/>
                <w:color w:val="auto"/>
                <w:szCs w:val="21"/>
                <w:highlight w:val="none"/>
              </w:rPr>
            </w:pPr>
          </w:p>
        </w:tc>
        <w:tc>
          <w:tcPr>
            <w:tcW w:w="712" w:type="pct"/>
          </w:tcPr>
          <w:p w14:paraId="514FBC14">
            <w:pPr>
              <w:rPr>
                <w:rFonts w:ascii="宋体" w:hAnsi="宋体" w:eastAsia="宋体" w:cs="Times New Roman"/>
                <w:color w:val="auto"/>
                <w:szCs w:val="21"/>
                <w:highlight w:val="none"/>
              </w:rPr>
            </w:pPr>
          </w:p>
        </w:tc>
        <w:tc>
          <w:tcPr>
            <w:tcW w:w="712" w:type="pct"/>
          </w:tcPr>
          <w:p w14:paraId="76403ABD">
            <w:pPr>
              <w:rPr>
                <w:rFonts w:ascii="宋体" w:hAnsi="宋体" w:eastAsia="宋体" w:cs="Times New Roman"/>
                <w:color w:val="auto"/>
                <w:szCs w:val="21"/>
                <w:highlight w:val="none"/>
              </w:rPr>
            </w:pPr>
          </w:p>
        </w:tc>
      </w:tr>
      <w:tr w14:paraId="72CC8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AB9A6D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4C350AC8">
            <w:pPr>
              <w:rPr>
                <w:rFonts w:ascii="宋体" w:hAnsi="宋体" w:eastAsia="宋体" w:cs="Times New Roman"/>
                <w:color w:val="auto"/>
                <w:szCs w:val="21"/>
                <w:highlight w:val="none"/>
              </w:rPr>
            </w:pPr>
          </w:p>
        </w:tc>
        <w:tc>
          <w:tcPr>
            <w:tcW w:w="850" w:type="pct"/>
          </w:tcPr>
          <w:p w14:paraId="6919CD47">
            <w:pPr>
              <w:rPr>
                <w:rFonts w:ascii="宋体" w:hAnsi="宋体" w:eastAsia="宋体" w:cs="Times New Roman"/>
                <w:color w:val="auto"/>
                <w:szCs w:val="21"/>
                <w:highlight w:val="none"/>
              </w:rPr>
            </w:pPr>
          </w:p>
        </w:tc>
        <w:tc>
          <w:tcPr>
            <w:tcW w:w="896" w:type="pct"/>
          </w:tcPr>
          <w:p w14:paraId="5572AB33">
            <w:pPr>
              <w:rPr>
                <w:rFonts w:ascii="宋体" w:hAnsi="宋体" w:eastAsia="宋体" w:cs="Times New Roman"/>
                <w:color w:val="auto"/>
                <w:szCs w:val="21"/>
                <w:highlight w:val="none"/>
              </w:rPr>
            </w:pPr>
          </w:p>
        </w:tc>
        <w:tc>
          <w:tcPr>
            <w:tcW w:w="712" w:type="pct"/>
          </w:tcPr>
          <w:p w14:paraId="10AD9FE7">
            <w:pPr>
              <w:rPr>
                <w:rFonts w:ascii="宋体" w:hAnsi="宋体" w:eastAsia="宋体" w:cs="Times New Roman"/>
                <w:color w:val="auto"/>
                <w:szCs w:val="21"/>
                <w:highlight w:val="none"/>
              </w:rPr>
            </w:pPr>
          </w:p>
        </w:tc>
        <w:tc>
          <w:tcPr>
            <w:tcW w:w="712" w:type="pct"/>
          </w:tcPr>
          <w:p w14:paraId="0856A7AE">
            <w:pPr>
              <w:rPr>
                <w:rFonts w:ascii="宋体" w:hAnsi="宋体" w:eastAsia="宋体" w:cs="Times New Roman"/>
                <w:color w:val="auto"/>
                <w:szCs w:val="21"/>
                <w:highlight w:val="none"/>
              </w:rPr>
            </w:pPr>
          </w:p>
        </w:tc>
        <w:tc>
          <w:tcPr>
            <w:tcW w:w="712" w:type="pct"/>
          </w:tcPr>
          <w:p w14:paraId="4CFCA050">
            <w:pPr>
              <w:rPr>
                <w:rFonts w:ascii="宋体" w:hAnsi="宋体" w:eastAsia="宋体" w:cs="Times New Roman"/>
                <w:color w:val="auto"/>
                <w:szCs w:val="21"/>
                <w:highlight w:val="none"/>
              </w:rPr>
            </w:pPr>
          </w:p>
        </w:tc>
      </w:tr>
      <w:tr w14:paraId="57F8F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0ADF86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62CA5538">
            <w:pPr>
              <w:rPr>
                <w:rFonts w:ascii="宋体" w:hAnsi="宋体" w:eastAsia="宋体" w:cs="Times New Roman"/>
                <w:color w:val="auto"/>
                <w:szCs w:val="21"/>
                <w:highlight w:val="none"/>
              </w:rPr>
            </w:pPr>
          </w:p>
        </w:tc>
        <w:tc>
          <w:tcPr>
            <w:tcW w:w="850" w:type="pct"/>
          </w:tcPr>
          <w:p w14:paraId="07CD6942">
            <w:pPr>
              <w:rPr>
                <w:rFonts w:ascii="宋体" w:hAnsi="宋体" w:eastAsia="宋体" w:cs="Times New Roman"/>
                <w:color w:val="auto"/>
                <w:szCs w:val="21"/>
                <w:highlight w:val="none"/>
              </w:rPr>
            </w:pPr>
          </w:p>
        </w:tc>
        <w:tc>
          <w:tcPr>
            <w:tcW w:w="896" w:type="pct"/>
          </w:tcPr>
          <w:p w14:paraId="72D0E035">
            <w:pPr>
              <w:rPr>
                <w:rFonts w:ascii="宋体" w:hAnsi="宋体" w:eastAsia="宋体" w:cs="Times New Roman"/>
                <w:color w:val="auto"/>
                <w:szCs w:val="21"/>
                <w:highlight w:val="none"/>
              </w:rPr>
            </w:pPr>
          </w:p>
        </w:tc>
        <w:tc>
          <w:tcPr>
            <w:tcW w:w="712" w:type="pct"/>
          </w:tcPr>
          <w:p w14:paraId="6C246F25">
            <w:pPr>
              <w:rPr>
                <w:rFonts w:ascii="宋体" w:hAnsi="宋体" w:eastAsia="宋体" w:cs="Times New Roman"/>
                <w:color w:val="auto"/>
                <w:szCs w:val="21"/>
                <w:highlight w:val="none"/>
              </w:rPr>
            </w:pPr>
          </w:p>
        </w:tc>
        <w:tc>
          <w:tcPr>
            <w:tcW w:w="712" w:type="pct"/>
          </w:tcPr>
          <w:p w14:paraId="03D58003">
            <w:pPr>
              <w:rPr>
                <w:rFonts w:ascii="宋体" w:hAnsi="宋体" w:eastAsia="宋体" w:cs="Times New Roman"/>
                <w:color w:val="auto"/>
                <w:szCs w:val="21"/>
                <w:highlight w:val="none"/>
              </w:rPr>
            </w:pPr>
          </w:p>
        </w:tc>
        <w:tc>
          <w:tcPr>
            <w:tcW w:w="712" w:type="pct"/>
          </w:tcPr>
          <w:p w14:paraId="6BF05C62">
            <w:pPr>
              <w:rPr>
                <w:rFonts w:ascii="宋体" w:hAnsi="宋体" w:eastAsia="宋体" w:cs="Times New Roman"/>
                <w:color w:val="auto"/>
                <w:szCs w:val="21"/>
                <w:highlight w:val="none"/>
              </w:rPr>
            </w:pPr>
          </w:p>
        </w:tc>
      </w:tr>
      <w:tr w14:paraId="212AC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34E566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64EA6267">
            <w:pPr>
              <w:rPr>
                <w:rFonts w:ascii="宋体" w:hAnsi="宋体" w:eastAsia="宋体" w:cs="Times New Roman"/>
                <w:color w:val="auto"/>
                <w:szCs w:val="21"/>
                <w:highlight w:val="none"/>
              </w:rPr>
            </w:pPr>
          </w:p>
        </w:tc>
        <w:tc>
          <w:tcPr>
            <w:tcW w:w="850" w:type="pct"/>
          </w:tcPr>
          <w:p w14:paraId="093E638A">
            <w:pPr>
              <w:rPr>
                <w:rFonts w:ascii="宋体" w:hAnsi="宋体" w:eastAsia="宋体" w:cs="Times New Roman"/>
                <w:color w:val="auto"/>
                <w:szCs w:val="21"/>
                <w:highlight w:val="none"/>
              </w:rPr>
            </w:pPr>
          </w:p>
        </w:tc>
        <w:tc>
          <w:tcPr>
            <w:tcW w:w="896" w:type="pct"/>
          </w:tcPr>
          <w:p w14:paraId="2052CA02">
            <w:pPr>
              <w:rPr>
                <w:rFonts w:ascii="宋体" w:hAnsi="宋体" w:eastAsia="宋体" w:cs="Times New Roman"/>
                <w:color w:val="auto"/>
                <w:szCs w:val="21"/>
                <w:highlight w:val="none"/>
              </w:rPr>
            </w:pPr>
          </w:p>
        </w:tc>
        <w:tc>
          <w:tcPr>
            <w:tcW w:w="712" w:type="pct"/>
          </w:tcPr>
          <w:p w14:paraId="524CC4D8">
            <w:pPr>
              <w:rPr>
                <w:rFonts w:ascii="宋体" w:hAnsi="宋体" w:eastAsia="宋体" w:cs="Times New Roman"/>
                <w:color w:val="auto"/>
                <w:szCs w:val="21"/>
                <w:highlight w:val="none"/>
              </w:rPr>
            </w:pPr>
          </w:p>
        </w:tc>
        <w:tc>
          <w:tcPr>
            <w:tcW w:w="712" w:type="pct"/>
          </w:tcPr>
          <w:p w14:paraId="3C4668A3">
            <w:pPr>
              <w:rPr>
                <w:rFonts w:ascii="宋体" w:hAnsi="宋体" w:eastAsia="宋体" w:cs="Times New Roman"/>
                <w:color w:val="auto"/>
                <w:szCs w:val="21"/>
                <w:highlight w:val="none"/>
              </w:rPr>
            </w:pPr>
          </w:p>
        </w:tc>
        <w:tc>
          <w:tcPr>
            <w:tcW w:w="712" w:type="pct"/>
          </w:tcPr>
          <w:p w14:paraId="12DF6DC6">
            <w:pPr>
              <w:rPr>
                <w:rFonts w:ascii="宋体" w:hAnsi="宋体" w:eastAsia="宋体" w:cs="Times New Roman"/>
                <w:color w:val="auto"/>
                <w:szCs w:val="21"/>
                <w:highlight w:val="none"/>
              </w:rPr>
            </w:pPr>
          </w:p>
        </w:tc>
      </w:tr>
      <w:tr w14:paraId="4B994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3CE449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1D15233B">
            <w:pPr>
              <w:rPr>
                <w:rFonts w:ascii="宋体" w:hAnsi="宋体" w:eastAsia="宋体" w:cs="Times New Roman"/>
                <w:color w:val="auto"/>
                <w:szCs w:val="21"/>
                <w:highlight w:val="none"/>
              </w:rPr>
            </w:pPr>
          </w:p>
        </w:tc>
        <w:tc>
          <w:tcPr>
            <w:tcW w:w="850" w:type="pct"/>
          </w:tcPr>
          <w:p w14:paraId="539B75B7">
            <w:pPr>
              <w:rPr>
                <w:rFonts w:ascii="宋体" w:hAnsi="宋体" w:eastAsia="宋体" w:cs="Times New Roman"/>
                <w:color w:val="auto"/>
                <w:szCs w:val="21"/>
                <w:highlight w:val="none"/>
              </w:rPr>
            </w:pPr>
          </w:p>
        </w:tc>
        <w:tc>
          <w:tcPr>
            <w:tcW w:w="896" w:type="pct"/>
          </w:tcPr>
          <w:p w14:paraId="4982C98C">
            <w:pPr>
              <w:rPr>
                <w:rFonts w:ascii="宋体" w:hAnsi="宋体" w:eastAsia="宋体" w:cs="Times New Roman"/>
                <w:color w:val="auto"/>
                <w:szCs w:val="21"/>
                <w:highlight w:val="none"/>
              </w:rPr>
            </w:pPr>
          </w:p>
        </w:tc>
        <w:tc>
          <w:tcPr>
            <w:tcW w:w="712" w:type="pct"/>
          </w:tcPr>
          <w:p w14:paraId="436C64A1">
            <w:pPr>
              <w:rPr>
                <w:rFonts w:ascii="宋体" w:hAnsi="宋体" w:eastAsia="宋体" w:cs="Times New Roman"/>
                <w:color w:val="auto"/>
                <w:szCs w:val="21"/>
                <w:highlight w:val="none"/>
              </w:rPr>
            </w:pPr>
          </w:p>
        </w:tc>
        <w:tc>
          <w:tcPr>
            <w:tcW w:w="712" w:type="pct"/>
          </w:tcPr>
          <w:p w14:paraId="77680E9E">
            <w:pPr>
              <w:rPr>
                <w:rFonts w:ascii="宋体" w:hAnsi="宋体" w:eastAsia="宋体" w:cs="Times New Roman"/>
                <w:color w:val="auto"/>
                <w:szCs w:val="21"/>
                <w:highlight w:val="none"/>
              </w:rPr>
            </w:pPr>
          </w:p>
        </w:tc>
        <w:tc>
          <w:tcPr>
            <w:tcW w:w="712" w:type="pct"/>
          </w:tcPr>
          <w:p w14:paraId="0A8252C5">
            <w:pPr>
              <w:rPr>
                <w:rFonts w:ascii="宋体" w:hAnsi="宋体" w:eastAsia="宋体" w:cs="Times New Roman"/>
                <w:color w:val="auto"/>
                <w:szCs w:val="21"/>
                <w:highlight w:val="none"/>
              </w:rPr>
            </w:pPr>
          </w:p>
        </w:tc>
      </w:tr>
      <w:tr w14:paraId="0CDE5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F25ABC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7ED8A72C">
            <w:pPr>
              <w:rPr>
                <w:rFonts w:ascii="宋体" w:hAnsi="宋体" w:eastAsia="宋体" w:cs="Times New Roman"/>
                <w:color w:val="auto"/>
                <w:szCs w:val="21"/>
                <w:highlight w:val="none"/>
              </w:rPr>
            </w:pPr>
          </w:p>
        </w:tc>
        <w:tc>
          <w:tcPr>
            <w:tcW w:w="850" w:type="pct"/>
          </w:tcPr>
          <w:p w14:paraId="37EE1C1C">
            <w:pPr>
              <w:rPr>
                <w:rFonts w:ascii="宋体" w:hAnsi="宋体" w:eastAsia="宋体" w:cs="Times New Roman"/>
                <w:color w:val="auto"/>
                <w:szCs w:val="21"/>
                <w:highlight w:val="none"/>
              </w:rPr>
            </w:pPr>
          </w:p>
        </w:tc>
        <w:tc>
          <w:tcPr>
            <w:tcW w:w="896" w:type="pct"/>
          </w:tcPr>
          <w:p w14:paraId="25ACE933">
            <w:pPr>
              <w:rPr>
                <w:rFonts w:ascii="宋体" w:hAnsi="宋体" w:eastAsia="宋体" w:cs="Times New Roman"/>
                <w:color w:val="auto"/>
                <w:szCs w:val="21"/>
                <w:highlight w:val="none"/>
              </w:rPr>
            </w:pPr>
          </w:p>
        </w:tc>
        <w:tc>
          <w:tcPr>
            <w:tcW w:w="712" w:type="pct"/>
          </w:tcPr>
          <w:p w14:paraId="0ECCB3C8">
            <w:pPr>
              <w:rPr>
                <w:rFonts w:ascii="宋体" w:hAnsi="宋体" w:eastAsia="宋体" w:cs="Times New Roman"/>
                <w:color w:val="auto"/>
                <w:szCs w:val="21"/>
                <w:highlight w:val="none"/>
              </w:rPr>
            </w:pPr>
          </w:p>
        </w:tc>
        <w:tc>
          <w:tcPr>
            <w:tcW w:w="712" w:type="pct"/>
          </w:tcPr>
          <w:p w14:paraId="3934521A">
            <w:pPr>
              <w:rPr>
                <w:rFonts w:ascii="宋体" w:hAnsi="宋体" w:eastAsia="宋体" w:cs="Times New Roman"/>
                <w:color w:val="auto"/>
                <w:szCs w:val="21"/>
                <w:highlight w:val="none"/>
              </w:rPr>
            </w:pPr>
          </w:p>
        </w:tc>
        <w:tc>
          <w:tcPr>
            <w:tcW w:w="712" w:type="pct"/>
          </w:tcPr>
          <w:p w14:paraId="041CB44A">
            <w:pPr>
              <w:rPr>
                <w:rFonts w:ascii="宋体" w:hAnsi="宋体" w:eastAsia="宋体" w:cs="Times New Roman"/>
                <w:color w:val="auto"/>
                <w:szCs w:val="21"/>
                <w:highlight w:val="none"/>
              </w:rPr>
            </w:pPr>
          </w:p>
        </w:tc>
      </w:tr>
      <w:tr w14:paraId="3D139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710D5C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1EC001B5">
            <w:pPr>
              <w:rPr>
                <w:rFonts w:ascii="宋体" w:hAnsi="宋体" w:eastAsia="宋体" w:cs="Times New Roman"/>
                <w:color w:val="auto"/>
                <w:szCs w:val="21"/>
                <w:highlight w:val="none"/>
              </w:rPr>
            </w:pPr>
          </w:p>
        </w:tc>
        <w:tc>
          <w:tcPr>
            <w:tcW w:w="850" w:type="pct"/>
          </w:tcPr>
          <w:p w14:paraId="5015B45A">
            <w:pPr>
              <w:rPr>
                <w:rFonts w:ascii="宋体" w:hAnsi="宋体" w:eastAsia="宋体" w:cs="Times New Roman"/>
                <w:color w:val="auto"/>
                <w:szCs w:val="21"/>
                <w:highlight w:val="none"/>
              </w:rPr>
            </w:pPr>
          </w:p>
        </w:tc>
        <w:tc>
          <w:tcPr>
            <w:tcW w:w="896" w:type="pct"/>
          </w:tcPr>
          <w:p w14:paraId="34854D2E">
            <w:pPr>
              <w:rPr>
                <w:rFonts w:ascii="宋体" w:hAnsi="宋体" w:eastAsia="宋体" w:cs="Times New Roman"/>
                <w:color w:val="auto"/>
                <w:szCs w:val="21"/>
                <w:highlight w:val="none"/>
              </w:rPr>
            </w:pPr>
          </w:p>
        </w:tc>
        <w:tc>
          <w:tcPr>
            <w:tcW w:w="712" w:type="pct"/>
          </w:tcPr>
          <w:p w14:paraId="70F5E778">
            <w:pPr>
              <w:rPr>
                <w:rFonts w:ascii="宋体" w:hAnsi="宋体" w:eastAsia="宋体" w:cs="Times New Roman"/>
                <w:color w:val="auto"/>
                <w:szCs w:val="21"/>
                <w:highlight w:val="none"/>
              </w:rPr>
            </w:pPr>
          </w:p>
        </w:tc>
        <w:tc>
          <w:tcPr>
            <w:tcW w:w="712" w:type="pct"/>
          </w:tcPr>
          <w:p w14:paraId="2964A1AB">
            <w:pPr>
              <w:rPr>
                <w:rFonts w:ascii="宋体" w:hAnsi="宋体" w:eastAsia="宋体" w:cs="Times New Roman"/>
                <w:color w:val="auto"/>
                <w:szCs w:val="21"/>
                <w:highlight w:val="none"/>
              </w:rPr>
            </w:pPr>
          </w:p>
        </w:tc>
        <w:tc>
          <w:tcPr>
            <w:tcW w:w="712" w:type="pct"/>
          </w:tcPr>
          <w:p w14:paraId="0D921EFF">
            <w:pPr>
              <w:rPr>
                <w:rFonts w:ascii="宋体" w:hAnsi="宋体" w:eastAsia="宋体" w:cs="Times New Roman"/>
                <w:color w:val="auto"/>
                <w:szCs w:val="21"/>
                <w:highlight w:val="none"/>
              </w:rPr>
            </w:pPr>
          </w:p>
        </w:tc>
      </w:tr>
      <w:tr w14:paraId="625E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846595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6FD39ED8">
            <w:pPr>
              <w:rPr>
                <w:rFonts w:ascii="宋体" w:hAnsi="宋体" w:eastAsia="宋体" w:cs="Times New Roman"/>
                <w:color w:val="auto"/>
                <w:szCs w:val="21"/>
                <w:highlight w:val="none"/>
              </w:rPr>
            </w:pPr>
          </w:p>
        </w:tc>
        <w:tc>
          <w:tcPr>
            <w:tcW w:w="850" w:type="pct"/>
          </w:tcPr>
          <w:p w14:paraId="456F5D7E">
            <w:pPr>
              <w:rPr>
                <w:rFonts w:ascii="宋体" w:hAnsi="宋体" w:eastAsia="宋体" w:cs="Times New Roman"/>
                <w:color w:val="auto"/>
                <w:szCs w:val="21"/>
                <w:highlight w:val="none"/>
              </w:rPr>
            </w:pPr>
          </w:p>
        </w:tc>
        <w:tc>
          <w:tcPr>
            <w:tcW w:w="896" w:type="pct"/>
          </w:tcPr>
          <w:p w14:paraId="5822A5D9">
            <w:pPr>
              <w:rPr>
                <w:rFonts w:ascii="宋体" w:hAnsi="宋体" w:eastAsia="宋体" w:cs="Times New Roman"/>
                <w:color w:val="auto"/>
                <w:szCs w:val="21"/>
                <w:highlight w:val="none"/>
              </w:rPr>
            </w:pPr>
          </w:p>
        </w:tc>
        <w:tc>
          <w:tcPr>
            <w:tcW w:w="712" w:type="pct"/>
          </w:tcPr>
          <w:p w14:paraId="39794F6F">
            <w:pPr>
              <w:rPr>
                <w:rFonts w:ascii="宋体" w:hAnsi="宋体" w:eastAsia="宋体" w:cs="Times New Roman"/>
                <w:color w:val="auto"/>
                <w:szCs w:val="21"/>
                <w:highlight w:val="none"/>
              </w:rPr>
            </w:pPr>
          </w:p>
        </w:tc>
        <w:tc>
          <w:tcPr>
            <w:tcW w:w="712" w:type="pct"/>
          </w:tcPr>
          <w:p w14:paraId="32E0C0F1">
            <w:pPr>
              <w:rPr>
                <w:rFonts w:ascii="宋体" w:hAnsi="宋体" w:eastAsia="宋体" w:cs="Times New Roman"/>
                <w:color w:val="auto"/>
                <w:szCs w:val="21"/>
                <w:highlight w:val="none"/>
              </w:rPr>
            </w:pPr>
          </w:p>
        </w:tc>
        <w:tc>
          <w:tcPr>
            <w:tcW w:w="712" w:type="pct"/>
          </w:tcPr>
          <w:p w14:paraId="0AADBB90">
            <w:pPr>
              <w:rPr>
                <w:rFonts w:ascii="宋体" w:hAnsi="宋体" w:eastAsia="宋体" w:cs="Times New Roman"/>
                <w:color w:val="auto"/>
                <w:szCs w:val="21"/>
                <w:highlight w:val="none"/>
              </w:rPr>
            </w:pPr>
          </w:p>
        </w:tc>
      </w:tr>
      <w:tr w14:paraId="3BA23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B1B25A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0EA428D2">
            <w:pPr>
              <w:rPr>
                <w:rFonts w:ascii="宋体" w:hAnsi="宋体" w:eastAsia="宋体" w:cs="Times New Roman"/>
                <w:color w:val="auto"/>
                <w:szCs w:val="21"/>
                <w:highlight w:val="none"/>
              </w:rPr>
            </w:pPr>
          </w:p>
        </w:tc>
        <w:tc>
          <w:tcPr>
            <w:tcW w:w="850" w:type="pct"/>
          </w:tcPr>
          <w:p w14:paraId="7154974F">
            <w:pPr>
              <w:rPr>
                <w:rFonts w:ascii="宋体" w:hAnsi="宋体" w:eastAsia="宋体" w:cs="Times New Roman"/>
                <w:color w:val="auto"/>
                <w:szCs w:val="21"/>
                <w:highlight w:val="none"/>
              </w:rPr>
            </w:pPr>
          </w:p>
        </w:tc>
        <w:tc>
          <w:tcPr>
            <w:tcW w:w="896" w:type="pct"/>
          </w:tcPr>
          <w:p w14:paraId="3452031E">
            <w:pPr>
              <w:rPr>
                <w:rFonts w:ascii="宋体" w:hAnsi="宋体" w:eastAsia="宋体" w:cs="Times New Roman"/>
                <w:color w:val="auto"/>
                <w:szCs w:val="21"/>
                <w:highlight w:val="none"/>
              </w:rPr>
            </w:pPr>
          </w:p>
        </w:tc>
        <w:tc>
          <w:tcPr>
            <w:tcW w:w="712" w:type="pct"/>
          </w:tcPr>
          <w:p w14:paraId="3694602A">
            <w:pPr>
              <w:rPr>
                <w:rFonts w:ascii="宋体" w:hAnsi="宋体" w:eastAsia="宋体" w:cs="Times New Roman"/>
                <w:color w:val="auto"/>
                <w:szCs w:val="21"/>
                <w:highlight w:val="none"/>
              </w:rPr>
            </w:pPr>
          </w:p>
        </w:tc>
        <w:tc>
          <w:tcPr>
            <w:tcW w:w="712" w:type="pct"/>
          </w:tcPr>
          <w:p w14:paraId="0B57E29B">
            <w:pPr>
              <w:rPr>
                <w:rFonts w:ascii="宋体" w:hAnsi="宋体" w:eastAsia="宋体" w:cs="Times New Roman"/>
                <w:color w:val="auto"/>
                <w:szCs w:val="21"/>
                <w:highlight w:val="none"/>
              </w:rPr>
            </w:pPr>
          </w:p>
        </w:tc>
        <w:tc>
          <w:tcPr>
            <w:tcW w:w="712" w:type="pct"/>
          </w:tcPr>
          <w:p w14:paraId="31FEAC8C">
            <w:pPr>
              <w:rPr>
                <w:rFonts w:ascii="宋体" w:hAnsi="宋体" w:eastAsia="宋体" w:cs="Times New Roman"/>
                <w:color w:val="auto"/>
                <w:szCs w:val="21"/>
                <w:highlight w:val="none"/>
              </w:rPr>
            </w:pPr>
          </w:p>
        </w:tc>
      </w:tr>
    </w:tbl>
    <w:p w14:paraId="49F0B068">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3F6779B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规定的商务条件”项下填写的内容应与</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中</w:t>
      </w:r>
      <w:r>
        <w:rPr>
          <w:rFonts w:hint="eastAsia" w:ascii="宋体" w:hAnsi="宋体" w:eastAsia="宋体" w:cs="Times New Roman"/>
          <w:color w:val="auto"/>
          <w:kern w:val="0"/>
          <w:szCs w:val="21"/>
          <w:highlight w:val="none"/>
          <w:lang w:eastAsia="zh-CN"/>
        </w:rPr>
        <w:t>用户需求</w:t>
      </w:r>
      <w:r>
        <w:rPr>
          <w:rFonts w:ascii="宋体" w:hAnsi="宋体" w:eastAsia="宋体" w:cs="Times New Roman"/>
          <w:color w:val="auto"/>
          <w:kern w:val="0"/>
          <w:szCs w:val="21"/>
          <w:highlight w:val="none"/>
          <w:lang w:eastAsia="zh-Hans"/>
        </w:rPr>
        <w:t>的“商务要求”的内容保持一致。</w:t>
      </w:r>
    </w:p>
    <w:p w14:paraId="0118AEC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应当如实填写上表“</w:t>
      </w:r>
      <w:r>
        <w:rPr>
          <w:rFonts w:hint="eastAsia" w:ascii="宋体" w:hAnsi="宋体" w:eastAsia="宋体" w:cs="Times New Roman"/>
          <w:color w:val="auto"/>
          <w:kern w:val="0"/>
          <w:szCs w:val="21"/>
          <w:highlight w:val="none"/>
          <w:lang w:eastAsia="zh-CN"/>
        </w:rPr>
        <w:t>响应文件</w:t>
      </w:r>
      <w:r>
        <w:rPr>
          <w:rFonts w:ascii="宋体" w:hAnsi="宋体" w:eastAsia="宋体" w:cs="Times New Roman"/>
          <w:color w:val="auto"/>
          <w:kern w:val="0"/>
          <w:szCs w:val="21"/>
          <w:highlight w:val="none"/>
          <w:lang w:eastAsia="zh-Hans"/>
        </w:rPr>
        <w:t>响应的具体内容”处内容，对</w:t>
      </w:r>
      <w:r>
        <w:rPr>
          <w:rFonts w:hint="eastAsia" w:ascii="宋体" w:hAnsi="宋体" w:eastAsia="宋体" w:cs="Times New Roman"/>
          <w:color w:val="auto"/>
          <w:kern w:val="0"/>
          <w:szCs w:val="21"/>
          <w:highlight w:val="none"/>
          <w:lang w:val="en-US" w:eastAsia="zh-CN"/>
        </w:rPr>
        <w:t>比选</w:t>
      </w:r>
      <w:r>
        <w:rPr>
          <w:rFonts w:ascii="宋体" w:hAnsi="宋体" w:eastAsia="宋体" w:cs="Times New Roman"/>
          <w:color w:val="auto"/>
          <w:kern w:val="0"/>
          <w:szCs w:val="21"/>
          <w:highlight w:val="none"/>
          <w:lang w:eastAsia="zh-Hans"/>
        </w:rPr>
        <w:t>文件规定的商务条件作出明确响应，并列明具体响应数值或内容，只注明符合、满足等无具体内容表述的，将视为未实质性满足</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需要说明的内容若需特殊表达，应先在本表中进行相应说明，再另页应答。</w:t>
      </w:r>
    </w:p>
    <w:p w14:paraId="361A28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w:t>
      </w:r>
      <w:r>
        <w:rPr>
          <w:rFonts w:hint="eastAsia" w:ascii="宋体" w:hAnsi="宋体" w:eastAsia="宋体" w:cs="Times New Roman"/>
          <w:color w:val="auto"/>
          <w:kern w:val="0"/>
          <w:szCs w:val="21"/>
          <w:highlight w:val="none"/>
          <w:lang w:eastAsia="zh-CN"/>
        </w:rPr>
        <w:t>比选</w:t>
      </w:r>
      <w:r>
        <w:rPr>
          <w:rFonts w:ascii="宋体" w:hAnsi="宋体" w:eastAsia="宋体" w:cs="Times New Roman"/>
          <w:color w:val="auto"/>
          <w:kern w:val="0"/>
          <w:szCs w:val="21"/>
          <w:highlight w:val="none"/>
          <w:lang w:eastAsia="zh-Hans"/>
        </w:rPr>
        <w:t>要求影响其得分，但不作为无效</w:t>
      </w:r>
      <w:r>
        <w:rPr>
          <w:rFonts w:hint="eastAsia" w:ascii="宋体" w:hAnsi="宋体" w:eastAsia="宋体" w:cs="Times New Roman"/>
          <w:color w:val="auto"/>
          <w:kern w:val="0"/>
          <w:szCs w:val="21"/>
          <w:highlight w:val="none"/>
          <w:lang w:eastAsia="zh-CN"/>
        </w:rPr>
        <w:t>响应</w:t>
      </w:r>
      <w:r>
        <w:rPr>
          <w:rFonts w:ascii="宋体" w:hAnsi="宋体" w:eastAsia="宋体" w:cs="Times New Roman"/>
          <w:color w:val="auto"/>
          <w:kern w:val="0"/>
          <w:szCs w:val="21"/>
          <w:highlight w:val="none"/>
          <w:lang w:eastAsia="zh-Hans"/>
        </w:rPr>
        <w:t>条款。</w:t>
      </w:r>
    </w:p>
    <w:p w14:paraId="44168C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BD04B0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4733ECC3">
      <w:pPr>
        <w:widowControl/>
        <w:spacing w:before="435" w:beforeLines="1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BC0A90D">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033ED81">
      <w:pPr>
        <w:rPr>
          <w:rFonts w:ascii="宋体" w:hAnsi="宋体" w:eastAsia="宋体"/>
          <w:b/>
          <w:bCs/>
          <w:color w:val="auto"/>
          <w:sz w:val="24"/>
          <w:szCs w:val="28"/>
          <w:highlight w:val="none"/>
        </w:rPr>
      </w:pPr>
      <w:bookmarkStart w:id="39" w:name="_Toc169799802"/>
      <w:r>
        <w:rPr>
          <w:rFonts w:ascii="宋体" w:hAnsi="宋体" w:eastAsia="宋体"/>
          <w:b/>
          <w:bCs/>
          <w:color w:val="auto"/>
          <w:sz w:val="24"/>
          <w:szCs w:val="28"/>
          <w:highlight w:val="none"/>
        </w:rPr>
        <w:br w:type="page"/>
      </w:r>
    </w:p>
    <w:p w14:paraId="2ACFE933">
      <w:pPr>
        <w:pageBreakBefore/>
        <w:rPr>
          <w:rFonts w:ascii="Calibri" w:hAnsi="Calibri" w:eastAsia="宋体" w:cs="Times New Roman"/>
          <w:color w:val="auto"/>
          <w:kern w:val="0"/>
          <w:sz w:val="20"/>
          <w:szCs w:val="20"/>
          <w:highlight w:val="none"/>
          <w:lang w:eastAsia="zh-Hans"/>
        </w:rPr>
      </w:pPr>
      <w:bookmarkStart w:id="40" w:name="_Hlk8238574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十三</w:t>
      </w:r>
      <w:r>
        <w:rPr>
          <w:rFonts w:ascii="宋体" w:hAnsi="宋体" w:eastAsia="宋体"/>
          <w:b/>
          <w:bCs/>
          <w:color w:val="auto"/>
          <w:sz w:val="24"/>
          <w:szCs w:val="28"/>
          <w:highlight w:val="none"/>
        </w:rPr>
        <w:t>：</w:t>
      </w:r>
    </w:p>
    <w:p w14:paraId="0C19A2D9">
      <w:pPr>
        <w:spacing w:before="312" w:beforeLines="100" w:after="312" w:afterLines="100"/>
        <w:jc w:val="center"/>
        <w:rPr>
          <w:rFonts w:hint="eastAsia" w:ascii="宋体" w:hAnsi="宋体" w:eastAsia="宋体" w:cs="宋体"/>
          <w:b/>
          <w:color w:val="auto"/>
          <w:spacing w:val="20"/>
          <w:sz w:val="30"/>
          <w:szCs w:val="30"/>
          <w:highlight w:val="none"/>
          <w:lang w:eastAsia="zh-CN"/>
        </w:rPr>
      </w:pPr>
      <w:r>
        <w:rPr>
          <w:rFonts w:hint="eastAsia" w:ascii="宋体" w:hAnsi="宋体" w:eastAsia="宋体" w:cs="宋体"/>
          <w:b/>
          <w:color w:val="auto"/>
          <w:spacing w:val="20"/>
          <w:sz w:val="30"/>
          <w:szCs w:val="30"/>
          <w:highlight w:val="none"/>
        </w:rPr>
        <w:t>★号条款</w:t>
      </w:r>
      <w:bookmarkEnd w:id="40"/>
      <w:r>
        <w:rPr>
          <w:rFonts w:hint="eastAsia" w:ascii="宋体" w:hAnsi="宋体" w:eastAsia="宋体" w:cs="宋体"/>
          <w:b/>
          <w:color w:val="auto"/>
          <w:spacing w:val="20"/>
          <w:sz w:val="30"/>
          <w:szCs w:val="30"/>
          <w:highlight w:val="none"/>
        </w:rPr>
        <w:t>响应表</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51"/>
        <w:gridCol w:w="2617"/>
        <w:gridCol w:w="1965"/>
        <w:gridCol w:w="1269"/>
      </w:tblGrid>
      <w:tr w14:paraId="09BDD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66" w:type="pct"/>
            <w:shd w:val="clear" w:color="auto" w:fill="auto"/>
            <w:vAlign w:val="center"/>
          </w:tcPr>
          <w:p w14:paraId="38D1ED39">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481" w:type="pct"/>
            <w:shd w:val="clear" w:color="auto" w:fill="auto"/>
            <w:vAlign w:val="center"/>
          </w:tcPr>
          <w:p w14:paraId="76219E73">
            <w:pPr>
              <w:widowControl/>
              <w:jc w:val="center"/>
              <w:rPr>
                <w:rFonts w:hint="eastAsia" w:ascii="宋体" w:hAnsi="宋体" w:eastAsia="宋体" w:cs="Times New Roman"/>
                <w:b/>
                <w:bCs/>
                <w:color w:val="auto"/>
                <w:kern w:val="0"/>
                <w:sz w:val="21"/>
                <w:szCs w:val="21"/>
                <w:highlight w:val="none"/>
                <w:lang w:eastAsia="zh-Hans"/>
              </w:rPr>
            </w:pPr>
            <w:r>
              <w:rPr>
                <w:rFonts w:hint="eastAsia" w:ascii="宋体" w:hAnsi="宋体" w:eastAsia="宋体" w:cs="Times New Roman"/>
                <w:b/>
                <w:bCs/>
                <w:color w:val="auto"/>
                <w:kern w:val="0"/>
                <w:sz w:val="21"/>
                <w:szCs w:val="21"/>
                <w:highlight w:val="none"/>
                <w:lang w:eastAsia="zh-CN"/>
              </w:rPr>
              <w:t>用户需求</w:t>
            </w:r>
            <w:r>
              <w:rPr>
                <w:rFonts w:hint="eastAsia" w:ascii="宋体" w:hAnsi="宋体" w:eastAsia="宋体" w:cs="Times New Roman"/>
                <w:b/>
                <w:bCs/>
                <w:color w:val="auto"/>
                <w:kern w:val="0"/>
                <w:sz w:val="21"/>
                <w:szCs w:val="21"/>
                <w:highlight w:val="none"/>
                <w:lang w:eastAsia="zh-Hans"/>
              </w:rPr>
              <w:t>★号条款要求</w:t>
            </w:r>
          </w:p>
        </w:tc>
        <w:tc>
          <w:tcPr>
            <w:tcW w:w="1409" w:type="pct"/>
            <w:shd w:val="clear" w:color="auto" w:fill="auto"/>
            <w:vAlign w:val="center"/>
          </w:tcPr>
          <w:p w14:paraId="71C1071A">
            <w:pPr>
              <w:widowControl/>
              <w:jc w:val="center"/>
              <w:rPr>
                <w:rFonts w:hint="eastAsia" w:ascii="宋体" w:hAnsi="宋体" w:eastAsia="宋体" w:cs="Times New Roman"/>
                <w:b/>
                <w:bCs/>
                <w:color w:val="auto"/>
                <w:kern w:val="0"/>
                <w:sz w:val="21"/>
                <w:szCs w:val="21"/>
                <w:highlight w:val="none"/>
                <w:lang w:eastAsia="zh-Hans"/>
              </w:rPr>
            </w:pPr>
            <w:r>
              <w:rPr>
                <w:rFonts w:hint="eastAsia" w:ascii="宋体" w:hAnsi="宋体" w:eastAsia="宋体" w:cs="Times New Roman"/>
                <w:b/>
                <w:bCs/>
                <w:color w:val="auto"/>
                <w:kern w:val="0"/>
                <w:sz w:val="21"/>
                <w:szCs w:val="21"/>
                <w:highlight w:val="none"/>
                <w:lang w:eastAsia="zh-CN"/>
              </w:rPr>
              <w:t>响应文件</w:t>
            </w:r>
            <w:r>
              <w:rPr>
                <w:rFonts w:ascii="宋体" w:hAnsi="宋体" w:eastAsia="宋体" w:cs="Times New Roman"/>
                <w:b/>
                <w:bCs/>
                <w:color w:val="auto"/>
                <w:kern w:val="0"/>
                <w:sz w:val="21"/>
                <w:szCs w:val="21"/>
                <w:highlight w:val="none"/>
                <w:lang w:eastAsia="zh-Hans"/>
              </w:rPr>
              <w:t>响应的具体内容</w:t>
            </w:r>
          </w:p>
        </w:tc>
        <w:tc>
          <w:tcPr>
            <w:tcW w:w="1058" w:type="pct"/>
            <w:shd w:val="clear" w:color="auto" w:fill="auto"/>
            <w:vAlign w:val="center"/>
          </w:tcPr>
          <w:p w14:paraId="6E9F6623">
            <w:pPr>
              <w:widowControl/>
              <w:jc w:val="center"/>
              <w:rPr>
                <w:rFonts w:hint="eastAsia" w:ascii="宋体" w:hAnsi="宋体" w:eastAsia="宋体" w:cs="Times New Roman"/>
                <w:b/>
                <w:bCs/>
                <w:color w:val="auto"/>
                <w:kern w:val="0"/>
                <w:sz w:val="21"/>
                <w:szCs w:val="21"/>
                <w:highlight w:val="none"/>
                <w:lang w:eastAsia="zh-Hans"/>
              </w:rPr>
            </w:pPr>
            <w:r>
              <w:rPr>
                <w:rFonts w:ascii="宋体" w:hAnsi="宋体" w:eastAsia="宋体" w:cs="Times New Roman"/>
                <w:b/>
                <w:bCs/>
                <w:color w:val="auto"/>
                <w:kern w:val="0"/>
                <w:sz w:val="21"/>
                <w:szCs w:val="21"/>
                <w:highlight w:val="none"/>
                <w:lang w:eastAsia="zh-Hans"/>
              </w:rPr>
              <w:t>是否偏离</w:t>
            </w:r>
          </w:p>
        </w:tc>
        <w:tc>
          <w:tcPr>
            <w:tcW w:w="683" w:type="pct"/>
            <w:shd w:val="clear" w:color="auto" w:fill="auto"/>
            <w:vAlign w:val="center"/>
          </w:tcPr>
          <w:p w14:paraId="58109E91">
            <w:pPr>
              <w:widowControl/>
              <w:jc w:val="center"/>
              <w:rPr>
                <w:rFonts w:hint="eastAsia" w:ascii="宋体" w:hAnsi="宋体" w:eastAsia="宋体" w:cs="Times New Roman"/>
                <w:b/>
                <w:bCs/>
                <w:color w:val="auto"/>
                <w:kern w:val="0"/>
                <w:sz w:val="21"/>
                <w:szCs w:val="21"/>
                <w:highlight w:val="none"/>
                <w:lang w:eastAsia="zh-Hans"/>
              </w:rPr>
            </w:pPr>
            <w:r>
              <w:rPr>
                <w:rFonts w:ascii="宋体" w:hAnsi="宋体" w:eastAsia="宋体" w:cs="Times New Roman"/>
                <w:b/>
                <w:bCs/>
                <w:color w:val="auto"/>
                <w:kern w:val="0"/>
                <w:sz w:val="21"/>
                <w:szCs w:val="21"/>
                <w:highlight w:val="none"/>
                <w:lang w:eastAsia="zh-Hans"/>
              </w:rPr>
              <w:t>证明文件所在位置</w:t>
            </w:r>
          </w:p>
        </w:tc>
      </w:tr>
      <w:tr w14:paraId="4D69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790BA0A9">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1481" w:type="pct"/>
            <w:shd w:val="clear" w:color="auto" w:fill="auto"/>
          </w:tcPr>
          <w:p w14:paraId="026788C2">
            <w:pPr>
              <w:spacing w:line="360" w:lineRule="auto"/>
              <w:rPr>
                <w:rFonts w:hint="eastAsia" w:ascii="宋体" w:hAnsi="宋体" w:eastAsia="宋体" w:cs="宋体"/>
                <w:color w:val="auto"/>
                <w:sz w:val="21"/>
                <w:szCs w:val="21"/>
                <w:highlight w:val="none"/>
              </w:rPr>
            </w:pPr>
          </w:p>
        </w:tc>
        <w:tc>
          <w:tcPr>
            <w:tcW w:w="1409" w:type="pct"/>
            <w:shd w:val="clear" w:color="auto" w:fill="auto"/>
          </w:tcPr>
          <w:p w14:paraId="7793E6E9">
            <w:pPr>
              <w:spacing w:line="360" w:lineRule="auto"/>
              <w:rPr>
                <w:rFonts w:hint="eastAsia" w:ascii="宋体" w:hAnsi="宋体" w:eastAsia="宋体" w:cs="宋体"/>
                <w:color w:val="auto"/>
                <w:sz w:val="21"/>
                <w:szCs w:val="21"/>
                <w:highlight w:val="none"/>
              </w:rPr>
            </w:pPr>
          </w:p>
        </w:tc>
        <w:tc>
          <w:tcPr>
            <w:tcW w:w="1058" w:type="pct"/>
            <w:shd w:val="clear" w:color="auto" w:fill="auto"/>
          </w:tcPr>
          <w:p w14:paraId="47781E0E">
            <w:pPr>
              <w:spacing w:line="360" w:lineRule="auto"/>
              <w:rPr>
                <w:rFonts w:hint="eastAsia" w:ascii="宋体" w:hAnsi="宋体" w:eastAsia="宋体" w:cs="宋体"/>
                <w:color w:val="auto"/>
                <w:sz w:val="21"/>
                <w:szCs w:val="21"/>
                <w:highlight w:val="none"/>
              </w:rPr>
            </w:pPr>
          </w:p>
        </w:tc>
        <w:tc>
          <w:tcPr>
            <w:tcW w:w="683" w:type="pct"/>
            <w:shd w:val="clear" w:color="auto" w:fill="auto"/>
          </w:tcPr>
          <w:p w14:paraId="63199E4F">
            <w:pPr>
              <w:spacing w:line="360" w:lineRule="auto"/>
              <w:rPr>
                <w:rFonts w:hint="eastAsia" w:ascii="宋体" w:hAnsi="宋体" w:eastAsia="宋体" w:cs="宋体"/>
                <w:color w:val="auto"/>
                <w:sz w:val="21"/>
                <w:szCs w:val="21"/>
                <w:highlight w:val="none"/>
              </w:rPr>
            </w:pPr>
          </w:p>
        </w:tc>
      </w:tr>
      <w:tr w14:paraId="270CA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090DF066">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1481" w:type="pct"/>
            <w:shd w:val="clear" w:color="auto" w:fill="auto"/>
          </w:tcPr>
          <w:p w14:paraId="4B2695EA">
            <w:pPr>
              <w:spacing w:line="360" w:lineRule="auto"/>
              <w:rPr>
                <w:rFonts w:hint="eastAsia" w:ascii="宋体" w:hAnsi="宋体" w:eastAsia="宋体" w:cs="宋体"/>
                <w:color w:val="auto"/>
                <w:sz w:val="21"/>
                <w:szCs w:val="21"/>
                <w:highlight w:val="none"/>
              </w:rPr>
            </w:pPr>
          </w:p>
        </w:tc>
        <w:tc>
          <w:tcPr>
            <w:tcW w:w="1409" w:type="pct"/>
            <w:shd w:val="clear" w:color="auto" w:fill="auto"/>
          </w:tcPr>
          <w:p w14:paraId="234F6554">
            <w:pPr>
              <w:spacing w:line="360" w:lineRule="auto"/>
              <w:rPr>
                <w:rFonts w:hint="eastAsia" w:ascii="宋体" w:hAnsi="宋体" w:eastAsia="宋体" w:cs="宋体"/>
                <w:color w:val="auto"/>
                <w:sz w:val="21"/>
                <w:szCs w:val="21"/>
                <w:highlight w:val="none"/>
              </w:rPr>
            </w:pPr>
          </w:p>
        </w:tc>
        <w:tc>
          <w:tcPr>
            <w:tcW w:w="1058" w:type="pct"/>
            <w:shd w:val="clear" w:color="auto" w:fill="auto"/>
          </w:tcPr>
          <w:p w14:paraId="0FBABB93">
            <w:pPr>
              <w:spacing w:line="360" w:lineRule="auto"/>
              <w:rPr>
                <w:rFonts w:hint="eastAsia" w:ascii="宋体" w:hAnsi="宋体" w:eastAsia="宋体" w:cs="宋体"/>
                <w:color w:val="auto"/>
                <w:sz w:val="21"/>
                <w:szCs w:val="21"/>
                <w:highlight w:val="none"/>
              </w:rPr>
            </w:pPr>
          </w:p>
        </w:tc>
        <w:tc>
          <w:tcPr>
            <w:tcW w:w="683" w:type="pct"/>
            <w:shd w:val="clear" w:color="auto" w:fill="auto"/>
          </w:tcPr>
          <w:p w14:paraId="6F39B04E">
            <w:pPr>
              <w:spacing w:line="360" w:lineRule="auto"/>
              <w:rPr>
                <w:rFonts w:hint="eastAsia" w:ascii="宋体" w:hAnsi="宋体" w:eastAsia="宋体" w:cs="宋体"/>
                <w:color w:val="auto"/>
                <w:sz w:val="21"/>
                <w:szCs w:val="21"/>
                <w:highlight w:val="none"/>
              </w:rPr>
            </w:pPr>
          </w:p>
        </w:tc>
      </w:tr>
      <w:tr w14:paraId="65752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4" w:hRule="atLeast"/>
          <w:jc w:val="center"/>
        </w:trPr>
        <w:tc>
          <w:tcPr>
            <w:tcW w:w="366" w:type="pct"/>
            <w:shd w:val="clear" w:color="auto" w:fill="auto"/>
            <w:vAlign w:val="center"/>
          </w:tcPr>
          <w:p w14:paraId="497C3D3A">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1481" w:type="pct"/>
            <w:shd w:val="clear" w:color="auto" w:fill="auto"/>
          </w:tcPr>
          <w:p w14:paraId="38C7450E">
            <w:pPr>
              <w:spacing w:line="360" w:lineRule="auto"/>
              <w:rPr>
                <w:rFonts w:hint="eastAsia" w:ascii="宋体" w:hAnsi="宋体" w:eastAsia="宋体" w:cs="宋体"/>
                <w:color w:val="auto"/>
                <w:sz w:val="21"/>
                <w:szCs w:val="21"/>
                <w:highlight w:val="none"/>
              </w:rPr>
            </w:pPr>
          </w:p>
        </w:tc>
        <w:tc>
          <w:tcPr>
            <w:tcW w:w="1409" w:type="pct"/>
            <w:shd w:val="clear" w:color="auto" w:fill="auto"/>
          </w:tcPr>
          <w:p w14:paraId="49425570">
            <w:pPr>
              <w:spacing w:line="360" w:lineRule="auto"/>
              <w:rPr>
                <w:rFonts w:hint="eastAsia" w:ascii="宋体" w:hAnsi="宋体" w:eastAsia="宋体" w:cs="宋体"/>
                <w:color w:val="auto"/>
                <w:sz w:val="21"/>
                <w:szCs w:val="21"/>
                <w:highlight w:val="none"/>
              </w:rPr>
            </w:pPr>
          </w:p>
        </w:tc>
        <w:tc>
          <w:tcPr>
            <w:tcW w:w="1058" w:type="pct"/>
            <w:shd w:val="clear" w:color="auto" w:fill="auto"/>
          </w:tcPr>
          <w:p w14:paraId="60CFB776">
            <w:pPr>
              <w:spacing w:line="360" w:lineRule="auto"/>
              <w:rPr>
                <w:rFonts w:hint="eastAsia" w:ascii="宋体" w:hAnsi="宋体" w:eastAsia="宋体" w:cs="宋体"/>
                <w:color w:val="auto"/>
                <w:sz w:val="21"/>
                <w:szCs w:val="21"/>
                <w:highlight w:val="none"/>
              </w:rPr>
            </w:pPr>
          </w:p>
        </w:tc>
        <w:tc>
          <w:tcPr>
            <w:tcW w:w="683" w:type="pct"/>
            <w:shd w:val="clear" w:color="auto" w:fill="auto"/>
          </w:tcPr>
          <w:p w14:paraId="4DA96243">
            <w:pPr>
              <w:spacing w:line="360" w:lineRule="auto"/>
              <w:rPr>
                <w:rFonts w:hint="eastAsia" w:ascii="宋体" w:hAnsi="宋体" w:eastAsia="宋体" w:cs="宋体"/>
                <w:color w:val="auto"/>
                <w:sz w:val="21"/>
                <w:szCs w:val="21"/>
                <w:highlight w:val="none"/>
              </w:rPr>
            </w:pPr>
          </w:p>
        </w:tc>
      </w:tr>
      <w:tr w14:paraId="72729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0442BE32">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w:t>
            </w:r>
          </w:p>
        </w:tc>
        <w:tc>
          <w:tcPr>
            <w:tcW w:w="1481" w:type="pct"/>
            <w:shd w:val="clear" w:color="auto" w:fill="auto"/>
          </w:tcPr>
          <w:p w14:paraId="7C551B83">
            <w:pPr>
              <w:spacing w:line="360" w:lineRule="auto"/>
              <w:rPr>
                <w:rFonts w:hint="eastAsia" w:ascii="宋体" w:hAnsi="宋体" w:eastAsia="宋体" w:cs="宋体"/>
                <w:color w:val="auto"/>
                <w:sz w:val="21"/>
                <w:szCs w:val="21"/>
                <w:highlight w:val="none"/>
              </w:rPr>
            </w:pPr>
          </w:p>
        </w:tc>
        <w:tc>
          <w:tcPr>
            <w:tcW w:w="1409" w:type="pct"/>
            <w:shd w:val="clear" w:color="auto" w:fill="auto"/>
          </w:tcPr>
          <w:p w14:paraId="32D00383">
            <w:pPr>
              <w:spacing w:line="360" w:lineRule="auto"/>
              <w:rPr>
                <w:rFonts w:hint="eastAsia" w:ascii="宋体" w:hAnsi="宋体" w:eastAsia="宋体" w:cs="宋体"/>
                <w:color w:val="auto"/>
                <w:sz w:val="21"/>
                <w:szCs w:val="21"/>
                <w:highlight w:val="none"/>
              </w:rPr>
            </w:pPr>
          </w:p>
        </w:tc>
        <w:tc>
          <w:tcPr>
            <w:tcW w:w="1058" w:type="pct"/>
            <w:shd w:val="clear" w:color="auto" w:fill="auto"/>
          </w:tcPr>
          <w:p w14:paraId="623BEFF4">
            <w:pPr>
              <w:spacing w:line="360" w:lineRule="auto"/>
              <w:rPr>
                <w:rFonts w:hint="eastAsia" w:ascii="宋体" w:hAnsi="宋体" w:eastAsia="宋体" w:cs="宋体"/>
                <w:color w:val="auto"/>
                <w:sz w:val="21"/>
                <w:szCs w:val="21"/>
                <w:highlight w:val="none"/>
              </w:rPr>
            </w:pPr>
          </w:p>
        </w:tc>
        <w:tc>
          <w:tcPr>
            <w:tcW w:w="683" w:type="pct"/>
            <w:shd w:val="clear" w:color="auto" w:fill="auto"/>
          </w:tcPr>
          <w:p w14:paraId="321F4AB1">
            <w:pPr>
              <w:spacing w:line="360" w:lineRule="auto"/>
              <w:rPr>
                <w:rFonts w:hint="eastAsia" w:ascii="宋体" w:hAnsi="宋体" w:eastAsia="宋体" w:cs="宋体"/>
                <w:color w:val="auto"/>
                <w:sz w:val="21"/>
                <w:szCs w:val="21"/>
                <w:highlight w:val="none"/>
              </w:rPr>
            </w:pPr>
          </w:p>
        </w:tc>
      </w:tr>
      <w:tr w14:paraId="39A6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753825F1">
            <w:pPr>
              <w:spacing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w:t>
            </w:r>
          </w:p>
        </w:tc>
        <w:tc>
          <w:tcPr>
            <w:tcW w:w="1481" w:type="pct"/>
            <w:shd w:val="clear" w:color="auto" w:fill="auto"/>
          </w:tcPr>
          <w:p w14:paraId="03C44531">
            <w:pPr>
              <w:spacing w:line="360" w:lineRule="auto"/>
              <w:rPr>
                <w:rFonts w:hint="eastAsia" w:ascii="宋体" w:hAnsi="宋体" w:eastAsia="宋体" w:cs="宋体"/>
                <w:color w:val="auto"/>
                <w:sz w:val="21"/>
                <w:szCs w:val="21"/>
                <w:highlight w:val="none"/>
              </w:rPr>
            </w:pPr>
          </w:p>
        </w:tc>
        <w:tc>
          <w:tcPr>
            <w:tcW w:w="1409" w:type="pct"/>
            <w:shd w:val="clear" w:color="auto" w:fill="auto"/>
          </w:tcPr>
          <w:p w14:paraId="7B2F579C">
            <w:pPr>
              <w:spacing w:line="360" w:lineRule="auto"/>
              <w:rPr>
                <w:rFonts w:hint="eastAsia" w:ascii="宋体" w:hAnsi="宋体" w:eastAsia="宋体" w:cs="宋体"/>
                <w:color w:val="auto"/>
                <w:sz w:val="21"/>
                <w:szCs w:val="21"/>
                <w:highlight w:val="none"/>
              </w:rPr>
            </w:pPr>
          </w:p>
        </w:tc>
        <w:tc>
          <w:tcPr>
            <w:tcW w:w="1058" w:type="pct"/>
            <w:shd w:val="clear" w:color="auto" w:fill="auto"/>
          </w:tcPr>
          <w:p w14:paraId="7DF8448F">
            <w:pPr>
              <w:spacing w:line="360" w:lineRule="auto"/>
              <w:rPr>
                <w:rFonts w:hint="eastAsia" w:ascii="宋体" w:hAnsi="宋体" w:eastAsia="宋体" w:cs="宋体"/>
                <w:color w:val="auto"/>
                <w:sz w:val="21"/>
                <w:szCs w:val="21"/>
                <w:highlight w:val="none"/>
              </w:rPr>
            </w:pPr>
          </w:p>
        </w:tc>
        <w:tc>
          <w:tcPr>
            <w:tcW w:w="683" w:type="pct"/>
            <w:shd w:val="clear" w:color="auto" w:fill="auto"/>
          </w:tcPr>
          <w:p w14:paraId="16FD4E22">
            <w:pPr>
              <w:spacing w:line="360" w:lineRule="auto"/>
              <w:rPr>
                <w:rFonts w:hint="eastAsia" w:ascii="宋体" w:hAnsi="宋体" w:eastAsia="宋体" w:cs="宋体"/>
                <w:color w:val="auto"/>
                <w:sz w:val="21"/>
                <w:szCs w:val="21"/>
                <w:highlight w:val="none"/>
              </w:rPr>
            </w:pPr>
          </w:p>
        </w:tc>
      </w:tr>
    </w:tbl>
    <w:p w14:paraId="449C4539">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1"/>
          <w:szCs w:val="21"/>
          <w:highlight w:val="none"/>
          <w:lang w:val="en-US" w:eastAsia="zh-CN"/>
        </w:rPr>
        <w:t>说</w:t>
      </w:r>
      <w:r>
        <w:rPr>
          <w:rFonts w:hint="eastAsia" w:ascii="宋体" w:hAnsi="宋体" w:eastAsia="宋体" w:cs="宋体"/>
          <w:color w:val="auto"/>
          <w:kern w:val="0"/>
          <w:sz w:val="21"/>
          <w:szCs w:val="21"/>
          <w:highlight w:val="none"/>
          <w:lang w:eastAsia="zh-Hans"/>
        </w:rPr>
        <w:t>明：</w:t>
      </w:r>
    </w:p>
    <w:p w14:paraId="7D49C68D">
      <w:pPr>
        <w:widowControl/>
        <w:jc w:val="left"/>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1.</w:t>
      </w:r>
      <w:r>
        <w:rPr>
          <w:rFonts w:hint="eastAsia" w:ascii="宋体" w:hAnsi="宋体" w:eastAsia="宋体" w:cs="宋体"/>
          <w:color w:val="auto"/>
          <w:kern w:val="0"/>
          <w:sz w:val="21"/>
          <w:szCs w:val="21"/>
          <w:highlight w:val="none"/>
          <w:lang w:eastAsia="zh-CN"/>
        </w:rPr>
        <w:t>供应商</w:t>
      </w:r>
      <w:r>
        <w:rPr>
          <w:rFonts w:hint="eastAsia" w:ascii="宋体" w:hAnsi="宋体" w:eastAsia="宋体" w:cs="宋体"/>
          <w:color w:val="auto"/>
          <w:kern w:val="0"/>
          <w:sz w:val="21"/>
          <w:szCs w:val="21"/>
          <w:highlight w:val="none"/>
          <w:lang w:eastAsia="zh-Hans"/>
        </w:rPr>
        <w:t>必须对应</w:t>
      </w:r>
      <w:r>
        <w:rPr>
          <w:rFonts w:hint="eastAsia" w:ascii="宋体" w:hAnsi="宋体" w:eastAsia="宋体" w:cs="宋体"/>
          <w:color w:val="auto"/>
          <w:kern w:val="0"/>
          <w:sz w:val="21"/>
          <w:szCs w:val="21"/>
          <w:highlight w:val="none"/>
          <w:lang w:eastAsia="zh-CN"/>
        </w:rPr>
        <w:t>比选文件</w:t>
      </w:r>
      <w:r>
        <w:rPr>
          <w:rFonts w:hint="eastAsia" w:ascii="宋体" w:hAnsi="宋体" w:eastAsia="宋体" w:cs="宋体"/>
          <w:b/>
          <w:bCs/>
          <w:color w:val="auto"/>
          <w:kern w:val="0"/>
          <w:sz w:val="21"/>
          <w:szCs w:val="21"/>
          <w:highlight w:val="none"/>
          <w:lang w:eastAsia="zh-Hans"/>
        </w:rPr>
        <w:t>“</w:t>
      </w:r>
      <w:r>
        <w:rPr>
          <w:rFonts w:hint="eastAsia" w:ascii="宋体" w:hAnsi="宋体" w:eastAsia="宋体" w:cs="宋体"/>
          <w:b/>
          <w:bCs/>
          <w:color w:val="auto"/>
          <w:kern w:val="0"/>
          <w:sz w:val="21"/>
          <w:szCs w:val="21"/>
          <w:highlight w:val="none"/>
          <w:lang w:eastAsia="zh-CN"/>
        </w:rPr>
        <w:t>用户需求</w:t>
      </w:r>
      <w:r>
        <w:rPr>
          <w:rFonts w:hint="eastAsia" w:ascii="宋体" w:hAnsi="宋体" w:eastAsia="宋体" w:cs="宋体"/>
          <w:b/>
          <w:bCs/>
          <w:color w:val="auto"/>
          <w:kern w:val="0"/>
          <w:sz w:val="21"/>
          <w:szCs w:val="21"/>
          <w:highlight w:val="none"/>
          <w:lang w:eastAsia="zh-Hans"/>
        </w:rPr>
        <w:t>”</w:t>
      </w:r>
      <w:r>
        <w:rPr>
          <w:rFonts w:hint="eastAsia" w:ascii="宋体" w:hAnsi="宋体" w:eastAsia="宋体" w:cs="宋体"/>
          <w:color w:val="auto"/>
          <w:kern w:val="0"/>
          <w:sz w:val="21"/>
          <w:szCs w:val="21"/>
          <w:highlight w:val="none"/>
          <w:lang w:eastAsia="zh-Hans"/>
        </w:rPr>
        <w:t>要求的</w:t>
      </w:r>
      <w:bookmarkStart w:id="41" w:name="_Hlk82385673"/>
      <w:r>
        <w:rPr>
          <w:rFonts w:hint="eastAsia" w:ascii="宋体" w:hAnsi="宋体" w:eastAsia="宋体" w:cs="宋体"/>
          <w:color w:val="auto"/>
          <w:kern w:val="0"/>
          <w:sz w:val="21"/>
          <w:szCs w:val="21"/>
          <w:highlight w:val="none"/>
          <w:lang w:eastAsia="zh-Hans"/>
        </w:rPr>
        <w:t>★号条款</w:t>
      </w:r>
      <w:bookmarkEnd w:id="41"/>
      <w:r>
        <w:rPr>
          <w:rFonts w:hint="eastAsia" w:ascii="宋体" w:hAnsi="宋体" w:eastAsia="宋体" w:cs="宋体"/>
          <w:color w:val="auto"/>
          <w:kern w:val="0"/>
          <w:sz w:val="21"/>
          <w:szCs w:val="21"/>
          <w:highlight w:val="none"/>
          <w:lang w:eastAsia="zh-Hans"/>
        </w:rPr>
        <w:t>逐条应答并按要求填写表格；</w:t>
      </w:r>
    </w:p>
    <w:p w14:paraId="66216535">
      <w:pPr>
        <w:widowControl/>
        <w:jc w:val="left"/>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eastAsia="zh-Hans"/>
        </w:rPr>
        <w:t>.若</w:t>
      </w:r>
      <w:r>
        <w:rPr>
          <w:rFonts w:hint="eastAsia" w:ascii="宋体" w:hAnsi="宋体" w:eastAsia="宋体" w:cs="宋体"/>
          <w:color w:val="auto"/>
          <w:kern w:val="0"/>
          <w:sz w:val="21"/>
          <w:szCs w:val="21"/>
          <w:highlight w:val="none"/>
          <w:lang w:eastAsia="zh-CN"/>
        </w:rPr>
        <w:t>比选文件</w:t>
      </w:r>
      <w:r>
        <w:rPr>
          <w:rFonts w:hint="eastAsia" w:ascii="宋体" w:hAnsi="宋体" w:eastAsia="宋体" w:cs="宋体"/>
          <w:b/>
          <w:bCs/>
          <w:color w:val="auto"/>
          <w:kern w:val="0"/>
          <w:sz w:val="21"/>
          <w:szCs w:val="21"/>
          <w:highlight w:val="none"/>
          <w:lang w:eastAsia="zh-Hans"/>
        </w:rPr>
        <w:t>“</w:t>
      </w:r>
      <w:r>
        <w:rPr>
          <w:rFonts w:hint="eastAsia" w:ascii="宋体" w:hAnsi="宋体" w:eastAsia="宋体" w:cs="宋体"/>
          <w:b/>
          <w:bCs/>
          <w:color w:val="auto"/>
          <w:kern w:val="0"/>
          <w:sz w:val="21"/>
          <w:szCs w:val="21"/>
          <w:highlight w:val="none"/>
          <w:lang w:eastAsia="zh-CN"/>
        </w:rPr>
        <w:t>用户需求</w:t>
      </w:r>
      <w:r>
        <w:rPr>
          <w:rFonts w:hint="eastAsia" w:ascii="宋体" w:hAnsi="宋体" w:eastAsia="宋体" w:cs="宋体"/>
          <w:b/>
          <w:bCs/>
          <w:color w:val="auto"/>
          <w:kern w:val="0"/>
          <w:sz w:val="21"/>
          <w:szCs w:val="21"/>
          <w:highlight w:val="none"/>
          <w:lang w:eastAsia="zh-Hans"/>
        </w:rPr>
        <w:t>”</w:t>
      </w:r>
      <w:r>
        <w:rPr>
          <w:rFonts w:hint="eastAsia" w:ascii="宋体" w:hAnsi="宋体" w:eastAsia="宋体" w:cs="宋体"/>
          <w:color w:val="auto"/>
          <w:kern w:val="0"/>
          <w:sz w:val="21"/>
          <w:szCs w:val="21"/>
          <w:highlight w:val="none"/>
          <w:lang w:eastAsia="zh-Hans"/>
        </w:rPr>
        <w:t>中的★号条款中规定须提交相关证明文件的，须按要求提供，并作为附件附于表格后。未按要求提供或未提供完整的，视为负偏离处理。</w:t>
      </w:r>
    </w:p>
    <w:p w14:paraId="6CE58B59">
      <w:pPr>
        <w:spacing w:line="360" w:lineRule="auto"/>
        <w:rPr>
          <w:rFonts w:hint="eastAsia" w:ascii="宋体" w:hAnsi="宋体" w:eastAsia="宋体" w:cs="宋体"/>
          <w:color w:val="auto"/>
          <w:szCs w:val="21"/>
          <w:highlight w:val="none"/>
        </w:rPr>
      </w:pPr>
    </w:p>
    <w:p w14:paraId="7828A4AE">
      <w:pPr>
        <w:spacing w:line="360" w:lineRule="auto"/>
        <w:rPr>
          <w:rFonts w:hint="eastAsia" w:ascii="宋体" w:hAnsi="宋体" w:eastAsia="宋体" w:cs="宋体"/>
          <w:color w:val="auto"/>
          <w:szCs w:val="21"/>
          <w:highlight w:val="none"/>
        </w:rPr>
      </w:pPr>
    </w:p>
    <w:p w14:paraId="07BA7672">
      <w:pPr>
        <w:spacing w:line="360" w:lineRule="auto"/>
        <w:rPr>
          <w:rFonts w:hint="eastAsia" w:ascii="宋体" w:hAnsi="宋体" w:eastAsia="宋体" w:cs="宋体"/>
          <w:color w:val="auto"/>
          <w:szCs w:val="21"/>
          <w:highlight w:val="none"/>
        </w:rPr>
      </w:pPr>
    </w:p>
    <w:p w14:paraId="663D2A58">
      <w:pPr>
        <w:widowControl/>
        <w:spacing w:before="435" w:beforeLines="100" w:line="300" w:lineRule="auto"/>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F06641A">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E0EA82B">
      <w:pPr>
        <w:spacing w:line="360" w:lineRule="auto"/>
        <w:rPr>
          <w:rFonts w:ascii="黑体" w:hAnsi="黑体" w:eastAsia="黑体"/>
          <w:color w:val="auto"/>
          <w:szCs w:val="21"/>
          <w:highlight w:val="none"/>
        </w:rPr>
      </w:pPr>
    </w:p>
    <w:p w14:paraId="4F19489D">
      <w:pPr>
        <w:pageBreakBefore/>
        <w:rPr>
          <w:rFonts w:ascii="Calibri" w:hAnsi="Calibri" w:eastAsia="宋体" w:cs="Times New Roman"/>
          <w:color w:val="auto"/>
          <w:kern w:val="0"/>
          <w:sz w:val="20"/>
          <w:szCs w:val="20"/>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hint="eastAsia" w:ascii="宋体" w:hAnsi="宋体" w:eastAsia="宋体"/>
          <w:b/>
          <w:bCs/>
          <w:color w:val="auto"/>
          <w:sz w:val="24"/>
          <w:szCs w:val="28"/>
          <w:highlight w:val="none"/>
          <w:lang w:val="en-US" w:eastAsia="zh-CN"/>
        </w:rPr>
        <w:t>四</w:t>
      </w:r>
      <w:r>
        <w:rPr>
          <w:rFonts w:ascii="宋体" w:hAnsi="宋体" w:eastAsia="宋体"/>
          <w:b/>
          <w:bCs/>
          <w:color w:val="auto"/>
          <w:sz w:val="24"/>
          <w:szCs w:val="28"/>
          <w:highlight w:val="none"/>
        </w:rPr>
        <w:t>：</w:t>
      </w:r>
      <w:bookmarkEnd w:id="39"/>
    </w:p>
    <w:p w14:paraId="029CDBFA">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101E6D60">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2AC92D1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要求提供的其他资料。</w:t>
      </w:r>
    </w:p>
    <w:p w14:paraId="72F4E4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认为需提供的其他资料。</w:t>
      </w:r>
    </w:p>
    <w:p w14:paraId="70F63766">
      <w:pPr>
        <w:widowControl/>
        <w:jc w:val="left"/>
        <w:rPr>
          <w:rFonts w:ascii="Calibri" w:hAnsi="Calibri" w:eastAsia="宋体" w:cs="Times New Roman"/>
          <w:color w:val="auto"/>
          <w:kern w:val="0"/>
          <w:sz w:val="20"/>
          <w:szCs w:val="20"/>
          <w:highlight w:val="none"/>
          <w:lang w:eastAsia="zh-Hans"/>
        </w:rPr>
      </w:pPr>
    </w:p>
    <w:p w14:paraId="4CC3F553">
      <w:pPr>
        <w:pageBreakBefore/>
        <w:rPr>
          <w:rFonts w:ascii="Calibri" w:hAnsi="Calibri" w:eastAsia="宋体" w:cs="Times New Roman"/>
          <w:color w:val="auto"/>
          <w:kern w:val="0"/>
          <w:sz w:val="20"/>
          <w:szCs w:val="20"/>
          <w:highlight w:val="none"/>
          <w:lang w:eastAsia="zh-Hans"/>
        </w:rPr>
      </w:pPr>
      <w:bookmarkStart w:id="42" w:name="_Toc169799803"/>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五</w:t>
      </w:r>
      <w:r>
        <w:rPr>
          <w:rFonts w:ascii="宋体" w:hAnsi="宋体" w:eastAsia="宋体"/>
          <w:b/>
          <w:bCs/>
          <w:color w:val="auto"/>
          <w:sz w:val="24"/>
          <w:szCs w:val="28"/>
          <w:highlight w:val="none"/>
        </w:rPr>
        <w:t>：</w:t>
      </w:r>
      <w:bookmarkEnd w:id="42"/>
    </w:p>
    <w:p w14:paraId="3ABC9849">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代理服务费支付承诺书</w:t>
      </w:r>
    </w:p>
    <w:p w14:paraId="1B7F4554">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6AAA4B28">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中</w:t>
      </w:r>
      <w:r>
        <w:rPr>
          <w:rFonts w:hint="eastAsia" w:ascii="宋体" w:hAnsi="宋体" w:eastAsia="宋体" w:cs="Times New Roman"/>
          <w:color w:val="auto"/>
          <w:kern w:val="0"/>
          <w:szCs w:val="21"/>
          <w:highlight w:val="none"/>
          <w:lang w:val="en-US" w:eastAsia="zh-CN"/>
        </w:rPr>
        <w:t>若</w:t>
      </w:r>
      <w:r>
        <w:rPr>
          <w:rFonts w:ascii="宋体" w:hAnsi="宋体" w:eastAsia="宋体" w:cs="Times New Roman"/>
          <w:color w:val="auto"/>
          <w:kern w:val="0"/>
          <w:szCs w:val="21"/>
          <w:highlight w:val="none"/>
          <w:lang w:eastAsia="zh-Hans"/>
        </w:rPr>
        <w:t>获</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，我方保证在收取《</w:t>
      </w:r>
      <w:r>
        <w:rPr>
          <w:rFonts w:hint="eastAsia" w:ascii="宋体" w:hAnsi="宋体" w:eastAsia="宋体" w:cs="Times New Roman"/>
          <w:color w:val="auto"/>
          <w:kern w:val="0"/>
          <w:szCs w:val="21"/>
          <w:highlight w:val="none"/>
          <w:lang w:val="en-US" w:eastAsia="zh-CN"/>
        </w:rPr>
        <w:t>中选</w:t>
      </w:r>
      <w:r>
        <w:rPr>
          <w:rFonts w:ascii="宋体" w:hAnsi="宋体" w:eastAsia="宋体" w:cs="Times New Roman"/>
          <w:color w:val="auto"/>
          <w:kern w:val="0"/>
          <w:szCs w:val="21"/>
          <w:highlight w:val="none"/>
          <w:lang w:eastAsia="zh-Hans"/>
        </w:rPr>
        <w:t>通知书》时，按</w:t>
      </w:r>
      <w:r>
        <w:rPr>
          <w:rFonts w:hint="eastAsia" w:ascii="宋体" w:hAnsi="宋体" w:eastAsia="宋体" w:cs="Times New Roman"/>
          <w:color w:val="auto"/>
          <w:kern w:val="0"/>
          <w:szCs w:val="21"/>
          <w:highlight w:val="none"/>
          <w:lang w:eastAsia="zh-CN"/>
        </w:rPr>
        <w:t>比选文件</w:t>
      </w:r>
      <w:r>
        <w:rPr>
          <w:rFonts w:ascii="宋体" w:hAnsi="宋体" w:eastAsia="宋体" w:cs="Times New Roman"/>
          <w:color w:val="auto"/>
          <w:kern w:val="0"/>
          <w:szCs w:val="21"/>
          <w:highlight w:val="none"/>
          <w:lang w:eastAsia="zh-Hans"/>
        </w:rPr>
        <w:t>对代理服务费支付方式的约定，承担本项目代理服务费。</w:t>
      </w:r>
    </w:p>
    <w:p w14:paraId="5D4CCB02">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3D61A4B">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名称（公章）</w:t>
      </w:r>
      <w:r>
        <w:rPr>
          <w:rFonts w:hint="eastAsia" w:ascii="宋体" w:hAnsi="宋体" w:eastAsia="宋体" w:cs="Times New Roman"/>
          <w:color w:val="auto"/>
          <w:kern w:val="0"/>
          <w:szCs w:val="21"/>
          <w:highlight w:val="none"/>
          <w:lang w:eastAsia="zh-Hans"/>
        </w:rPr>
        <w:t>：</w:t>
      </w:r>
    </w:p>
    <w:p w14:paraId="50A6DF4C">
      <w:pPr>
        <w:widowControl/>
        <w:ind w:firstLine="3542" w:firstLineChars="1687"/>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地址：</w:t>
      </w:r>
    </w:p>
    <w:p w14:paraId="5D9599C2">
      <w:pPr>
        <w:widowControl/>
        <w:ind w:firstLine="3542" w:firstLineChars="1687"/>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CN"/>
        </w:rPr>
        <w:t>供应商</w:t>
      </w:r>
      <w:r>
        <w:rPr>
          <w:rFonts w:ascii="宋体" w:hAnsi="宋体" w:eastAsia="宋体" w:cs="Times New Roman"/>
          <w:color w:val="auto"/>
          <w:kern w:val="0"/>
          <w:szCs w:val="21"/>
          <w:highlight w:val="none"/>
          <w:lang w:eastAsia="zh-Hans"/>
        </w:rPr>
        <w:t>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28109F9F">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38382B76">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1FF435AF">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1FBF9444">
      <w:pPr>
        <w:pageBreakBefore/>
        <w:rPr>
          <w:rFonts w:ascii="宋体" w:hAnsi="宋体" w:eastAsia="宋体"/>
          <w:b/>
          <w:bCs/>
          <w:color w:val="auto"/>
          <w:sz w:val="24"/>
          <w:szCs w:val="28"/>
          <w:highlight w:val="none"/>
        </w:rPr>
      </w:pPr>
      <w:bookmarkStart w:id="43" w:name="_Toc16979980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十六</w:t>
      </w:r>
      <w:r>
        <w:rPr>
          <w:rFonts w:ascii="宋体" w:hAnsi="宋体" w:eastAsia="宋体"/>
          <w:b/>
          <w:bCs/>
          <w:color w:val="auto"/>
          <w:sz w:val="24"/>
          <w:szCs w:val="28"/>
          <w:highlight w:val="none"/>
        </w:rPr>
        <w:t>：</w:t>
      </w:r>
    </w:p>
    <w:p w14:paraId="72928021">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w:t>
      </w:r>
      <w:r>
        <w:rPr>
          <w:rFonts w:hint="eastAsia" w:ascii="Calibri" w:hAnsi="Calibri" w:eastAsia="宋体" w:cs="Times New Roman"/>
          <w:color w:val="auto"/>
          <w:kern w:val="0"/>
          <w:sz w:val="20"/>
          <w:szCs w:val="20"/>
          <w:highlight w:val="none"/>
          <w:lang w:eastAsia="zh-CN"/>
        </w:rPr>
        <w:t>供应商</w:t>
      </w:r>
      <w:r>
        <w:rPr>
          <w:rFonts w:ascii="Calibri" w:hAnsi="Calibri" w:eastAsia="宋体" w:cs="Times New Roman"/>
          <w:color w:val="auto"/>
          <w:kern w:val="0"/>
          <w:sz w:val="20"/>
          <w:szCs w:val="20"/>
          <w:highlight w:val="none"/>
          <w:lang w:eastAsia="zh-Hans"/>
        </w:rPr>
        <w:t>提交询问函时使用，不属于</w:t>
      </w:r>
      <w:r>
        <w:rPr>
          <w:rFonts w:hint="eastAsia" w:ascii="Calibri" w:hAnsi="Calibri" w:eastAsia="宋体" w:cs="Times New Roman"/>
          <w:color w:val="auto"/>
          <w:kern w:val="0"/>
          <w:sz w:val="20"/>
          <w:szCs w:val="20"/>
          <w:highlight w:val="none"/>
          <w:lang w:eastAsia="zh-CN"/>
        </w:rPr>
        <w:t>响应文件</w:t>
      </w:r>
      <w:r>
        <w:rPr>
          <w:rFonts w:ascii="Calibri" w:hAnsi="Calibri" w:eastAsia="宋体" w:cs="Times New Roman"/>
          <w:color w:val="auto"/>
          <w:kern w:val="0"/>
          <w:sz w:val="20"/>
          <w:szCs w:val="20"/>
          <w:highlight w:val="none"/>
          <w:lang w:eastAsia="zh-Hans"/>
        </w:rPr>
        <w:t>格式的组成部分。</w:t>
      </w:r>
    </w:p>
    <w:p w14:paraId="0AA7A6F2">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C72DFF6">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329419FB">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w:t>
      </w:r>
      <w:r>
        <w:rPr>
          <w:rFonts w:hint="eastAsia" w:ascii="宋体" w:hAnsi="宋体" w:eastAsia="宋体"/>
          <w:color w:val="auto"/>
          <w:szCs w:val="21"/>
          <w:highlight w:val="none"/>
          <w:lang w:eastAsia="zh-CN"/>
        </w:rPr>
        <w:t>比选文件</w:t>
      </w:r>
      <w:r>
        <w:rPr>
          <w:rFonts w:hint="eastAsia" w:ascii="宋体" w:hAnsi="宋体" w:eastAsia="宋体"/>
          <w:color w:val="auto"/>
          <w:szCs w:val="21"/>
          <w:highlight w:val="none"/>
        </w:rPr>
        <w:t>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w:t>
      </w:r>
      <w:r>
        <w:rPr>
          <w:rFonts w:hint="eastAsia" w:ascii="宋体" w:hAnsi="宋体" w:eastAsia="宋体"/>
          <w:color w:val="auto"/>
          <w:szCs w:val="21"/>
          <w:highlight w:val="none"/>
          <w:lang w:eastAsia="zh-CN"/>
        </w:rPr>
        <w:t>响应</w:t>
      </w:r>
      <w:r>
        <w:rPr>
          <w:rFonts w:hint="eastAsia" w:ascii="宋体" w:hAnsi="宋体" w:eastAsia="宋体"/>
          <w:color w:val="auto"/>
          <w:szCs w:val="21"/>
          <w:highlight w:val="none"/>
        </w:rPr>
        <w:t>（或报价）活动，现有以下几个内容（或条款）存在疑问（或无法理解），特提出询问。</w:t>
      </w:r>
    </w:p>
    <w:p w14:paraId="1E13CD97">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p>
    <w:p w14:paraId="3A26F92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78A03BBD">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0B056E7D">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52A22101">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51B80623">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0EE3207C">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2E8F484D">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5CD9B6F7">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68BF0D5E">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0FB79AAD">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34A7E08C">
      <w:pPr>
        <w:adjustRightInd w:val="0"/>
        <w:spacing w:before="435" w:beforeLines="100" w:line="360" w:lineRule="auto"/>
        <w:jc w:val="right"/>
        <w:rPr>
          <w:rFonts w:ascii="宋体" w:hAnsi="宋体" w:eastAsia="宋体"/>
          <w:b/>
          <w:bCs/>
          <w:color w:val="auto"/>
          <w:sz w:val="24"/>
          <w:szCs w:val="28"/>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BDFF761">
      <w:pPr>
        <w:pageBreakBefore/>
        <w:rPr>
          <w:rFonts w:ascii="Calibri" w:hAnsi="Calibri" w:eastAsia="宋体" w:cs="Times New Roman"/>
          <w:color w:val="auto"/>
          <w:kern w:val="0"/>
          <w:sz w:val="20"/>
          <w:szCs w:val="20"/>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十七</w:t>
      </w:r>
      <w:r>
        <w:rPr>
          <w:rFonts w:ascii="宋体" w:hAnsi="宋体" w:eastAsia="宋体"/>
          <w:b/>
          <w:bCs/>
          <w:color w:val="auto"/>
          <w:sz w:val="24"/>
          <w:szCs w:val="28"/>
          <w:highlight w:val="none"/>
        </w:rPr>
        <w:t>：</w:t>
      </w:r>
      <w:bookmarkEnd w:id="43"/>
    </w:p>
    <w:p w14:paraId="35A923D8">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2AD6B8F2">
      <w:pPr>
        <w:pStyle w:val="18"/>
        <w:rPr>
          <w:rFonts w:hint="default" w:ascii="Calibri" w:hAnsi="Calibri" w:eastAsia="宋体" w:cs="Times New Roman"/>
          <w:color w:val="auto"/>
          <w:highlight w:val="none"/>
        </w:rPr>
      </w:pPr>
      <w:r>
        <w:rPr>
          <w:rFonts w:hint="eastAsia" w:ascii="Calibri" w:hAnsi="Calibri" w:eastAsia="宋体" w:cs="Times New Roman"/>
          <w:color w:val="auto"/>
          <w:highlight w:val="none"/>
        </w:rPr>
        <w:t>项目实施方案、质量保障措施、配送服务方案、拟投入服务人员情况、应急措施</w:t>
      </w:r>
      <w:r>
        <w:rPr>
          <w:rFonts w:ascii="Calibri" w:hAnsi="Calibri" w:eastAsia="宋体" w:cs="Times New Roman"/>
          <w:color w:val="auto"/>
          <w:highlight w:val="none"/>
        </w:rPr>
        <w:t>等内容和格式自拟。</w:t>
      </w:r>
    </w:p>
    <w:p w14:paraId="67C0405F">
      <w:pPr>
        <w:rPr>
          <w:color w:val="auto"/>
          <w:highlight w:val="none"/>
        </w:rPr>
      </w:pPr>
    </w:p>
    <w:p w14:paraId="527EBC71">
      <w:pPr>
        <w:rPr>
          <w:rFonts w:ascii="Calibri" w:hAnsi="Calibri" w:eastAsia="宋体" w:cs="Times New Roman"/>
          <w:color w:val="auto"/>
          <w:kern w:val="0"/>
          <w:sz w:val="20"/>
          <w:szCs w:val="20"/>
          <w:highlight w:val="none"/>
          <w:lang w:eastAsia="zh-Hans"/>
        </w:rPr>
      </w:pPr>
    </w:p>
    <w:p w14:paraId="26E945BD">
      <w:pPr>
        <w:pageBreakBefore/>
        <w:rPr>
          <w:bCs/>
          <w:color w:val="auto"/>
          <w:highlight w:val="none"/>
        </w:rPr>
      </w:pPr>
      <w:r>
        <w:rPr>
          <w:rFonts w:hint="eastAsia" w:ascii="宋体" w:hAnsi="宋体" w:eastAsia="宋体"/>
          <w:b/>
          <w:bCs/>
          <w:color w:val="auto"/>
          <w:sz w:val="24"/>
          <w:szCs w:val="28"/>
          <w:highlight w:val="none"/>
        </w:rPr>
        <w:t>唱价信封格式</w:t>
      </w:r>
    </w:p>
    <w:p w14:paraId="6AAC483A">
      <w:pPr>
        <w:spacing w:before="652" w:beforeLines="150"/>
        <w:jc w:val="center"/>
        <w:rPr>
          <w:rFonts w:hint="eastAsia" w:ascii="宋体" w:hAnsi="宋体" w:eastAsia="宋体"/>
          <w:b/>
          <w:bCs/>
          <w:color w:val="auto"/>
          <w:sz w:val="80"/>
          <w:szCs w:val="80"/>
          <w:highlight w:val="none"/>
          <w:lang w:eastAsia="zh-CN"/>
        </w:rPr>
      </w:pPr>
      <w:r>
        <w:rPr>
          <w:rFonts w:hint="eastAsia" w:ascii="宋体" w:hAnsi="宋体" w:eastAsia="宋体"/>
          <w:b/>
          <w:bCs/>
          <w:color w:val="auto"/>
          <w:sz w:val="80"/>
          <w:szCs w:val="80"/>
          <w:highlight w:val="none"/>
          <w:lang w:eastAsia="zh-CN"/>
        </w:rPr>
        <w:t>档案制品服务比选项目</w:t>
      </w:r>
    </w:p>
    <w:p w14:paraId="41FABC1A">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lang w:val="en-US" w:eastAsia="zh-CN"/>
        </w:rPr>
        <w:t>唱价</w:t>
      </w:r>
      <w:r>
        <w:rPr>
          <w:rFonts w:hint="eastAsia" w:ascii="宋体" w:hAnsi="宋体" w:eastAsia="宋体"/>
          <w:b/>
          <w:bCs/>
          <w:color w:val="auto"/>
          <w:sz w:val="80"/>
          <w:szCs w:val="80"/>
          <w:highlight w:val="none"/>
        </w:rPr>
        <w:t>信封</w:t>
      </w:r>
    </w:p>
    <w:p w14:paraId="36D583F9">
      <w:pPr>
        <w:jc w:val="center"/>
        <w:rPr>
          <w:rFonts w:ascii="宋体" w:hAnsi="宋体" w:eastAsia="宋体"/>
          <w:b/>
          <w:bCs/>
          <w:color w:val="auto"/>
          <w:highlight w:val="none"/>
        </w:rPr>
      </w:pPr>
      <w:r>
        <w:rPr>
          <w:rFonts w:ascii="宋体" w:hAnsi="宋体" w:eastAsia="宋体"/>
          <w:b/>
          <w:bCs/>
          <w:color w:val="auto"/>
          <w:highlight w:val="none"/>
        </w:rPr>
        <w:br w:type="textWrapping"/>
      </w:r>
    </w:p>
    <w:p w14:paraId="7763DC01">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hint="eastAsia" w:ascii="宋体" w:hAnsi="宋体" w:eastAsia="宋体" w:cs="Times New Roman"/>
          <w:color w:val="auto"/>
          <w:kern w:val="0"/>
          <w:sz w:val="32"/>
          <w:szCs w:val="32"/>
          <w:highlight w:val="none"/>
          <w:lang w:eastAsia="zh-CN"/>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lang w:eastAsia="zh-CN"/>
        </w:rPr>
        <w:t>（2025）东一法比004号</w:t>
      </w:r>
    </w:p>
    <w:p w14:paraId="75F3E369">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hint="eastAsia" w:ascii="宋体" w:hAnsi="宋体" w:eastAsia="宋体" w:cs="Times New Roman"/>
          <w:b/>
          <w:color w:val="auto"/>
          <w:kern w:val="0"/>
          <w:sz w:val="32"/>
          <w:szCs w:val="32"/>
          <w:highlight w:val="none"/>
          <w:lang w:eastAsia="zh-CN"/>
        </w:rPr>
        <w:t>供应商</w:t>
      </w:r>
      <w:r>
        <w:rPr>
          <w:rFonts w:ascii="宋体" w:hAnsi="宋体" w:eastAsia="宋体" w:cs="Times New Roman"/>
          <w:b/>
          <w:color w:val="auto"/>
          <w:kern w:val="0"/>
          <w:sz w:val="32"/>
          <w:szCs w:val="32"/>
          <w:highlight w:val="none"/>
          <w:lang w:eastAsia="zh-Hans"/>
        </w:rPr>
        <w:t>名称</w:t>
      </w:r>
      <w:r>
        <w:rPr>
          <w:rFonts w:hint="eastAsia" w:ascii="宋体" w:hAnsi="宋体" w:eastAsia="宋体" w:cs="Times New Roman"/>
          <w:b/>
          <w:color w:val="auto"/>
          <w:kern w:val="0"/>
          <w:sz w:val="32"/>
          <w:szCs w:val="32"/>
          <w:highlight w:val="none"/>
          <w:lang w:eastAsia="zh-Hans"/>
        </w:rPr>
        <w:t>：</w:t>
      </w:r>
    </w:p>
    <w:p w14:paraId="663D4DC8">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78159D21">
      <w:pPr>
        <w:rPr>
          <w:rFonts w:ascii="黑体" w:hAnsi="黑体" w:eastAsia="黑体"/>
          <w:bCs/>
          <w:color w:val="auto"/>
          <w:sz w:val="50"/>
          <w:szCs w:val="50"/>
          <w:highlight w:val="none"/>
        </w:rPr>
      </w:pPr>
      <w:r>
        <w:rPr>
          <w:rFonts w:ascii="黑体" w:hAnsi="黑体" w:eastAsia="黑体"/>
          <w:bCs/>
          <w:color w:val="auto"/>
          <w:sz w:val="50"/>
          <w:szCs w:val="50"/>
          <w:highlight w:val="none"/>
        </w:rPr>
        <w:br w:type="page"/>
      </w:r>
    </w:p>
    <w:p w14:paraId="73DB436A">
      <w:pPr>
        <w:pStyle w:val="24"/>
        <w:numPr>
          <w:ilvl w:val="0"/>
          <w:numId w:val="6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lang w:eastAsia="zh-CN"/>
        </w:rPr>
        <w:t>报价一览表</w:t>
      </w:r>
      <w:r>
        <w:rPr>
          <w:rFonts w:hint="eastAsia" w:ascii="宋体" w:hAnsi="宋体" w:eastAsia="宋体"/>
          <w:color w:val="auto"/>
          <w:szCs w:val="21"/>
          <w:highlight w:val="none"/>
        </w:rPr>
        <w:t>加盖</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公章；</w:t>
      </w:r>
    </w:p>
    <w:p w14:paraId="637A8FC8">
      <w:pPr>
        <w:pStyle w:val="24"/>
        <w:numPr>
          <w:ilvl w:val="0"/>
          <w:numId w:val="61"/>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法定代表人证明书或法定代表人授权委托书加盖</w:t>
      </w:r>
      <w:r>
        <w:rPr>
          <w:rFonts w:hint="eastAsia" w:ascii="宋体" w:hAnsi="宋体" w:eastAsia="宋体"/>
          <w:color w:val="auto"/>
          <w:szCs w:val="21"/>
          <w:highlight w:val="none"/>
          <w:lang w:eastAsia="zh-CN"/>
        </w:rPr>
        <w:t>供应商</w:t>
      </w:r>
      <w:r>
        <w:rPr>
          <w:rFonts w:hint="eastAsia" w:ascii="宋体" w:hAnsi="宋体" w:eastAsia="宋体"/>
          <w:color w:val="auto"/>
          <w:szCs w:val="21"/>
          <w:highlight w:val="none"/>
        </w:rPr>
        <w:t>公章；</w:t>
      </w:r>
    </w:p>
    <w:p w14:paraId="4405B91D">
      <w:pPr>
        <w:rPr>
          <w:color w:val="auto"/>
          <w:highlight w:val="none"/>
        </w:rPr>
      </w:pPr>
    </w:p>
    <w:sectPr>
      <w:headerReference r:id="rId3" w:type="default"/>
      <w:footerReference r:id="rId4" w:type="default"/>
      <w:pgSz w:w="11906" w:h="16838"/>
      <w:pgMar w:top="1418" w:right="1418" w:bottom="1418" w:left="1418" w:header="851" w:footer="992" w:gutter="0"/>
      <w:pgBorders>
        <w:top w:val="none" w:sz="0" w:space="0"/>
        <w:left w:val="none" w:sz="0" w:space="0"/>
        <w:bottom w:val="none" w:sz="0" w:space="0"/>
        <w:right w:val="none" w:sz="0" w:space="0"/>
      </w:pgBorders>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Segoe UI Symbol">
    <w:panose1 w:val="020B0502040204020203"/>
    <w:charset w:val="00"/>
    <w:family w:val="swiss"/>
    <w:pitch w:val="default"/>
    <w:sig w:usb0="800001E3" w:usb1="1200FFEF" w:usb2="00040000" w:usb3="04000000" w:csb0="00000001" w:csb1="4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3A66A504">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B018E">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69547"/>
    <w:multiLevelType w:val="singleLevel"/>
    <w:tmpl w:val="87B69547"/>
    <w:lvl w:ilvl="0" w:tentative="0">
      <w:start w:val="1"/>
      <w:numFmt w:val="decimal"/>
      <w:lvlText w:val="%1."/>
      <w:lvlJc w:val="left"/>
      <w:pPr>
        <w:ind w:left="425" w:hanging="425"/>
      </w:pPr>
      <w:rPr>
        <w:rFonts w:hint="default"/>
        <w:color w:val="auto"/>
      </w:rPr>
    </w:lvl>
  </w:abstractNum>
  <w:abstractNum w:abstractNumId="1">
    <w:nsid w:val="A88F2AAC"/>
    <w:multiLevelType w:val="multilevel"/>
    <w:tmpl w:val="A88F2AAC"/>
    <w:lvl w:ilvl="0" w:tentative="0">
      <w:start w:val="1"/>
      <w:numFmt w:val="decimal"/>
      <w:lvlText w:val="3.%1"/>
      <w:lvlJc w:val="left"/>
      <w:pPr>
        <w:ind w:left="44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B5562B01"/>
    <w:multiLevelType w:val="singleLevel"/>
    <w:tmpl w:val="B5562B01"/>
    <w:lvl w:ilvl="0" w:tentative="0">
      <w:start w:val="1"/>
      <w:numFmt w:val="decimal"/>
      <w:lvlText w:val="(%1)"/>
      <w:lvlJc w:val="left"/>
      <w:pPr>
        <w:ind w:left="425" w:hanging="425"/>
      </w:pPr>
      <w:rPr>
        <w:rFonts w:hint="default"/>
      </w:rPr>
    </w:lvl>
  </w:abstractNum>
  <w:abstractNum w:abstractNumId="3">
    <w:nsid w:val="DC895AF9"/>
    <w:multiLevelType w:val="multilevel"/>
    <w:tmpl w:val="DC895AF9"/>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F8873379"/>
    <w:multiLevelType w:val="singleLevel"/>
    <w:tmpl w:val="F8873379"/>
    <w:lvl w:ilvl="0" w:tentative="0">
      <w:start w:val="1"/>
      <w:numFmt w:val="decimal"/>
      <w:lvlText w:val="(%1)"/>
      <w:lvlJc w:val="left"/>
      <w:pPr>
        <w:ind w:left="425" w:hanging="425"/>
      </w:pPr>
      <w:rPr>
        <w:rFonts w:hint="default"/>
      </w:rPr>
    </w:lvl>
  </w:abstractNum>
  <w:abstractNum w:abstractNumId="5">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6A1DC51"/>
    <w:multiLevelType w:val="multilevel"/>
    <w:tmpl w:val="06A1DC5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9">
    <w:nsid w:val="0F101B56"/>
    <w:multiLevelType w:val="multilevel"/>
    <w:tmpl w:val="0F101B56"/>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hint="default" w:ascii="宋体" w:hAnsi="宋体" w:eastAsia="宋体"/>
        <w:b w:val="0"/>
        <w:bCs w:val="0"/>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4">
    <w:nsid w:val="24301BA7"/>
    <w:multiLevelType w:val="multilevel"/>
    <w:tmpl w:val="24301BA7"/>
    <w:lvl w:ilvl="0" w:tentative="0">
      <w:start w:val="1"/>
      <w:numFmt w:val="decimal"/>
      <w:lvlText w:val="2.%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24E681AF"/>
    <w:multiLevelType w:val="singleLevel"/>
    <w:tmpl w:val="24E681AF"/>
    <w:lvl w:ilvl="0" w:tentative="0">
      <w:start w:val="1"/>
      <w:numFmt w:val="decimal"/>
      <w:lvlText w:val="%1."/>
      <w:lvlJc w:val="left"/>
      <w:pPr>
        <w:ind w:left="425" w:hanging="425"/>
      </w:pPr>
      <w:rPr>
        <w:rFonts w:hint="default"/>
      </w:rPr>
    </w:lvl>
  </w:abstractNum>
  <w:abstractNum w:abstractNumId="16">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32ECB690"/>
    <w:multiLevelType w:val="multilevel"/>
    <w:tmpl w:val="32ECB690"/>
    <w:lvl w:ilvl="0" w:tentative="0">
      <w:start w:val="1"/>
      <w:numFmt w:val="decimal"/>
      <w:lvlText w:val="5.%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36CF6E67"/>
    <w:multiLevelType w:val="multilevel"/>
    <w:tmpl w:val="36CF6E67"/>
    <w:lvl w:ilvl="0" w:tentative="0">
      <w:start w:val="1"/>
      <w:numFmt w:val="decimal"/>
      <w:lvlText w:val="6.%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3EB9C534"/>
    <w:multiLevelType w:val="singleLevel"/>
    <w:tmpl w:val="3EB9C534"/>
    <w:lvl w:ilvl="0" w:tentative="0">
      <w:start w:val="1"/>
      <w:numFmt w:val="decimal"/>
      <w:lvlText w:val="%1."/>
      <w:lvlJc w:val="left"/>
      <w:pPr>
        <w:ind w:left="425" w:hanging="425"/>
      </w:pPr>
      <w:rPr>
        <w:rFonts w:hint="default"/>
        <w:color w:val="auto"/>
      </w:rPr>
    </w:lvl>
  </w:abstractNum>
  <w:abstractNum w:abstractNumId="26">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49C9680C"/>
    <w:multiLevelType w:val="singleLevel"/>
    <w:tmpl w:val="49C9680C"/>
    <w:lvl w:ilvl="0" w:tentative="0">
      <w:start w:val="1"/>
      <w:numFmt w:val="decimal"/>
      <w:lvlText w:val="%1."/>
      <w:lvlJc w:val="left"/>
      <w:pPr>
        <w:ind w:left="425" w:hanging="425"/>
      </w:pPr>
      <w:rPr>
        <w:rFonts w:hint="default"/>
        <w:color w:val="auto"/>
      </w:rPr>
    </w:lvl>
  </w:abstractNum>
  <w:abstractNum w:abstractNumId="30">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8">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9"/>
  </w:num>
  <w:num w:numId="2">
    <w:abstractNumId w:val="17"/>
  </w:num>
  <w:num w:numId="3">
    <w:abstractNumId w:val="14"/>
  </w:num>
  <w:num w:numId="4">
    <w:abstractNumId w:val="1"/>
  </w:num>
  <w:num w:numId="5">
    <w:abstractNumId w:val="32"/>
  </w:num>
  <w:num w:numId="6">
    <w:abstractNumId w:val="56"/>
  </w:num>
  <w:num w:numId="7">
    <w:abstractNumId w:val="38"/>
  </w:num>
  <w:num w:numId="8">
    <w:abstractNumId w:val="58"/>
  </w:num>
  <w:num w:numId="9">
    <w:abstractNumId w:val="3"/>
  </w:num>
  <w:num w:numId="10">
    <w:abstractNumId w:val="53"/>
  </w:num>
  <w:num w:numId="11">
    <w:abstractNumId w:val="7"/>
  </w:num>
  <w:num w:numId="12">
    <w:abstractNumId w:val="9"/>
  </w:num>
  <w:num w:numId="13">
    <w:abstractNumId w:val="25"/>
  </w:num>
  <w:num w:numId="14">
    <w:abstractNumId w:val="29"/>
  </w:num>
  <w:num w:numId="15">
    <w:abstractNumId w:val="0"/>
  </w:num>
  <w:num w:numId="16">
    <w:abstractNumId w:val="4"/>
  </w:num>
  <w:num w:numId="17">
    <w:abstractNumId w:val="2"/>
  </w:num>
  <w:num w:numId="18">
    <w:abstractNumId w:val="15"/>
  </w:num>
  <w:num w:numId="19">
    <w:abstractNumId w:val="27"/>
  </w:num>
  <w:num w:numId="20">
    <w:abstractNumId w:val="54"/>
  </w:num>
  <w:num w:numId="21">
    <w:abstractNumId w:val="42"/>
  </w:num>
  <w:num w:numId="22">
    <w:abstractNumId w:val="18"/>
  </w:num>
  <w:num w:numId="23">
    <w:abstractNumId w:val="20"/>
  </w:num>
  <w:num w:numId="24">
    <w:abstractNumId w:val="44"/>
  </w:num>
  <w:num w:numId="25">
    <w:abstractNumId w:val="21"/>
  </w:num>
  <w:num w:numId="26">
    <w:abstractNumId w:val="45"/>
  </w:num>
  <w:num w:numId="27">
    <w:abstractNumId w:val="43"/>
  </w:num>
  <w:num w:numId="28">
    <w:abstractNumId w:val="52"/>
  </w:num>
  <w:num w:numId="29">
    <w:abstractNumId w:val="50"/>
  </w:num>
  <w:num w:numId="30">
    <w:abstractNumId w:val="12"/>
  </w:num>
  <w:num w:numId="31">
    <w:abstractNumId w:val="10"/>
  </w:num>
  <w:num w:numId="32">
    <w:abstractNumId w:val="55"/>
  </w:num>
  <w:num w:numId="33">
    <w:abstractNumId w:val="28"/>
  </w:num>
  <w:num w:numId="34">
    <w:abstractNumId w:val="24"/>
  </w:num>
  <w:num w:numId="35">
    <w:abstractNumId w:val="23"/>
  </w:num>
  <w:num w:numId="36">
    <w:abstractNumId w:val="31"/>
  </w:num>
  <w:num w:numId="37">
    <w:abstractNumId w:val="6"/>
  </w:num>
  <w:num w:numId="38">
    <w:abstractNumId w:val="41"/>
  </w:num>
  <w:num w:numId="39">
    <w:abstractNumId w:val="49"/>
  </w:num>
  <w:num w:numId="40">
    <w:abstractNumId w:val="51"/>
  </w:num>
  <w:num w:numId="41">
    <w:abstractNumId w:val="26"/>
  </w:num>
  <w:num w:numId="42">
    <w:abstractNumId w:val="39"/>
  </w:num>
  <w:num w:numId="43">
    <w:abstractNumId w:val="46"/>
  </w:num>
  <w:num w:numId="44">
    <w:abstractNumId w:val="48"/>
  </w:num>
  <w:num w:numId="45">
    <w:abstractNumId w:val="33"/>
  </w:num>
  <w:num w:numId="46">
    <w:abstractNumId w:val="34"/>
  </w:num>
  <w:num w:numId="47">
    <w:abstractNumId w:val="60"/>
  </w:num>
  <w:num w:numId="48">
    <w:abstractNumId w:val="16"/>
  </w:num>
  <w:num w:numId="49">
    <w:abstractNumId w:val="35"/>
  </w:num>
  <w:num w:numId="50">
    <w:abstractNumId w:val="30"/>
  </w:num>
  <w:num w:numId="51">
    <w:abstractNumId w:val="59"/>
  </w:num>
  <w:num w:numId="52">
    <w:abstractNumId w:val="13"/>
  </w:num>
  <w:num w:numId="53">
    <w:abstractNumId w:val="37"/>
  </w:num>
  <w:num w:numId="54">
    <w:abstractNumId w:val="36"/>
  </w:num>
  <w:num w:numId="55">
    <w:abstractNumId w:val="11"/>
  </w:num>
  <w:num w:numId="56">
    <w:abstractNumId w:val="5"/>
  </w:num>
  <w:num w:numId="57">
    <w:abstractNumId w:val="57"/>
  </w:num>
  <w:num w:numId="58">
    <w:abstractNumId w:val="8"/>
  </w:num>
  <w:num w:numId="59">
    <w:abstractNumId w:val="47"/>
  </w:num>
  <w:num w:numId="60">
    <w:abstractNumId w:val="22"/>
  </w:num>
  <w:num w:numId="6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JjOTQxYzhjODMyMDAzZmE0MDJkMWFkNmJlNDkwYTU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74E"/>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D75ED"/>
    <w:rsid w:val="006F733D"/>
    <w:rsid w:val="00703741"/>
    <w:rsid w:val="0073290E"/>
    <w:rsid w:val="00737DF1"/>
    <w:rsid w:val="00751C3A"/>
    <w:rsid w:val="00752CC2"/>
    <w:rsid w:val="007602DA"/>
    <w:rsid w:val="00795B54"/>
    <w:rsid w:val="00796082"/>
    <w:rsid w:val="007B4D0D"/>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06C6"/>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042CD0"/>
    <w:rsid w:val="010935E2"/>
    <w:rsid w:val="01C81F50"/>
    <w:rsid w:val="01D26ECB"/>
    <w:rsid w:val="027520D7"/>
    <w:rsid w:val="02C170CB"/>
    <w:rsid w:val="02D47275"/>
    <w:rsid w:val="03906A9D"/>
    <w:rsid w:val="03A2514E"/>
    <w:rsid w:val="03A762C0"/>
    <w:rsid w:val="03B629A7"/>
    <w:rsid w:val="046540F2"/>
    <w:rsid w:val="04904FA7"/>
    <w:rsid w:val="04D806FC"/>
    <w:rsid w:val="05D069D9"/>
    <w:rsid w:val="05D34B14"/>
    <w:rsid w:val="05D76C05"/>
    <w:rsid w:val="06361B7E"/>
    <w:rsid w:val="0648365F"/>
    <w:rsid w:val="06A413DD"/>
    <w:rsid w:val="06ED5932"/>
    <w:rsid w:val="06F85085"/>
    <w:rsid w:val="0754675F"/>
    <w:rsid w:val="075F5104"/>
    <w:rsid w:val="07CB4548"/>
    <w:rsid w:val="07ED44BE"/>
    <w:rsid w:val="08723A01"/>
    <w:rsid w:val="088200BE"/>
    <w:rsid w:val="08A73FC3"/>
    <w:rsid w:val="08AF5C17"/>
    <w:rsid w:val="08F57ACE"/>
    <w:rsid w:val="09AC4ECD"/>
    <w:rsid w:val="09AD03A9"/>
    <w:rsid w:val="0AB3379D"/>
    <w:rsid w:val="0B4C5ADC"/>
    <w:rsid w:val="0BA457DB"/>
    <w:rsid w:val="0C0A5280"/>
    <w:rsid w:val="0C57336C"/>
    <w:rsid w:val="0C6E02C3"/>
    <w:rsid w:val="0CEF0C5C"/>
    <w:rsid w:val="0CF14A50"/>
    <w:rsid w:val="0CF4418A"/>
    <w:rsid w:val="0D564D5C"/>
    <w:rsid w:val="0E0E108A"/>
    <w:rsid w:val="0E1327A4"/>
    <w:rsid w:val="0E4F089F"/>
    <w:rsid w:val="0E547045"/>
    <w:rsid w:val="0E9658AF"/>
    <w:rsid w:val="0F3B3A34"/>
    <w:rsid w:val="0F8C4EA2"/>
    <w:rsid w:val="0F9A317D"/>
    <w:rsid w:val="0F9B0CA3"/>
    <w:rsid w:val="0FC91CB4"/>
    <w:rsid w:val="0FE01EBC"/>
    <w:rsid w:val="10057400"/>
    <w:rsid w:val="103B4960"/>
    <w:rsid w:val="107734BE"/>
    <w:rsid w:val="11020FDA"/>
    <w:rsid w:val="112076B2"/>
    <w:rsid w:val="11C368B1"/>
    <w:rsid w:val="121C4A29"/>
    <w:rsid w:val="125E7D91"/>
    <w:rsid w:val="1265135F"/>
    <w:rsid w:val="12AF5192"/>
    <w:rsid w:val="12BC631D"/>
    <w:rsid w:val="132539EB"/>
    <w:rsid w:val="13573133"/>
    <w:rsid w:val="137F4B64"/>
    <w:rsid w:val="13D03611"/>
    <w:rsid w:val="13F57B76"/>
    <w:rsid w:val="140A13F0"/>
    <w:rsid w:val="142179C9"/>
    <w:rsid w:val="144F70BF"/>
    <w:rsid w:val="14511B61"/>
    <w:rsid w:val="14CD7B51"/>
    <w:rsid w:val="14D964F6"/>
    <w:rsid w:val="14DE3B0C"/>
    <w:rsid w:val="14F53104"/>
    <w:rsid w:val="15F15AC1"/>
    <w:rsid w:val="160550C9"/>
    <w:rsid w:val="16BE59A3"/>
    <w:rsid w:val="16D8458B"/>
    <w:rsid w:val="16E3365C"/>
    <w:rsid w:val="172D2B29"/>
    <w:rsid w:val="17451C21"/>
    <w:rsid w:val="18041ADC"/>
    <w:rsid w:val="185B5474"/>
    <w:rsid w:val="18784278"/>
    <w:rsid w:val="18C179CD"/>
    <w:rsid w:val="1905007C"/>
    <w:rsid w:val="190726E1"/>
    <w:rsid w:val="191C7400"/>
    <w:rsid w:val="192E7DCB"/>
    <w:rsid w:val="1990114D"/>
    <w:rsid w:val="19A97C06"/>
    <w:rsid w:val="19CF7EC7"/>
    <w:rsid w:val="19D11E91"/>
    <w:rsid w:val="1A0062D3"/>
    <w:rsid w:val="1A023DF9"/>
    <w:rsid w:val="1A163D48"/>
    <w:rsid w:val="1A3441CE"/>
    <w:rsid w:val="1B9118D8"/>
    <w:rsid w:val="1BE834C2"/>
    <w:rsid w:val="1BF73D9A"/>
    <w:rsid w:val="1C224C26"/>
    <w:rsid w:val="1C4B004D"/>
    <w:rsid w:val="1C542906"/>
    <w:rsid w:val="1C6E7E6B"/>
    <w:rsid w:val="1CB078CC"/>
    <w:rsid w:val="1CF75746"/>
    <w:rsid w:val="1D8B05A9"/>
    <w:rsid w:val="1D8E3BF5"/>
    <w:rsid w:val="1DA04055"/>
    <w:rsid w:val="1DA43419"/>
    <w:rsid w:val="1DB45D52"/>
    <w:rsid w:val="1DF128FC"/>
    <w:rsid w:val="1EF81C6E"/>
    <w:rsid w:val="1F364D96"/>
    <w:rsid w:val="1F3A624F"/>
    <w:rsid w:val="1F503858"/>
    <w:rsid w:val="1F666BD8"/>
    <w:rsid w:val="206B22C8"/>
    <w:rsid w:val="20903508"/>
    <w:rsid w:val="20A025BE"/>
    <w:rsid w:val="20D300A8"/>
    <w:rsid w:val="20FB5A46"/>
    <w:rsid w:val="21C67E02"/>
    <w:rsid w:val="21F506E7"/>
    <w:rsid w:val="220628F4"/>
    <w:rsid w:val="22525B39"/>
    <w:rsid w:val="22AA14D2"/>
    <w:rsid w:val="22C04851"/>
    <w:rsid w:val="22FF7A6F"/>
    <w:rsid w:val="231A6657"/>
    <w:rsid w:val="23384D2F"/>
    <w:rsid w:val="234C0098"/>
    <w:rsid w:val="23AF59E1"/>
    <w:rsid w:val="23C10881"/>
    <w:rsid w:val="23CF0B19"/>
    <w:rsid w:val="240370EB"/>
    <w:rsid w:val="24184126"/>
    <w:rsid w:val="241F7C25"/>
    <w:rsid w:val="24967F5F"/>
    <w:rsid w:val="24EE7D9B"/>
    <w:rsid w:val="253A4D8F"/>
    <w:rsid w:val="25C26B32"/>
    <w:rsid w:val="25DC7BF4"/>
    <w:rsid w:val="25E1520A"/>
    <w:rsid w:val="25E41AF3"/>
    <w:rsid w:val="266975E2"/>
    <w:rsid w:val="266D6D5E"/>
    <w:rsid w:val="270F12F9"/>
    <w:rsid w:val="276854B7"/>
    <w:rsid w:val="277246F6"/>
    <w:rsid w:val="2778394C"/>
    <w:rsid w:val="27895B59"/>
    <w:rsid w:val="27C44DE4"/>
    <w:rsid w:val="28DC793D"/>
    <w:rsid w:val="29475CCC"/>
    <w:rsid w:val="29713B4C"/>
    <w:rsid w:val="29EA2B63"/>
    <w:rsid w:val="29F11912"/>
    <w:rsid w:val="29F51284"/>
    <w:rsid w:val="2A467D32"/>
    <w:rsid w:val="2A5F2BA2"/>
    <w:rsid w:val="2ACC2D7E"/>
    <w:rsid w:val="2AE15CAC"/>
    <w:rsid w:val="2AEA2DB3"/>
    <w:rsid w:val="2AED63FF"/>
    <w:rsid w:val="2B1B2F6C"/>
    <w:rsid w:val="2B514BE0"/>
    <w:rsid w:val="2B9D4766"/>
    <w:rsid w:val="2BAD6949"/>
    <w:rsid w:val="2BCD373A"/>
    <w:rsid w:val="2C016606"/>
    <w:rsid w:val="2C153CDF"/>
    <w:rsid w:val="2C273B93"/>
    <w:rsid w:val="2C8C39F6"/>
    <w:rsid w:val="2CAE6886"/>
    <w:rsid w:val="2CCB3C0E"/>
    <w:rsid w:val="2D2C0E66"/>
    <w:rsid w:val="2D5E3F80"/>
    <w:rsid w:val="2DC71289"/>
    <w:rsid w:val="2DD41AF8"/>
    <w:rsid w:val="2DE16ED1"/>
    <w:rsid w:val="2E114AFB"/>
    <w:rsid w:val="2E1662A0"/>
    <w:rsid w:val="2E870919"/>
    <w:rsid w:val="2F0F2DE8"/>
    <w:rsid w:val="2F10215D"/>
    <w:rsid w:val="2F45680A"/>
    <w:rsid w:val="2F4F7689"/>
    <w:rsid w:val="2FC17E5A"/>
    <w:rsid w:val="2FD7047A"/>
    <w:rsid w:val="302C30C3"/>
    <w:rsid w:val="30653C62"/>
    <w:rsid w:val="307153DD"/>
    <w:rsid w:val="307B75C9"/>
    <w:rsid w:val="309A7935"/>
    <w:rsid w:val="30E83A79"/>
    <w:rsid w:val="310B3EA9"/>
    <w:rsid w:val="313A7EC4"/>
    <w:rsid w:val="31723B02"/>
    <w:rsid w:val="3192160B"/>
    <w:rsid w:val="31CE34E0"/>
    <w:rsid w:val="31D16A7B"/>
    <w:rsid w:val="31D420C7"/>
    <w:rsid w:val="3236068C"/>
    <w:rsid w:val="323A4620"/>
    <w:rsid w:val="328A6C2A"/>
    <w:rsid w:val="32957AA8"/>
    <w:rsid w:val="337E13A0"/>
    <w:rsid w:val="33977850"/>
    <w:rsid w:val="33A61841"/>
    <w:rsid w:val="33E16D1D"/>
    <w:rsid w:val="343A0557"/>
    <w:rsid w:val="343C4A89"/>
    <w:rsid w:val="34784F8C"/>
    <w:rsid w:val="34BB30CA"/>
    <w:rsid w:val="34FD7B87"/>
    <w:rsid w:val="35932365"/>
    <w:rsid w:val="359B78C1"/>
    <w:rsid w:val="35DF4A23"/>
    <w:rsid w:val="35E52AF5"/>
    <w:rsid w:val="36162A70"/>
    <w:rsid w:val="3619279E"/>
    <w:rsid w:val="364D1A9A"/>
    <w:rsid w:val="36527A5E"/>
    <w:rsid w:val="36962041"/>
    <w:rsid w:val="36E903C3"/>
    <w:rsid w:val="37054257"/>
    <w:rsid w:val="37465815"/>
    <w:rsid w:val="37BA1D5F"/>
    <w:rsid w:val="38003C16"/>
    <w:rsid w:val="38074244"/>
    <w:rsid w:val="381274A5"/>
    <w:rsid w:val="38303DCF"/>
    <w:rsid w:val="387159FF"/>
    <w:rsid w:val="38AE254E"/>
    <w:rsid w:val="38F117B0"/>
    <w:rsid w:val="38FE0016"/>
    <w:rsid w:val="392852B3"/>
    <w:rsid w:val="3930052B"/>
    <w:rsid w:val="39C40C73"/>
    <w:rsid w:val="39C91DA5"/>
    <w:rsid w:val="39D37108"/>
    <w:rsid w:val="39DF3CFF"/>
    <w:rsid w:val="39DF6AE4"/>
    <w:rsid w:val="39EC6300"/>
    <w:rsid w:val="3A0177D1"/>
    <w:rsid w:val="3A1E65D5"/>
    <w:rsid w:val="3A577D39"/>
    <w:rsid w:val="3A742674"/>
    <w:rsid w:val="3A7C154E"/>
    <w:rsid w:val="3AB31226"/>
    <w:rsid w:val="3B27770B"/>
    <w:rsid w:val="3B353FB4"/>
    <w:rsid w:val="3B44206B"/>
    <w:rsid w:val="3B555854"/>
    <w:rsid w:val="3B556027"/>
    <w:rsid w:val="3BAD23FE"/>
    <w:rsid w:val="3BCF6ED8"/>
    <w:rsid w:val="3CF90C34"/>
    <w:rsid w:val="3D4C16AB"/>
    <w:rsid w:val="3D580F1D"/>
    <w:rsid w:val="3D7B3D3F"/>
    <w:rsid w:val="3DA13720"/>
    <w:rsid w:val="3DD27E02"/>
    <w:rsid w:val="3DEC662F"/>
    <w:rsid w:val="3E043D34"/>
    <w:rsid w:val="3E210442"/>
    <w:rsid w:val="3E66054B"/>
    <w:rsid w:val="3E921340"/>
    <w:rsid w:val="3F41113A"/>
    <w:rsid w:val="3FF54D36"/>
    <w:rsid w:val="4033523D"/>
    <w:rsid w:val="404C40AC"/>
    <w:rsid w:val="408E5B37"/>
    <w:rsid w:val="4098517D"/>
    <w:rsid w:val="40C31C84"/>
    <w:rsid w:val="40ED0AAF"/>
    <w:rsid w:val="4162324B"/>
    <w:rsid w:val="41724C5D"/>
    <w:rsid w:val="41A27AEC"/>
    <w:rsid w:val="41B25855"/>
    <w:rsid w:val="41D37CA5"/>
    <w:rsid w:val="42F0276F"/>
    <w:rsid w:val="42F02AD9"/>
    <w:rsid w:val="43DE4EDB"/>
    <w:rsid w:val="44604B4B"/>
    <w:rsid w:val="45611A6C"/>
    <w:rsid w:val="45A71B75"/>
    <w:rsid w:val="45A8769B"/>
    <w:rsid w:val="45E76415"/>
    <w:rsid w:val="464C0026"/>
    <w:rsid w:val="467001B9"/>
    <w:rsid w:val="4676287C"/>
    <w:rsid w:val="47174AD8"/>
    <w:rsid w:val="473531B0"/>
    <w:rsid w:val="473C009B"/>
    <w:rsid w:val="475A5DAA"/>
    <w:rsid w:val="481D611E"/>
    <w:rsid w:val="48276F9D"/>
    <w:rsid w:val="48BF0F83"/>
    <w:rsid w:val="48C60564"/>
    <w:rsid w:val="491F1A22"/>
    <w:rsid w:val="49B22896"/>
    <w:rsid w:val="49EA0597"/>
    <w:rsid w:val="49ED4347"/>
    <w:rsid w:val="49F31649"/>
    <w:rsid w:val="4A6A2EBD"/>
    <w:rsid w:val="4AA541A9"/>
    <w:rsid w:val="4B0709C0"/>
    <w:rsid w:val="4B14473D"/>
    <w:rsid w:val="4B1530DD"/>
    <w:rsid w:val="4B577B99"/>
    <w:rsid w:val="4B6F3019"/>
    <w:rsid w:val="4B7D226C"/>
    <w:rsid w:val="4C285091"/>
    <w:rsid w:val="4C675BBA"/>
    <w:rsid w:val="4CA61534"/>
    <w:rsid w:val="4CBC463A"/>
    <w:rsid w:val="4CBD3A2C"/>
    <w:rsid w:val="4D0F0ADB"/>
    <w:rsid w:val="4D396031"/>
    <w:rsid w:val="4DEE5E67"/>
    <w:rsid w:val="4E10402F"/>
    <w:rsid w:val="4E2A1318"/>
    <w:rsid w:val="4E2B2C17"/>
    <w:rsid w:val="4E8151F3"/>
    <w:rsid w:val="4E933BEC"/>
    <w:rsid w:val="4EB24694"/>
    <w:rsid w:val="4F0022F6"/>
    <w:rsid w:val="4F2C4E99"/>
    <w:rsid w:val="4F3A75B6"/>
    <w:rsid w:val="4F5D5052"/>
    <w:rsid w:val="4F626B0C"/>
    <w:rsid w:val="4FA170B1"/>
    <w:rsid w:val="4FFF1B10"/>
    <w:rsid w:val="503E1327"/>
    <w:rsid w:val="50615016"/>
    <w:rsid w:val="50A373DC"/>
    <w:rsid w:val="514C331F"/>
    <w:rsid w:val="516A7739"/>
    <w:rsid w:val="516E3547"/>
    <w:rsid w:val="51825244"/>
    <w:rsid w:val="51990EDC"/>
    <w:rsid w:val="51A52CE0"/>
    <w:rsid w:val="51D27F79"/>
    <w:rsid w:val="5264494A"/>
    <w:rsid w:val="52DB2E5E"/>
    <w:rsid w:val="53550F1C"/>
    <w:rsid w:val="536413C1"/>
    <w:rsid w:val="53786A90"/>
    <w:rsid w:val="538452A3"/>
    <w:rsid w:val="53BF0089"/>
    <w:rsid w:val="54024149"/>
    <w:rsid w:val="54A778C0"/>
    <w:rsid w:val="54AB4AB2"/>
    <w:rsid w:val="55207253"/>
    <w:rsid w:val="5543118E"/>
    <w:rsid w:val="55450A62"/>
    <w:rsid w:val="554D7917"/>
    <w:rsid w:val="55635983"/>
    <w:rsid w:val="557E5D22"/>
    <w:rsid w:val="5596306C"/>
    <w:rsid w:val="56040F00"/>
    <w:rsid w:val="56292132"/>
    <w:rsid w:val="566E223B"/>
    <w:rsid w:val="56B5470B"/>
    <w:rsid w:val="57004A1D"/>
    <w:rsid w:val="574F3B38"/>
    <w:rsid w:val="576D42A0"/>
    <w:rsid w:val="579161E1"/>
    <w:rsid w:val="57DD3D6E"/>
    <w:rsid w:val="583D3C73"/>
    <w:rsid w:val="58C24B9F"/>
    <w:rsid w:val="58C3061C"/>
    <w:rsid w:val="599B50F5"/>
    <w:rsid w:val="59AD1935"/>
    <w:rsid w:val="5A0A4028"/>
    <w:rsid w:val="5A132EDD"/>
    <w:rsid w:val="5A1E08C2"/>
    <w:rsid w:val="5A3572F7"/>
    <w:rsid w:val="5A71428A"/>
    <w:rsid w:val="5AA4733F"/>
    <w:rsid w:val="5AAF563E"/>
    <w:rsid w:val="5ADD2684"/>
    <w:rsid w:val="5B5437AD"/>
    <w:rsid w:val="5C3929A3"/>
    <w:rsid w:val="5C636C83"/>
    <w:rsid w:val="5CA40764"/>
    <w:rsid w:val="5D543F38"/>
    <w:rsid w:val="5D706898"/>
    <w:rsid w:val="5D7E2D63"/>
    <w:rsid w:val="5D8365CC"/>
    <w:rsid w:val="5DBC076F"/>
    <w:rsid w:val="5E371164"/>
    <w:rsid w:val="5E56783C"/>
    <w:rsid w:val="5E856373"/>
    <w:rsid w:val="5EA06D09"/>
    <w:rsid w:val="5EB36A3D"/>
    <w:rsid w:val="5F074FDA"/>
    <w:rsid w:val="5F3A0F0C"/>
    <w:rsid w:val="5F7E1979"/>
    <w:rsid w:val="5FAA42E4"/>
    <w:rsid w:val="5FB02BD3"/>
    <w:rsid w:val="5FB17A73"/>
    <w:rsid w:val="5FE64BF0"/>
    <w:rsid w:val="601B28E7"/>
    <w:rsid w:val="605B738C"/>
    <w:rsid w:val="61045C75"/>
    <w:rsid w:val="610E08A2"/>
    <w:rsid w:val="617F354E"/>
    <w:rsid w:val="61907509"/>
    <w:rsid w:val="61B63590"/>
    <w:rsid w:val="61CD42B9"/>
    <w:rsid w:val="622C5484"/>
    <w:rsid w:val="62CF006E"/>
    <w:rsid w:val="630737FB"/>
    <w:rsid w:val="63584057"/>
    <w:rsid w:val="635A29F5"/>
    <w:rsid w:val="6385199F"/>
    <w:rsid w:val="63C30523"/>
    <w:rsid w:val="64511E89"/>
    <w:rsid w:val="651E4B62"/>
    <w:rsid w:val="653133B8"/>
    <w:rsid w:val="654C7090"/>
    <w:rsid w:val="65593B29"/>
    <w:rsid w:val="655B7E2E"/>
    <w:rsid w:val="658866DB"/>
    <w:rsid w:val="65B57676"/>
    <w:rsid w:val="66E86B42"/>
    <w:rsid w:val="674E7C4A"/>
    <w:rsid w:val="67951645"/>
    <w:rsid w:val="67E660D5"/>
    <w:rsid w:val="67F74E5D"/>
    <w:rsid w:val="68116E94"/>
    <w:rsid w:val="686F7E78"/>
    <w:rsid w:val="689878FD"/>
    <w:rsid w:val="68B43ADD"/>
    <w:rsid w:val="68B7339D"/>
    <w:rsid w:val="68B8118E"/>
    <w:rsid w:val="69201173"/>
    <w:rsid w:val="69453654"/>
    <w:rsid w:val="69C660F9"/>
    <w:rsid w:val="69D871E5"/>
    <w:rsid w:val="69E4773D"/>
    <w:rsid w:val="69FC59C4"/>
    <w:rsid w:val="6A276531"/>
    <w:rsid w:val="6A3D3329"/>
    <w:rsid w:val="6A503CD9"/>
    <w:rsid w:val="6A941E18"/>
    <w:rsid w:val="6A997CEE"/>
    <w:rsid w:val="6AC00E5F"/>
    <w:rsid w:val="6AD0778C"/>
    <w:rsid w:val="6AF9611F"/>
    <w:rsid w:val="6B520395"/>
    <w:rsid w:val="6BC4672D"/>
    <w:rsid w:val="6BEE4DB8"/>
    <w:rsid w:val="6C125D1B"/>
    <w:rsid w:val="6C1C0317"/>
    <w:rsid w:val="6D0112BB"/>
    <w:rsid w:val="6D3C22F3"/>
    <w:rsid w:val="6D605FE2"/>
    <w:rsid w:val="6D617FAC"/>
    <w:rsid w:val="6D6A50B2"/>
    <w:rsid w:val="6DC26C9C"/>
    <w:rsid w:val="6DD05881"/>
    <w:rsid w:val="6DF10ECC"/>
    <w:rsid w:val="6E215CF2"/>
    <w:rsid w:val="6E3A4724"/>
    <w:rsid w:val="6E7D7067"/>
    <w:rsid w:val="6EF54E4F"/>
    <w:rsid w:val="6F0118FB"/>
    <w:rsid w:val="6F926CD5"/>
    <w:rsid w:val="706C1141"/>
    <w:rsid w:val="70920F76"/>
    <w:rsid w:val="712832BA"/>
    <w:rsid w:val="714C3766"/>
    <w:rsid w:val="71714C77"/>
    <w:rsid w:val="719E357C"/>
    <w:rsid w:val="722577FA"/>
    <w:rsid w:val="726C367A"/>
    <w:rsid w:val="72704397"/>
    <w:rsid w:val="733C129F"/>
    <w:rsid w:val="739C7F8F"/>
    <w:rsid w:val="73C44DF0"/>
    <w:rsid w:val="74031DBD"/>
    <w:rsid w:val="74A4534E"/>
    <w:rsid w:val="75AB309B"/>
    <w:rsid w:val="75AE31F2"/>
    <w:rsid w:val="75AF7034"/>
    <w:rsid w:val="75E83018"/>
    <w:rsid w:val="75F1685F"/>
    <w:rsid w:val="7600574C"/>
    <w:rsid w:val="769F1D04"/>
    <w:rsid w:val="76BD6253"/>
    <w:rsid w:val="77277675"/>
    <w:rsid w:val="77664B3C"/>
    <w:rsid w:val="779C67B0"/>
    <w:rsid w:val="782B4B43"/>
    <w:rsid w:val="786170B2"/>
    <w:rsid w:val="787D038F"/>
    <w:rsid w:val="78CC6C21"/>
    <w:rsid w:val="78CF226D"/>
    <w:rsid w:val="78DE0702"/>
    <w:rsid w:val="78EC02B4"/>
    <w:rsid w:val="795135CA"/>
    <w:rsid w:val="797C0332"/>
    <w:rsid w:val="799840A7"/>
    <w:rsid w:val="79BF0534"/>
    <w:rsid w:val="7A7C6425"/>
    <w:rsid w:val="7AFD7566"/>
    <w:rsid w:val="7B022DCE"/>
    <w:rsid w:val="7B315D07"/>
    <w:rsid w:val="7BD5403F"/>
    <w:rsid w:val="7BE3459D"/>
    <w:rsid w:val="7C501917"/>
    <w:rsid w:val="7C8E41ED"/>
    <w:rsid w:val="7CAF4890"/>
    <w:rsid w:val="7CC83BA3"/>
    <w:rsid w:val="7CF1061A"/>
    <w:rsid w:val="7DCC4E86"/>
    <w:rsid w:val="7E1A45D6"/>
    <w:rsid w:val="7E2748F9"/>
    <w:rsid w:val="7E8B7C64"/>
    <w:rsid w:val="7F645055"/>
    <w:rsid w:val="7F71407E"/>
    <w:rsid w:val="7F9935D5"/>
    <w:rsid w:val="7FB06611"/>
    <w:rsid w:val="7FB1091F"/>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3">
    <w:name w:val="正文 A"/>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customStyle="1" w:styleId="34">
    <w:name w:val="font21"/>
    <w:basedOn w:val="14"/>
    <w:qFormat/>
    <w:uiPriority w:val="0"/>
    <w:rPr>
      <w:rFonts w:hint="eastAsia" w:ascii="宋体" w:hAnsi="宋体" w:eastAsia="宋体" w:cs="宋体"/>
      <w:color w:val="000000"/>
      <w:sz w:val="22"/>
      <w:szCs w:val="22"/>
      <w:u w:val="none"/>
    </w:rPr>
  </w:style>
  <w:style w:type="character" w:customStyle="1" w:styleId="35">
    <w:name w:val="font31"/>
    <w:basedOn w:val="14"/>
    <w:qFormat/>
    <w:uiPriority w:val="0"/>
    <w:rPr>
      <w:rFonts w:hint="eastAsia" w:ascii="宋体" w:hAnsi="宋体" w:eastAsia="宋体" w:cs="宋体"/>
      <w:color w:val="666699"/>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50</Pages>
  <Words>3712</Words>
  <Characters>4107</Characters>
  <Lines>304</Lines>
  <Paragraphs>85</Paragraphs>
  <TotalTime>2</TotalTime>
  <ScaleCrop>false</ScaleCrop>
  <LinksUpToDate>false</LinksUpToDate>
  <CharactersWithSpaces>4183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2025-06-20T14:21:31Z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