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31E2F8">
      <w:pPr>
        <w:spacing w:before="870" w:beforeLines="200" w:after="652" w:afterLines="150" w:line="360" w:lineRule="auto"/>
        <w:jc w:val="center"/>
        <w:rPr>
          <w:rFonts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0CDAD764">
      <w:pPr>
        <w:spacing w:before="652" w:beforeLines="150" w:after="870" w:afterLines="200" w:line="360" w:lineRule="auto"/>
        <w:jc w:val="center"/>
        <w:rPr>
          <w:rFonts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29F336AD">
      <w:pPr>
        <w:pStyle w:val="18"/>
        <w:tabs>
          <w:tab w:val="left" w:pos="9072"/>
        </w:tabs>
        <w:spacing w:line="640" w:lineRule="exact"/>
        <w:ind w:firstLine="826" w:firstLineChars="235"/>
        <w:outlineLvl w:val="3"/>
        <w:rPr>
          <w:rFonts w:hint="default" w:ascii="宋体" w:hAnsi="宋体" w:eastAsia="宋体"/>
          <w:sz w:val="35"/>
          <w:szCs w:val="35"/>
          <w:lang w:eastAsia="zh-CN"/>
        </w:rPr>
      </w:pPr>
      <w:r>
        <w:rPr>
          <w:rFonts w:ascii="宋体" w:hAnsi="宋体" w:eastAsia="宋体"/>
          <w:b/>
          <w:sz w:val="35"/>
          <w:szCs w:val="35"/>
        </w:rPr>
        <w:t>项目编号：ZHDGZC2025058</w:t>
      </w:r>
    </w:p>
    <w:p w14:paraId="767FB3E0">
      <w:pPr>
        <w:pStyle w:val="18"/>
        <w:spacing w:line="640" w:lineRule="exact"/>
        <w:ind w:left="2744" w:leftChars="400" w:hanging="1904" w:hangingChars="542"/>
        <w:outlineLvl w:val="3"/>
        <w:rPr>
          <w:rFonts w:hint="default" w:ascii="宋体" w:hAnsi="宋体" w:eastAsia="宋体"/>
          <w:sz w:val="35"/>
          <w:szCs w:val="35"/>
        </w:rPr>
      </w:pPr>
      <w:r>
        <w:rPr>
          <w:rFonts w:ascii="宋体" w:hAnsi="宋体" w:eastAsia="宋体"/>
          <w:b/>
          <w:sz w:val="35"/>
          <w:szCs w:val="35"/>
        </w:rPr>
        <w:t>项目名称：</w:t>
      </w:r>
      <w:r>
        <w:rPr>
          <w:rFonts w:hint="eastAsia" w:ascii="宋体" w:hAnsi="宋体" w:eastAsia="宋体"/>
          <w:b/>
          <w:sz w:val="35"/>
          <w:szCs w:val="35"/>
          <w:lang w:eastAsia="zh-Hans"/>
        </w:rPr>
        <w:t>东莞市洪梅镇社区卫生服务中心</w:t>
      </w:r>
      <w:r>
        <w:rPr>
          <w:rFonts w:hint="eastAsia" w:ascii="宋体" w:hAnsi="宋体" w:eastAsia="宋体"/>
          <w:b/>
          <w:sz w:val="35"/>
          <w:szCs w:val="35"/>
          <w:lang w:val="en-US" w:eastAsia="zh-CN"/>
        </w:rPr>
        <w:t>医疗设备采购项目</w:t>
      </w:r>
    </w:p>
    <w:p w14:paraId="0F403549">
      <w:pPr>
        <w:pStyle w:val="18"/>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东莞市洪梅镇社区卫生服务中心</w:t>
      </w:r>
    </w:p>
    <w:p w14:paraId="49CED560">
      <w:pPr>
        <w:pStyle w:val="18"/>
        <w:spacing w:line="640" w:lineRule="exact"/>
        <w:ind w:firstLine="826" w:firstLineChars="235"/>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0E5B8DCE">
          <w:pPr>
            <w:pStyle w:val="32"/>
            <w:keepNext w:val="0"/>
            <w:keepLines w:val="0"/>
            <w:pageBreakBefore/>
            <w:widowControl w:val="0"/>
            <w:jc w:val="center"/>
            <w:rPr>
              <w:color w:val="auto"/>
            </w:rPr>
          </w:pPr>
          <w:r>
            <w:rPr>
              <w:rFonts w:ascii="宋体" w:hAnsi="宋体" w:eastAsia="宋体"/>
              <w:b/>
              <w:bCs/>
              <w:color w:val="auto"/>
              <w:sz w:val="36"/>
              <w:szCs w:val="36"/>
              <w:lang w:val="zh-CN"/>
            </w:rPr>
            <w:t>目录</w:t>
          </w:r>
        </w:p>
        <w:p w14:paraId="6347E833">
          <w:pPr>
            <w:pStyle w:val="10"/>
            <w:tabs>
              <w:tab w:val="right" w:leader="dot" w:pos="9231"/>
            </w:tabs>
            <w:spacing w:line="360" w:lineRule="auto"/>
            <w:ind w:left="419" w:leftChars="68" w:hanging="276" w:hangingChars="115"/>
            <w:rPr>
              <w:rFonts w:ascii="宋体" w:hAnsi="宋体" w:eastAsia="宋体"/>
              <w:sz w:val="24"/>
              <w:szCs w:val="24"/>
              <w14:ligatures w14:val="standardContextual"/>
            </w:rPr>
          </w:pPr>
          <w:r>
            <w:rPr>
              <w:rFonts w:ascii="宋体" w:hAnsi="宋体" w:eastAsia="宋体"/>
              <w:sz w:val="24"/>
              <w:szCs w:val="24"/>
            </w:rPr>
            <w:fldChar w:fldCharType="begin"/>
          </w:r>
          <w:r>
            <w:rPr>
              <w:rFonts w:ascii="宋体" w:hAnsi="宋体" w:eastAsia="宋体"/>
              <w:sz w:val="24"/>
              <w:szCs w:val="24"/>
            </w:rPr>
            <w:instrText xml:space="preserve"> TOC \o "1-3" \h \z \u </w:instrText>
          </w:r>
          <w:r>
            <w:rPr>
              <w:rFonts w:ascii="宋体" w:hAnsi="宋体" w:eastAsia="宋体"/>
              <w:sz w:val="24"/>
              <w:szCs w:val="24"/>
            </w:rPr>
            <w:fldChar w:fldCharType="separate"/>
          </w:r>
          <w:r>
            <w:fldChar w:fldCharType="begin"/>
          </w:r>
          <w:r>
            <w:instrText xml:space="preserve"> HYPERLINK \l "_Toc169807540" </w:instrText>
          </w:r>
          <w:r>
            <w:fldChar w:fldCharType="separate"/>
          </w:r>
          <w:r>
            <w:rPr>
              <w:rStyle w:val="16"/>
              <w:rFonts w:ascii="宋体" w:hAnsi="宋体" w:eastAsia="宋体" w:cs="Times New Roman"/>
              <w:kern w:val="0"/>
              <w:sz w:val="24"/>
              <w:szCs w:val="24"/>
              <w:lang w:eastAsia="zh-Hans"/>
            </w:rPr>
            <w:t>第一章</w:t>
          </w:r>
          <w:r>
            <w:rPr>
              <w:rStyle w:val="16"/>
              <w:rFonts w:ascii="宋体" w:hAnsi="宋体" w:eastAsia="宋体" w:cs="Times New Roman"/>
              <w:kern w:val="0"/>
              <w:sz w:val="24"/>
              <w:szCs w:val="24"/>
            </w:rPr>
            <w:t xml:space="preserve"> </w:t>
          </w:r>
          <w:r>
            <w:rPr>
              <w:rStyle w:val="16"/>
              <w:rFonts w:ascii="宋体" w:hAnsi="宋体" w:eastAsia="宋体" w:cs="Times New Roman"/>
              <w:kern w:val="0"/>
              <w:sz w:val="24"/>
              <w:szCs w:val="24"/>
              <w:lang w:eastAsia="zh-Hans"/>
            </w:rPr>
            <w:t>投标邀请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_Toc169807540 \h </w:instrText>
          </w:r>
          <w:r>
            <w:rPr>
              <w:rFonts w:ascii="宋体" w:hAnsi="宋体" w:eastAsia="宋体"/>
              <w:sz w:val="24"/>
              <w:szCs w:val="24"/>
            </w:rPr>
            <w:fldChar w:fldCharType="separate"/>
          </w:r>
          <w:r>
            <w:rPr>
              <w:rFonts w:ascii="宋体" w:hAnsi="宋体" w:eastAsia="宋体"/>
              <w:sz w:val="24"/>
              <w:szCs w:val="24"/>
            </w:rPr>
            <w:t>2</w:t>
          </w:r>
          <w:r>
            <w:rPr>
              <w:rFonts w:ascii="宋体" w:hAnsi="宋体" w:eastAsia="宋体"/>
              <w:sz w:val="24"/>
              <w:szCs w:val="24"/>
            </w:rPr>
            <w:fldChar w:fldCharType="end"/>
          </w:r>
          <w:r>
            <w:rPr>
              <w:rFonts w:ascii="宋体" w:hAnsi="宋体" w:eastAsia="宋体"/>
              <w:sz w:val="24"/>
              <w:szCs w:val="24"/>
            </w:rPr>
            <w:fldChar w:fldCharType="end"/>
          </w:r>
        </w:p>
        <w:p w14:paraId="3DB974A2">
          <w:pPr>
            <w:pStyle w:val="10"/>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"_Toc169807541" </w:instrText>
          </w:r>
          <w:r>
            <w:fldChar w:fldCharType="separate"/>
          </w:r>
          <w:r>
            <w:rPr>
              <w:rStyle w:val="16"/>
              <w:rFonts w:ascii="宋体" w:hAnsi="宋体" w:eastAsia="宋体" w:cs="Times New Roman"/>
              <w:kern w:val="0"/>
              <w:sz w:val="24"/>
              <w:szCs w:val="24"/>
              <w:lang w:eastAsia="zh-Hans"/>
            </w:rPr>
            <w:t>第二章 采购需求</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_Toc169807541 \h </w:instrText>
          </w:r>
          <w:r>
            <w:rPr>
              <w:rFonts w:ascii="宋体" w:hAnsi="宋体" w:eastAsia="宋体"/>
              <w:sz w:val="24"/>
              <w:szCs w:val="24"/>
            </w:rPr>
            <w:fldChar w:fldCharType="separate"/>
          </w:r>
          <w:r>
            <w:rPr>
              <w:rFonts w:ascii="宋体" w:hAnsi="宋体" w:eastAsia="宋体"/>
              <w:sz w:val="24"/>
              <w:szCs w:val="24"/>
            </w:rPr>
            <w:t>6</w:t>
          </w:r>
          <w:r>
            <w:rPr>
              <w:rFonts w:ascii="宋体" w:hAnsi="宋体" w:eastAsia="宋体"/>
              <w:sz w:val="24"/>
              <w:szCs w:val="24"/>
            </w:rPr>
            <w:fldChar w:fldCharType="end"/>
          </w:r>
          <w:r>
            <w:rPr>
              <w:rFonts w:ascii="宋体" w:hAnsi="宋体" w:eastAsia="宋体"/>
              <w:sz w:val="24"/>
              <w:szCs w:val="24"/>
            </w:rPr>
            <w:fldChar w:fldCharType="end"/>
          </w:r>
        </w:p>
        <w:p w14:paraId="7DA4B2E2">
          <w:pPr>
            <w:pStyle w:val="10"/>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"_Toc169807542" </w:instrText>
          </w:r>
          <w:r>
            <w:fldChar w:fldCharType="separate"/>
          </w:r>
          <w:r>
            <w:rPr>
              <w:rStyle w:val="16"/>
              <w:rFonts w:ascii="宋体" w:hAnsi="宋体" w:eastAsia="宋体" w:cs="Times New Roman"/>
              <w:kern w:val="0"/>
              <w:sz w:val="24"/>
              <w:szCs w:val="24"/>
              <w:lang w:eastAsia="zh-Hans"/>
            </w:rPr>
            <w:t>第三章 投标人须知</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_Toc169807542 \h </w:instrText>
          </w:r>
          <w:r>
            <w:rPr>
              <w:rFonts w:ascii="宋体" w:hAnsi="宋体" w:eastAsia="宋体"/>
              <w:sz w:val="24"/>
              <w:szCs w:val="24"/>
            </w:rPr>
            <w:fldChar w:fldCharType="separate"/>
          </w:r>
          <w:r>
            <w:rPr>
              <w:rFonts w:ascii="宋体" w:hAnsi="宋体" w:eastAsia="宋体"/>
              <w:sz w:val="24"/>
              <w:szCs w:val="24"/>
            </w:rPr>
            <w:t>10</w:t>
          </w:r>
          <w:r>
            <w:rPr>
              <w:rFonts w:ascii="宋体" w:hAnsi="宋体" w:eastAsia="宋体"/>
              <w:sz w:val="24"/>
              <w:szCs w:val="24"/>
            </w:rPr>
            <w:fldChar w:fldCharType="end"/>
          </w:r>
          <w:r>
            <w:rPr>
              <w:rFonts w:ascii="宋体" w:hAnsi="宋体" w:eastAsia="宋体"/>
              <w:sz w:val="24"/>
              <w:szCs w:val="24"/>
            </w:rPr>
            <w:fldChar w:fldCharType="end"/>
          </w:r>
        </w:p>
        <w:p w14:paraId="67038F40">
          <w:pPr>
            <w:pStyle w:val="10"/>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"_Toc169807543" </w:instrText>
          </w:r>
          <w:r>
            <w:fldChar w:fldCharType="separate"/>
          </w:r>
          <w:r>
            <w:rPr>
              <w:rStyle w:val="16"/>
              <w:rFonts w:ascii="宋体" w:hAnsi="宋体" w:eastAsia="宋体" w:cs="Times New Roman"/>
              <w:kern w:val="0"/>
              <w:sz w:val="24"/>
              <w:szCs w:val="24"/>
              <w:lang w:eastAsia="zh-Hans"/>
            </w:rPr>
            <w:t>第四章 评标</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_Toc169807543 \h </w:instrText>
          </w:r>
          <w:r>
            <w:rPr>
              <w:rFonts w:ascii="宋体" w:hAnsi="宋体" w:eastAsia="宋体"/>
              <w:sz w:val="24"/>
              <w:szCs w:val="24"/>
            </w:rPr>
            <w:fldChar w:fldCharType="separate"/>
          </w:r>
          <w:r>
            <w:rPr>
              <w:rFonts w:ascii="宋体" w:hAnsi="宋体" w:eastAsia="宋体"/>
              <w:sz w:val="24"/>
              <w:szCs w:val="24"/>
            </w:rPr>
            <w:t>21</w:t>
          </w:r>
          <w:r>
            <w:rPr>
              <w:rFonts w:ascii="宋体" w:hAnsi="宋体" w:eastAsia="宋体"/>
              <w:sz w:val="24"/>
              <w:szCs w:val="24"/>
            </w:rPr>
            <w:fldChar w:fldCharType="end"/>
          </w:r>
          <w:r>
            <w:rPr>
              <w:rFonts w:ascii="宋体" w:hAnsi="宋体" w:eastAsia="宋体"/>
              <w:sz w:val="24"/>
              <w:szCs w:val="24"/>
            </w:rPr>
            <w:fldChar w:fldCharType="end"/>
          </w:r>
        </w:p>
        <w:p w14:paraId="37235F27">
          <w:pPr>
            <w:pStyle w:val="10"/>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"_Toc169807544" </w:instrText>
          </w:r>
          <w:r>
            <w:fldChar w:fldCharType="separate"/>
          </w:r>
          <w:r>
            <w:rPr>
              <w:rStyle w:val="16"/>
              <w:rFonts w:ascii="宋体" w:hAnsi="宋体" w:eastAsia="宋体" w:cs="Times New Roman"/>
              <w:kern w:val="0"/>
              <w:sz w:val="24"/>
              <w:szCs w:val="24"/>
              <w:lang w:eastAsia="zh-Hans"/>
            </w:rPr>
            <w:t>第五章 合同文本</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_Toc169807544 \h </w:instrText>
          </w:r>
          <w:r>
            <w:rPr>
              <w:rFonts w:ascii="宋体" w:hAnsi="宋体" w:eastAsia="宋体"/>
              <w:sz w:val="24"/>
              <w:szCs w:val="24"/>
            </w:rPr>
            <w:fldChar w:fldCharType="separate"/>
          </w:r>
          <w:r>
            <w:rPr>
              <w:rFonts w:ascii="宋体" w:hAnsi="宋体" w:eastAsia="宋体"/>
              <w:sz w:val="24"/>
              <w:szCs w:val="24"/>
            </w:rPr>
            <w:t>32</w:t>
          </w:r>
          <w:r>
            <w:rPr>
              <w:rFonts w:ascii="宋体" w:hAnsi="宋体" w:eastAsia="宋体"/>
              <w:sz w:val="24"/>
              <w:szCs w:val="24"/>
            </w:rPr>
            <w:fldChar w:fldCharType="end"/>
          </w:r>
          <w:r>
            <w:rPr>
              <w:rFonts w:ascii="宋体" w:hAnsi="宋体" w:eastAsia="宋体"/>
              <w:sz w:val="24"/>
              <w:szCs w:val="24"/>
            </w:rPr>
            <w:fldChar w:fldCharType="end"/>
          </w:r>
        </w:p>
        <w:p w14:paraId="754EEE9D">
          <w:pPr>
            <w:pStyle w:val="10"/>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"_Toc169807545" </w:instrText>
          </w:r>
          <w:r>
            <w:fldChar w:fldCharType="separate"/>
          </w:r>
          <w:r>
            <w:rPr>
              <w:rStyle w:val="16"/>
              <w:rFonts w:ascii="宋体" w:hAnsi="宋体" w:eastAsia="宋体" w:cs="Times New Roman"/>
              <w:kern w:val="0"/>
              <w:sz w:val="24"/>
              <w:szCs w:val="24"/>
              <w:lang w:eastAsia="zh-Hans"/>
            </w:rPr>
            <w:t>第六章 投标文件格式</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_Toc169807545 \h </w:instrText>
          </w:r>
          <w:r>
            <w:rPr>
              <w:rFonts w:ascii="宋体" w:hAnsi="宋体" w:eastAsia="宋体"/>
              <w:sz w:val="24"/>
              <w:szCs w:val="24"/>
            </w:rPr>
            <w:fldChar w:fldCharType="separate"/>
          </w:r>
          <w:r>
            <w:rPr>
              <w:rFonts w:ascii="宋体" w:hAnsi="宋体" w:eastAsia="宋体"/>
              <w:sz w:val="24"/>
              <w:szCs w:val="24"/>
            </w:rPr>
            <w:t>37</w:t>
          </w:r>
          <w:r>
            <w:rPr>
              <w:rFonts w:ascii="宋体" w:hAnsi="宋体" w:eastAsia="宋体"/>
              <w:sz w:val="24"/>
              <w:szCs w:val="24"/>
            </w:rPr>
            <w:fldChar w:fldCharType="end"/>
          </w:r>
          <w:r>
            <w:rPr>
              <w:rFonts w:ascii="宋体" w:hAnsi="宋体" w:eastAsia="宋体"/>
              <w:sz w:val="24"/>
              <w:szCs w:val="24"/>
            </w:rPr>
            <w:fldChar w:fldCharType="end"/>
          </w:r>
        </w:p>
        <w:p w14:paraId="7B56AB6D">
          <w:pPr>
            <w:rPr>
              <w:rFonts w:ascii="宋体" w:hAnsi="宋体" w:eastAsia="宋体"/>
              <w:sz w:val="24"/>
              <w:szCs w:val="24"/>
            </w:rPr>
          </w:pPr>
          <w:r>
            <w:rPr>
              <w:rFonts w:ascii="宋体" w:hAnsi="宋体" w:eastAsia="宋体"/>
              <w:sz w:val="24"/>
              <w:szCs w:val="24"/>
              <w:lang w:val="zh-CN"/>
            </w:rPr>
            <w:fldChar w:fldCharType="end"/>
          </w:r>
        </w:p>
      </w:sdtContent>
    </w:sdt>
    <w:p w14:paraId="40F26A96">
      <w:pPr>
        <w:pStyle w:val="18"/>
        <w:outlineLvl w:val="3"/>
        <w:rPr>
          <w:rFonts w:hint="default" w:ascii="宋体" w:hAnsi="宋体" w:eastAsia="宋体"/>
          <w:sz w:val="24"/>
          <w:szCs w:val="24"/>
          <w:lang w:eastAsia="zh-CN"/>
        </w:rPr>
      </w:pPr>
    </w:p>
    <w:p w14:paraId="2AAA543A">
      <w:pPr>
        <w:pStyle w:val="18"/>
        <w:rPr>
          <w:rFonts w:hint="default" w:ascii="宋体" w:hAnsi="宋体" w:eastAsia="宋体"/>
          <w:lang w:eastAsia="zh-CN"/>
        </w:rPr>
      </w:pPr>
    </w:p>
    <w:p w14:paraId="4B1FCF40">
      <w:pPr>
        <w:pageBreakBefore/>
        <w:jc w:val="center"/>
        <w:outlineLvl w:val="1"/>
        <w:rPr>
          <w:rFonts w:ascii="Calibri" w:hAnsi="Calibri" w:eastAsia="宋体" w:cs="Times New Roman"/>
          <w:kern w:val="0"/>
          <w:sz w:val="20"/>
          <w:szCs w:val="20"/>
          <w:lang w:eastAsia="zh-Hans"/>
        </w:rPr>
      </w:pPr>
      <w:bookmarkStart w:id="0" w:name="_Toc169799778"/>
      <w:bookmarkStart w:id="1" w:name="_Toc169807540"/>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投标邀请</w:t>
      </w:r>
      <w:bookmarkEnd w:id="0"/>
      <w:bookmarkEnd w:id="1"/>
    </w:p>
    <w:p w14:paraId="55F4E686">
      <w:pPr>
        <w:widowControl/>
        <w:ind w:firstLine="420" w:firstLineChars="20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rPr>
        <w:t>（</w:t>
      </w:r>
      <w:r>
        <w:rPr>
          <w:rFonts w:hint="eastAsia" w:ascii="宋体" w:hAnsi="宋体" w:eastAsia="宋体" w:cs="Times New Roman"/>
          <w:color w:val="auto"/>
          <w:kern w:val="0"/>
          <w:szCs w:val="21"/>
          <w:u w:val="single"/>
          <w:lang w:eastAsia="zh-Hans"/>
        </w:rPr>
        <w:t>东莞市洪梅镇社区卫生服务中心</w:t>
      </w:r>
      <w:r>
        <w:rPr>
          <w:rFonts w:hint="eastAsia" w:ascii="宋体" w:hAnsi="宋体" w:eastAsia="宋体" w:cs="Times New Roman"/>
          <w:color w:val="auto"/>
          <w:kern w:val="0"/>
          <w:szCs w:val="21"/>
          <w:u w:val="single"/>
          <w:lang w:val="en-US" w:eastAsia="zh-CN"/>
        </w:rPr>
        <w:t>医疗设备采购项目</w:t>
      </w:r>
      <w:r>
        <w:rPr>
          <w:rFonts w:hint="eastAsia" w:ascii="宋体" w:hAnsi="宋体" w:eastAsia="宋体" w:cs="Times New Roman"/>
          <w:color w:val="auto"/>
          <w:kern w:val="0"/>
          <w:szCs w:val="21"/>
          <w:u w:val="single"/>
        </w:rPr>
        <w:t>）</w:t>
      </w:r>
      <w:r>
        <w:rPr>
          <w:rFonts w:ascii="宋体" w:hAnsi="宋体" w:eastAsia="宋体" w:cs="Times New Roman"/>
          <w:color w:val="auto"/>
          <w:kern w:val="0"/>
          <w:szCs w:val="21"/>
          <w:lang w:eastAsia="zh-Hans"/>
        </w:rPr>
        <w:t>招标项目的潜在投标人应在</w:t>
      </w:r>
      <w:r>
        <w:rPr>
          <w:rFonts w:hint="eastAsia" w:ascii="宋体" w:hAnsi="宋体" w:eastAsia="宋体" w:cs="Times New Roman"/>
          <w:color w:val="auto"/>
          <w:kern w:val="0"/>
          <w:szCs w:val="21"/>
          <w:lang w:eastAsia="zh-CN"/>
        </w:rPr>
        <w:t>东莞市南城街道雅园产业园区路5号1栋1楼</w:t>
      </w:r>
      <w:r>
        <w:rPr>
          <w:rFonts w:ascii="宋体" w:hAnsi="宋体" w:eastAsia="宋体" w:cs="Times New Roman"/>
          <w:color w:val="auto"/>
          <w:kern w:val="0"/>
          <w:szCs w:val="21"/>
          <w:lang w:eastAsia="zh-Hans"/>
        </w:rPr>
        <w:t>进行获取或微信搜索公众号“广东智汇城市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kern w:val="0"/>
          <w:szCs w:val="21"/>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lang w:val="en-US" w:eastAsia="zh-CN"/>
        </w:rPr>
        <w:t>08</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lang w:val="en-US" w:eastAsia="zh-CN"/>
        </w:rPr>
        <w:t>14</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lang w:val="en-US" w:eastAsia="zh-CN"/>
        </w:rPr>
        <w:t>10</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lang w:val="en-US" w:eastAsia="zh-CN"/>
        </w:rPr>
        <w:t>00</w:t>
      </w:r>
      <w:r>
        <w:rPr>
          <w:rFonts w:ascii="宋体" w:hAnsi="宋体" w:eastAsia="宋体" w:cs="Times New Roman"/>
          <w:color w:val="auto"/>
          <w:kern w:val="0"/>
          <w:szCs w:val="21"/>
          <w:lang w:eastAsia="zh-Hans"/>
        </w:rPr>
        <w:t>分（北京时间）前递交投标文件。</w:t>
      </w:r>
    </w:p>
    <w:p w14:paraId="2416DBFE">
      <w:pPr>
        <w:spacing w:before="217" w:beforeLines="50"/>
        <w:rPr>
          <w:rFonts w:ascii="宋体" w:hAnsi="宋体" w:eastAsia="宋体" w:cs="Times New Roman"/>
          <w:color w:val="auto"/>
          <w:kern w:val="0"/>
          <w:szCs w:val="21"/>
          <w:lang w:eastAsia="zh-Hans"/>
        </w:rPr>
      </w:pPr>
      <w:r>
        <w:rPr>
          <w:rFonts w:ascii="宋体" w:hAnsi="宋体" w:eastAsia="宋体" w:cs="Times New Roman"/>
          <w:b/>
          <w:color w:val="auto"/>
          <w:kern w:val="0"/>
          <w:sz w:val="24"/>
          <w:szCs w:val="24"/>
          <w:lang w:eastAsia="zh-Hans"/>
        </w:rPr>
        <w:t>一</w:t>
      </w:r>
      <w:r>
        <w:rPr>
          <w:rFonts w:hint="eastAsia" w:ascii="宋体" w:hAnsi="宋体" w:eastAsia="宋体" w:cs="Times New Roman"/>
          <w:b/>
          <w:color w:val="auto"/>
          <w:kern w:val="0"/>
          <w:sz w:val="24"/>
          <w:szCs w:val="24"/>
          <w:lang w:eastAsia="zh-Hans"/>
        </w:rPr>
        <w:t>、项目基本情况</w:t>
      </w:r>
    </w:p>
    <w:p w14:paraId="4545161C">
      <w:pPr>
        <w:pStyle w:val="24"/>
        <w:widowControl/>
        <w:numPr>
          <w:ilvl w:val="0"/>
          <w:numId w:val="1"/>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名称与编号</w:t>
      </w:r>
    </w:p>
    <w:p w14:paraId="2EED83FE">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项目编号：ZHDGZC2025058</w:t>
      </w:r>
    </w:p>
    <w:p w14:paraId="5333E635">
      <w:pPr>
        <w:widowControl/>
        <w:jc w:val="left"/>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项目名称：</w:t>
      </w:r>
      <w:r>
        <w:rPr>
          <w:rFonts w:hint="eastAsia" w:ascii="宋体" w:hAnsi="宋体" w:eastAsia="宋体" w:cs="Times New Roman"/>
          <w:color w:val="auto"/>
          <w:kern w:val="0"/>
          <w:szCs w:val="21"/>
          <w:lang w:eastAsia="zh-Hans"/>
        </w:rPr>
        <w:t>东莞市洪梅镇社区卫生服务中心</w:t>
      </w:r>
      <w:r>
        <w:rPr>
          <w:rFonts w:hint="eastAsia" w:ascii="宋体" w:hAnsi="宋体" w:eastAsia="宋体" w:cs="Times New Roman"/>
          <w:color w:val="auto"/>
          <w:kern w:val="0"/>
          <w:szCs w:val="21"/>
          <w:lang w:val="en-US" w:eastAsia="zh-CN"/>
        </w:rPr>
        <w:t>医疗设备采购项目</w:t>
      </w:r>
    </w:p>
    <w:p w14:paraId="7403EA8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采购方式：公开招标</w:t>
      </w:r>
    </w:p>
    <w:p w14:paraId="58685F26">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预算金额：</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lang w:val="en-US" w:eastAsia="zh-CN"/>
        </w:rPr>
        <w:t>198,900.00</w:t>
      </w:r>
      <w:r>
        <w:rPr>
          <w:rFonts w:ascii="宋体" w:hAnsi="宋体" w:eastAsia="宋体" w:cs="Times New Roman"/>
          <w:color w:val="auto"/>
          <w:kern w:val="0"/>
          <w:szCs w:val="21"/>
          <w:lang w:eastAsia="zh-Hans"/>
        </w:rPr>
        <w:t>元</w:t>
      </w:r>
    </w:p>
    <w:p w14:paraId="5B894358">
      <w:pPr>
        <w:pStyle w:val="24"/>
        <w:widowControl/>
        <w:numPr>
          <w:ilvl w:val="0"/>
          <w:numId w:val="1"/>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采购需求:</w:t>
      </w:r>
      <w:r>
        <w:rPr>
          <w:rFonts w:ascii="宋体" w:hAnsi="宋体" w:eastAsia="宋体" w:cs="Times New Roman"/>
          <w:color w:val="auto"/>
          <w:kern w:val="0"/>
          <w:szCs w:val="21"/>
          <w:lang w:eastAsia="zh-Hans"/>
        </w:rPr>
        <w:t xml:space="preserve"> </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1757"/>
        <w:gridCol w:w="1889"/>
        <w:gridCol w:w="1742"/>
        <w:gridCol w:w="3044"/>
      </w:tblGrid>
      <w:tr w14:paraId="54D9E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854" w:type="dxa"/>
            <w:vAlign w:val="center"/>
          </w:tcPr>
          <w:p w14:paraId="09EF0CBD">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序号</w:t>
            </w:r>
          </w:p>
        </w:tc>
        <w:tc>
          <w:tcPr>
            <w:tcW w:w="1757" w:type="dxa"/>
            <w:vAlign w:val="center"/>
          </w:tcPr>
          <w:p w14:paraId="6C10A529">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标的名称</w:t>
            </w:r>
          </w:p>
        </w:tc>
        <w:tc>
          <w:tcPr>
            <w:tcW w:w="1889" w:type="dxa"/>
            <w:vAlign w:val="center"/>
          </w:tcPr>
          <w:p w14:paraId="28D0BF98">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预算金额（元）</w:t>
            </w:r>
          </w:p>
        </w:tc>
        <w:tc>
          <w:tcPr>
            <w:tcW w:w="1742" w:type="dxa"/>
            <w:vAlign w:val="center"/>
          </w:tcPr>
          <w:p w14:paraId="3CB3921A">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数量（单位）</w:t>
            </w:r>
          </w:p>
        </w:tc>
        <w:tc>
          <w:tcPr>
            <w:tcW w:w="3044" w:type="dxa"/>
            <w:vAlign w:val="center"/>
          </w:tcPr>
          <w:p w14:paraId="2E6C4625">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简要技术需求或服务要求</w:t>
            </w:r>
          </w:p>
        </w:tc>
      </w:tr>
      <w:tr w14:paraId="49EBD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854" w:type="dxa"/>
            <w:vAlign w:val="center"/>
          </w:tcPr>
          <w:p w14:paraId="2B82563E">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1757" w:type="dxa"/>
            <w:vAlign w:val="center"/>
          </w:tcPr>
          <w:p w14:paraId="5FFA4F04">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val="en-US" w:eastAsia="zh-Hans"/>
              </w:rPr>
              <w:t>医疗设备采购</w:t>
            </w:r>
          </w:p>
        </w:tc>
        <w:tc>
          <w:tcPr>
            <w:tcW w:w="1889" w:type="dxa"/>
            <w:vAlign w:val="center"/>
          </w:tcPr>
          <w:p w14:paraId="553BDA44">
            <w:pPr>
              <w:widowControl/>
              <w:jc w:val="center"/>
              <w:rPr>
                <w:rFonts w:hint="eastAsia" w:ascii="宋体" w:hAnsi="宋体" w:eastAsia="宋体" w:cs="宋体"/>
                <w:color w:val="auto"/>
                <w:kern w:val="0"/>
                <w:sz w:val="21"/>
                <w:szCs w:val="21"/>
                <w:lang w:eastAsia="zh-Hans"/>
              </w:rPr>
            </w:pPr>
            <w:r>
              <w:rPr>
                <w:rFonts w:hint="eastAsia" w:ascii="宋体" w:hAnsi="宋体" w:eastAsia="宋体" w:cs="Times New Roman"/>
                <w:color w:val="auto"/>
                <w:kern w:val="0"/>
                <w:szCs w:val="21"/>
                <w:lang w:val="en-US" w:eastAsia="zh-CN"/>
              </w:rPr>
              <w:t>198,900.00</w:t>
            </w:r>
          </w:p>
        </w:tc>
        <w:tc>
          <w:tcPr>
            <w:tcW w:w="1742" w:type="dxa"/>
            <w:vAlign w:val="center"/>
          </w:tcPr>
          <w:p w14:paraId="53A33882">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1(项)</w:t>
            </w:r>
          </w:p>
        </w:tc>
        <w:tc>
          <w:tcPr>
            <w:tcW w:w="3044" w:type="dxa"/>
            <w:vAlign w:val="center"/>
          </w:tcPr>
          <w:p w14:paraId="00A43ACD">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Hans"/>
              </w:rPr>
              <w:t>详见第二章采购需求</w:t>
            </w:r>
          </w:p>
        </w:tc>
      </w:tr>
    </w:tbl>
    <w:p w14:paraId="7E3F7397">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合同履行期限：签订合同后</w:t>
      </w:r>
      <w:r>
        <w:rPr>
          <w:rFonts w:hint="eastAsia" w:ascii="宋体" w:hAnsi="宋体" w:eastAsia="宋体" w:cs="Times New Roman"/>
          <w:color w:val="auto"/>
          <w:kern w:val="0"/>
          <w:szCs w:val="21"/>
          <w:lang w:val="en-US" w:eastAsia="zh-CN"/>
        </w:rPr>
        <w:t>20</w:t>
      </w:r>
      <w:r>
        <w:rPr>
          <w:rFonts w:ascii="宋体" w:hAnsi="宋体" w:eastAsia="宋体" w:cs="Times New Roman"/>
          <w:color w:val="auto"/>
          <w:kern w:val="0"/>
          <w:szCs w:val="21"/>
          <w:lang w:eastAsia="zh-Hans"/>
        </w:rPr>
        <w:t>个</w:t>
      </w:r>
      <w:r>
        <w:rPr>
          <w:rFonts w:hint="eastAsia" w:ascii="宋体" w:hAnsi="宋体" w:eastAsia="宋体" w:cs="Times New Roman"/>
          <w:color w:val="auto"/>
          <w:kern w:val="0"/>
          <w:szCs w:val="21"/>
          <w:lang w:val="en-US" w:eastAsia="zh-CN"/>
        </w:rPr>
        <w:t>日历</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lang w:val="en-US" w:eastAsia="zh-CN"/>
        </w:rPr>
        <w:t>完成</w:t>
      </w:r>
      <w:r>
        <w:rPr>
          <w:rFonts w:ascii="宋体" w:hAnsi="宋体" w:eastAsia="宋体" w:cs="Times New Roman"/>
          <w:color w:val="auto"/>
          <w:kern w:val="0"/>
          <w:szCs w:val="21"/>
          <w:lang w:eastAsia="zh-Hans"/>
        </w:rPr>
        <w:t>交货</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安装</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调试</w:t>
      </w:r>
      <w:r>
        <w:rPr>
          <w:rFonts w:hint="eastAsia" w:ascii="宋体" w:hAnsi="宋体" w:eastAsia="宋体" w:cs="Times New Roman"/>
          <w:color w:val="auto"/>
          <w:kern w:val="0"/>
          <w:szCs w:val="21"/>
          <w:lang w:val="en-US" w:eastAsia="zh-CN"/>
        </w:rPr>
        <w:t>和验收</w:t>
      </w:r>
      <w:r>
        <w:rPr>
          <w:rFonts w:ascii="宋体" w:hAnsi="宋体" w:eastAsia="宋体" w:cs="Times New Roman"/>
          <w:color w:val="auto"/>
          <w:kern w:val="0"/>
          <w:szCs w:val="21"/>
          <w:lang w:eastAsia="zh-Hans"/>
        </w:rPr>
        <w:t>。</w:t>
      </w:r>
    </w:p>
    <w:p w14:paraId="5975CDB1">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lang w:eastAsia="zh-Hans"/>
        </w:rPr>
        <w:t>本项目不接受联合体投标。</w:t>
      </w:r>
    </w:p>
    <w:p w14:paraId="3DF4BF2A">
      <w:pPr>
        <w:spacing w:before="217" w:beforeLines="50"/>
        <w:rPr>
          <w:rFonts w:ascii="Calibri" w:hAnsi="Calibri" w:eastAsia="宋体" w:cs="Times New Roman"/>
          <w:color w:val="auto"/>
          <w:kern w:val="0"/>
          <w:sz w:val="20"/>
          <w:szCs w:val="20"/>
          <w:lang w:eastAsia="zh-Hans"/>
        </w:rPr>
      </w:pPr>
      <w:r>
        <w:rPr>
          <w:rFonts w:hint="eastAsia" w:ascii="宋体" w:hAnsi="宋体" w:eastAsia="宋体" w:cs="Times New Roman"/>
          <w:b/>
          <w:color w:val="auto"/>
          <w:kern w:val="0"/>
          <w:sz w:val="24"/>
          <w:szCs w:val="24"/>
          <w:lang w:eastAsia="zh-Hans"/>
        </w:rPr>
        <w:t>二、申请人的资格要求：</w:t>
      </w:r>
    </w:p>
    <w:p w14:paraId="5A1F4A12">
      <w:pPr>
        <w:pStyle w:val="24"/>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color w:val="auto"/>
          <w:kern w:val="0"/>
          <w:szCs w:val="21"/>
          <w:lang w:eastAsia="zh-Hans"/>
        </w:rPr>
        <w:t>满足《中华人民共和国政府采购法》第二十</w:t>
      </w:r>
      <w:r>
        <w:rPr>
          <w:rFonts w:ascii="Calibri" w:hAnsi="Calibri" w:eastAsia="宋体" w:cs="Times New Roman"/>
          <w:b/>
          <w:kern w:val="0"/>
          <w:szCs w:val="21"/>
          <w:lang w:eastAsia="zh-Hans"/>
        </w:rPr>
        <w:t>二条规定</w:t>
      </w:r>
      <w:r>
        <w:rPr>
          <w:rFonts w:hint="eastAsia" w:ascii="Calibri" w:hAnsi="Calibri" w:eastAsia="宋体" w:cs="Times New Roman"/>
          <w:b/>
          <w:kern w:val="0"/>
          <w:szCs w:val="21"/>
          <w:lang w:eastAsia="zh-Hans"/>
        </w:rPr>
        <w:t>：</w:t>
      </w:r>
      <w:bookmarkEnd w:id="2"/>
    </w:p>
    <w:p w14:paraId="217FDCE4">
      <w:pPr>
        <w:pStyle w:val="24"/>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0B5216EC">
      <w:pPr>
        <w:pStyle w:val="24"/>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具有良好的商业信誉和健全的财务会计制度，</w:t>
      </w:r>
      <w:r>
        <w:rPr>
          <w:rFonts w:hint="eastAsia" w:ascii="Calibri" w:hAnsi="Calibri" w:eastAsia="宋体" w:cs="Times New Roman"/>
          <w:bCs/>
          <w:kern w:val="0"/>
          <w:szCs w:val="21"/>
        </w:rPr>
        <w:t>提供</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3</w:t>
      </w:r>
      <w:r>
        <w:rPr>
          <w:rFonts w:ascii="Calibri" w:hAnsi="Calibri" w:eastAsia="宋体" w:cs="Times New Roman"/>
          <w:bCs/>
          <w:kern w:val="0"/>
          <w:szCs w:val="21"/>
        </w:rPr>
        <w:t>年或</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4</w:t>
      </w:r>
      <w:r>
        <w:rPr>
          <w:rFonts w:ascii="Calibri" w:hAnsi="Calibri" w:eastAsia="宋体" w:cs="Times New Roman"/>
          <w:bCs/>
          <w:kern w:val="0"/>
          <w:szCs w:val="21"/>
        </w:rPr>
        <w:t>年财务状况报告或者基本户开户银行出具的资信证明或提供资格条件承诺函（详见投标文件格式）。</w:t>
      </w:r>
    </w:p>
    <w:p w14:paraId="55B4AED2">
      <w:pPr>
        <w:pStyle w:val="24"/>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5143BA31">
      <w:pPr>
        <w:pStyle w:val="24"/>
        <w:widowControl/>
        <w:numPr>
          <w:ilvl w:val="0"/>
          <w:numId w:val="3"/>
        </w:numPr>
        <w:ind w:firstLineChars="0"/>
        <w:jc w:val="left"/>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12370517">
      <w:pPr>
        <w:pStyle w:val="24"/>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1EEEAB67">
      <w:pPr>
        <w:pStyle w:val="24"/>
        <w:widowControl/>
        <w:numPr>
          <w:ilvl w:val="0"/>
          <w:numId w:val="2"/>
        </w:numPr>
        <w:ind w:firstLineChars="0"/>
        <w:jc w:val="left"/>
        <w:outlineLvl w:val="3"/>
        <w:rPr>
          <w:rFonts w:ascii="Calibri" w:hAnsi="Calibri" w:eastAsia="宋体" w:cs="Times New Roman"/>
          <w:b/>
          <w:kern w:val="0"/>
          <w:szCs w:val="21"/>
        </w:rPr>
      </w:pPr>
      <w:bookmarkStart w:id="4" w:name="_Hlk169874618"/>
      <w:r>
        <w:rPr>
          <w:rFonts w:ascii="Calibri" w:hAnsi="Calibri" w:eastAsia="宋体" w:cs="Times New Roman"/>
          <w:b/>
          <w:kern w:val="0"/>
          <w:szCs w:val="21"/>
          <w:lang w:eastAsia="zh-Hans"/>
        </w:rPr>
        <w:t>落实政府采购政策需满足的资格要求：</w:t>
      </w:r>
      <w:r>
        <w:rPr>
          <w:rFonts w:hint="eastAsia" w:ascii="Calibri" w:hAnsi="Calibri" w:eastAsia="宋体" w:cs="Times New Roman"/>
          <w:b/>
          <w:kern w:val="0"/>
          <w:szCs w:val="21"/>
          <w:lang w:eastAsia="zh-Hans"/>
        </w:rPr>
        <w:t>无</w:t>
      </w:r>
    </w:p>
    <w:p w14:paraId="1520FDFA">
      <w:pPr>
        <w:pStyle w:val="24"/>
        <w:widowControl/>
        <w:numPr>
          <w:ilvl w:val="0"/>
          <w:numId w:val="2"/>
        </w:numPr>
        <w:ind w:firstLineChars="0"/>
        <w:jc w:val="left"/>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08638E92">
      <w:pPr>
        <w:pStyle w:val="24"/>
        <w:widowControl/>
        <w:numPr>
          <w:ilvl w:val="0"/>
          <w:numId w:val="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62F1667D">
      <w:pPr>
        <w:pStyle w:val="24"/>
        <w:widowControl/>
        <w:numPr>
          <w:ilvl w:val="0"/>
          <w:numId w:val="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4293A680">
      <w:pPr>
        <w:pStyle w:val="24"/>
        <w:widowControl/>
        <w:numPr>
          <w:ilvl w:val="0"/>
          <w:numId w:val="4"/>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rPr>
        <w:t>其他特定资格要求：</w:t>
      </w:r>
      <w:bookmarkEnd w:id="3"/>
    </w:p>
    <w:p w14:paraId="26A056C2">
      <w:pPr>
        <w:pStyle w:val="24"/>
        <w:widowControl/>
        <w:numPr>
          <w:ilvl w:val="0"/>
          <w:numId w:val="0"/>
        </w:numPr>
        <w:ind w:left="420" w:leftChars="200" w:firstLine="0" w:firstLineChars="0"/>
        <w:jc w:val="left"/>
        <w:rPr>
          <w:rFonts w:hint="eastAsia" w:ascii="宋体" w:hAnsi="宋体" w:eastAsia="宋体" w:cs="Times New Roman"/>
          <w:b/>
          <w:bCs/>
          <w:kern w:val="0"/>
          <w:szCs w:val="21"/>
        </w:rPr>
      </w:pPr>
      <w:r>
        <w:rPr>
          <w:rFonts w:hint="eastAsia" w:ascii="宋体" w:hAnsi="宋体" w:eastAsia="宋体" w:cs="Times New Roman"/>
          <w:b/>
          <w:bCs/>
          <w:kern w:val="0"/>
          <w:szCs w:val="21"/>
        </w:rPr>
        <w:t>①投标人为经营企业的，从事第三类医疗器械经营的应取得监督管理部门颁发《医疗器械经营许可证》（具备相应经营范围）。</w:t>
      </w:r>
    </w:p>
    <w:p w14:paraId="3F4C78A2">
      <w:pPr>
        <w:pStyle w:val="24"/>
        <w:widowControl/>
        <w:numPr>
          <w:ilvl w:val="0"/>
          <w:numId w:val="0"/>
        </w:numPr>
        <w:ind w:left="420" w:leftChars="200" w:firstLine="0" w:firstLineChars="0"/>
        <w:jc w:val="left"/>
        <w:rPr>
          <w:rFonts w:hint="eastAsia" w:ascii="宋体" w:hAnsi="宋体" w:eastAsia="宋体" w:cs="Times New Roman"/>
          <w:b/>
          <w:bCs/>
          <w:kern w:val="0"/>
          <w:szCs w:val="21"/>
        </w:rPr>
      </w:pPr>
      <w:r>
        <w:rPr>
          <w:rFonts w:hint="eastAsia" w:ascii="宋体" w:hAnsi="宋体" w:eastAsia="宋体" w:cs="Times New Roman"/>
          <w:b/>
          <w:bCs/>
          <w:kern w:val="0"/>
          <w:szCs w:val="21"/>
        </w:rPr>
        <w:t>②投标人为生产厂商的，从事第二类或第三类医疗器械生产的厂商，应取得监督管理部门颁发《医疗器械生产许可证》（具备相应生产范围）。</w:t>
      </w:r>
    </w:p>
    <w:p w14:paraId="61D92FE3">
      <w:pPr>
        <w:pStyle w:val="24"/>
        <w:widowControl/>
        <w:numPr>
          <w:ilvl w:val="0"/>
          <w:numId w:val="0"/>
        </w:numPr>
        <w:ind w:left="420" w:leftChars="200" w:firstLine="0" w:firstLineChars="0"/>
        <w:jc w:val="left"/>
        <w:rPr>
          <w:rFonts w:hint="eastAsia" w:ascii="宋体" w:hAnsi="宋体" w:eastAsia="宋体" w:cs="Times New Roman"/>
          <w:b/>
          <w:bCs/>
          <w:kern w:val="0"/>
          <w:szCs w:val="21"/>
        </w:rPr>
      </w:pPr>
      <w:r>
        <w:rPr>
          <w:rFonts w:hint="eastAsia" w:ascii="宋体" w:hAnsi="宋体" w:eastAsia="宋体" w:cs="Times New Roman"/>
          <w:b/>
          <w:bCs/>
          <w:kern w:val="0"/>
          <w:szCs w:val="21"/>
        </w:rPr>
        <w:t>③投标产品若属于中国医疗器械注册管理范围内的，则应取得监督管理部门颁发的相应的《中华人民共和国医疗器械注册证》。</w:t>
      </w:r>
    </w:p>
    <w:p w14:paraId="5F1340B1">
      <w:pPr>
        <w:pStyle w:val="24"/>
        <w:widowControl/>
        <w:numPr>
          <w:ilvl w:val="0"/>
          <w:numId w:val="0"/>
        </w:numPr>
        <w:ind w:left="420" w:leftChars="200" w:firstLine="0" w:firstLineChars="0"/>
        <w:jc w:val="left"/>
        <w:rPr>
          <w:rFonts w:hint="default" w:ascii="宋体" w:hAnsi="宋体" w:eastAsia="宋体" w:cs="Times New Roman"/>
          <w:b/>
          <w:bCs/>
          <w:kern w:val="0"/>
          <w:szCs w:val="21"/>
          <w:lang w:val="en-US" w:eastAsia="zh-CN"/>
        </w:rPr>
      </w:pPr>
      <w:r>
        <w:rPr>
          <w:rFonts w:hint="eastAsia" w:ascii="宋体" w:hAnsi="宋体" w:eastAsia="宋体" w:cs="Times New Roman"/>
          <w:b/>
          <w:bCs/>
          <w:kern w:val="0"/>
          <w:szCs w:val="21"/>
        </w:rPr>
        <w:t>（如国家另有规定，则适用其规定）</w:t>
      </w:r>
    </w:p>
    <w:bookmarkEnd w:id="4"/>
    <w:p w14:paraId="6B795469">
      <w:pPr>
        <w:spacing w:before="217" w:beforeLines="50"/>
        <w:rPr>
          <w:rFonts w:ascii="Calibri" w:hAnsi="Calibri" w:eastAsia="宋体" w:cs="Times New Roman"/>
          <w:color w:val="auto"/>
          <w:kern w:val="0"/>
          <w:sz w:val="20"/>
          <w:szCs w:val="20"/>
          <w:lang w:eastAsia="zh-Hans"/>
        </w:rPr>
      </w:pPr>
      <w:r>
        <w:rPr>
          <w:rFonts w:ascii="宋体" w:hAnsi="宋体" w:eastAsia="宋体" w:cs="Times New Roman"/>
          <w:b/>
          <w:kern w:val="0"/>
          <w:sz w:val="24"/>
          <w:szCs w:val="24"/>
          <w:lang w:eastAsia="zh-Hans"/>
        </w:rPr>
        <w:t>三</w:t>
      </w:r>
      <w:r>
        <w:rPr>
          <w:rFonts w:hint="eastAsia" w:ascii="宋体" w:hAnsi="宋体" w:eastAsia="宋体" w:cs="Times New Roman"/>
          <w:b/>
          <w:kern w:val="0"/>
          <w:sz w:val="24"/>
          <w:szCs w:val="24"/>
          <w:lang w:eastAsia="zh-Hans"/>
        </w:rPr>
        <w:t>、</w:t>
      </w:r>
      <w:r>
        <w:rPr>
          <w:rFonts w:ascii="宋体" w:hAnsi="宋体" w:eastAsia="宋体" w:cs="Times New Roman"/>
          <w:b/>
          <w:kern w:val="0"/>
          <w:sz w:val="24"/>
          <w:szCs w:val="24"/>
          <w:lang w:eastAsia="zh-Hans"/>
        </w:rPr>
        <w:t>获取招标文件</w:t>
      </w:r>
    </w:p>
    <w:p w14:paraId="1A19E8A3">
      <w:pPr>
        <w:pStyle w:val="18"/>
        <w:ind w:firstLine="420" w:firstLineChars="200"/>
        <w:rPr>
          <w:rFonts w:hint="default"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lang w:val="en-US" w:eastAsia="zh-CN"/>
        </w:rPr>
        <w:t>07</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lang w:val="en-US" w:eastAsia="zh-CN"/>
        </w:rPr>
        <w:t>24</w:t>
      </w:r>
      <w:r>
        <w:rPr>
          <w:rFonts w:ascii="宋体" w:hAnsi="宋体" w:eastAsia="宋体" w:cs="Times New Roman"/>
          <w:color w:val="auto"/>
          <w:sz w:val="21"/>
          <w:szCs w:val="21"/>
          <w:lang w:eastAsia="zh-CN"/>
        </w:rPr>
        <w:t>日至</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lang w:val="en-US" w:eastAsia="zh-CN"/>
        </w:rPr>
        <w:t>07</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lang w:val="en-US" w:eastAsia="zh-CN"/>
        </w:rPr>
        <w:t>31</w:t>
      </w:r>
      <w:r>
        <w:rPr>
          <w:rFonts w:ascii="宋体" w:hAnsi="宋体" w:eastAsia="宋体" w:cs="Times New Roman"/>
          <w:color w:val="auto"/>
          <w:sz w:val="21"/>
          <w:szCs w:val="21"/>
          <w:lang w:eastAsia="zh-CN"/>
        </w:rPr>
        <w:t>日，每天上午9:00至12:00，下午14:30至17:30。（北京时间，法定节假日除外）</w:t>
      </w:r>
    </w:p>
    <w:p w14:paraId="33EEBB2C">
      <w:pPr>
        <w:pStyle w:val="18"/>
        <w:ind w:firstLine="420" w:firstLineChars="200"/>
        <w:rPr>
          <w:rFonts w:hint="default" w:ascii="宋体" w:hAnsi="宋体" w:eastAsia="宋体" w:cs="Times New Roman"/>
          <w:color w:val="auto"/>
          <w:sz w:val="21"/>
          <w:szCs w:val="21"/>
        </w:rPr>
      </w:pPr>
      <w:r>
        <w:rPr>
          <w:rFonts w:ascii="宋体" w:hAnsi="宋体" w:eastAsia="宋体" w:cs="Times New Roman"/>
          <w:color w:val="auto"/>
          <w:sz w:val="21"/>
          <w:szCs w:val="21"/>
        </w:rPr>
        <w:t>地点：到</w:t>
      </w:r>
      <w:r>
        <w:rPr>
          <w:rFonts w:hint="eastAsia" w:ascii="宋体" w:hAnsi="宋体" w:eastAsia="宋体" w:cs="Times New Roman"/>
          <w:color w:val="auto"/>
          <w:sz w:val="21"/>
          <w:szCs w:val="21"/>
          <w:lang w:eastAsia="zh-CN"/>
        </w:rPr>
        <w:t>东莞市南城街道雅园产业园区路5号1栋1楼</w:t>
      </w:r>
      <w:r>
        <w:rPr>
          <w:rFonts w:ascii="宋体" w:hAnsi="宋体" w:eastAsia="宋体" w:cs="Times New Roman"/>
          <w:color w:val="auto"/>
          <w:sz w:val="21"/>
          <w:szCs w:val="21"/>
        </w:rPr>
        <w:t>进行获取或微信搜索公众号“广东智汇城市招标采购有限公司”。</w:t>
      </w:r>
    </w:p>
    <w:p w14:paraId="0B9DCC10">
      <w:pPr>
        <w:pStyle w:val="18"/>
        <w:ind w:firstLine="420" w:firstLineChars="200"/>
        <w:rPr>
          <w:rFonts w:hint="default" w:ascii="宋体" w:hAnsi="宋体" w:eastAsia="宋体" w:cs="Times New Roman"/>
          <w:sz w:val="21"/>
          <w:szCs w:val="21"/>
          <w:lang w:eastAsia="zh-CN"/>
        </w:rPr>
      </w:pPr>
      <w:r>
        <w:rPr>
          <w:rFonts w:ascii="宋体" w:hAnsi="宋体" w:eastAsia="宋体" w:cs="Times New Roman"/>
          <w:sz w:val="21"/>
          <w:szCs w:val="21"/>
        </w:rPr>
        <w:t>方式：现场或线上获取</w:t>
      </w:r>
    </w:p>
    <w:p w14:paraId="680F0F81">
      <w:pPr>
        <w:pStyle w:val="18"/>
        <w:ind w:firstLine="420" w:firstLineChars="200"/>
        <w:rPr>
          <w:rFonts w:hint="default" w:ascii="宋体" w:hAnsi="宋体" w:eastAsia="宋体" w:cs="Times New Roman"/>
          <w:color w:val="auto"/>
          <w:sz w:val="21"/>
          <w:szCs w:val="21"/>
        </w:rPr>
      </w:pPr>
      <w:r>
        <w:rPr>
          <w:rFonts w:ascii="宋体" w:hAnsi="宋体" w:eastAsia="宋体" w:cs="Times New Roman"/>
          <w:sz w:val="21"/>
          <w:szCs w:val="21"/>
        </w:rPr>
        <w:t>售价：¥200元</w:t>
      </w:r>
    </w:p>
    <w:p w14:paraId="7357DEE5">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四、</w:t>
      </w:r>
      <w:r>
        <w:rPr>
          <w:rFonts w:ascii="宋体" w:hAnsi="宋体" w:eastAsia="宋体" w:cs="Times New Roman"/>
          <w:b/>
          <w:color w:val="auto"/>
          <w:kern w:val="0"/>
          <w:sz w:val="24"/>
          <w:szCs w:val="24"/>
          <w:lang w:eastAsia="zh-Hans"/>
        </w:rPr>
        <w:t>提交投标文件截止时间、开标时间和地点</w:t>
      </w:r>
    </w:p>
    <w:p w14:paraId="37450276">
      <w:pPr>
        <w:pStyle w:val="18"/>
        <w:keepNext w:val="0"/>
        <w:keepLines w:val="0"/>
        <w:pageBreakBefore w:val="0"/>
        <w:widowControl/>
        <w:kinsoku/>
        <w:wordWrap/>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rPr>
      </w:pP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lang w:val="en-US" w:eastAsia="zh-CN"/>
        </w:rPr>
        <w:t>08</w:t>
      </w:r>
      <w:r>
        <w:rPr>
          <w:rFonts w:ascii="宋体" w:hAnsi="宋体" w:eastAsia="宋体" w:cs="Times New Roman"/>
          <w:color w:val="auto"/>
          <w:sz w:val="21"/>
          <w:szCs w:val="21"/>
        </w:rPr>
        <w:t>月</w:t>
      </w:r>
      <w:r>
        <w:rPr>
          <w:rFonts w:hint="eastAsia" w:ascii="宋体" w:hAnsi="宋体" w:eastAsia="宋体" w:cs="Times New Roman"/>
          <w:color w:val="auto"/>
          <w:sz w:val="21"/>
          <w:szCs w:val="21"/>
          <w:lang w:val="en-US" w:eastAsia="zh-CN"/>
        </w:rPr>
        <w:t>14</w:t>
      </w:r>
      <w:r>
        <w:rPr>
          <w:rFonts w:ascii="宋体" w:hAnsi="宋体" w:eastAsia="宋体" w:cs="Times New Roman"/>
          <w:color w:val="auto"/>
          <w:sz w:val="21"/>
          <w:szCs w:val="21"/>
        </w:rPr>
        <w:t>日</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rPr>
        <w:t>点</w:t>
      </w:r>
      <w:r>
        <w:rPr>
          <w:rFonts w:hint="eastAsia" w:ascii="宋体" w:hAnsi="宋体" w:eastAsia="宋体" w:cs="Times New Roman"/>
          <w:color w:val="auto"/>
          <w:sz w:val="21"/>
          <w:szCs w:val="21"/>
          <w:lang w:val="en-US" w:eastAsia="zh-CN"/>
        </w:rPr>
        <w:t>00</w:t>
      </w:r>
      <w:r>
        <w:rPr>
          <w:rFonts w:ascii="宋体" w:hAnsi="宋体" w:eastAsia="宋体" w:cs="Times New Roman"/>
          <w:color w:val="auto"/>
          <w:sz w:val="21"/>
          <w:szCs w:val="21"/>
        </w:rPr>
        <w:t>分（北京时间）（自招标文件开始发出之日起至投标人提交投标文件截止之日止，不得少于20日）</w:t>
      </w:r>
    </w:p>
    <w:p w14:paraId="01814577">
      <w:pPr>
        <w:pStyle w:val="18"/>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地点：</w:t>
      </w:r>
      <w:r>
        <w:rPr>
          <w:rFonts w:hint="eastAsia" w:ascii="宋体" w:hAnsi="宋体" w:eastAsia="宋体" w:cs="Times New Roman"/>
          <w:color w:val="auto"/>
          <w:sz w:val="21"/>
          <w:szCs w:val="21"/>
          <w:lang w:eastAsia="zh-CN"/>
        </w:rPr>
        <w:t>东莞市南城街道雅园产业园区路5号1栋1楼。</w:t>
      </w:r>
    </w:p>
    <w:p w14:paraId="4D54232E">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五、</w:t>
      </w:r>
      <w:r>
        <w:rPr>
          <w:rFonts w:ascii="宋体" w:hAnsi="宋体" w:eastAsia="宋体" w:cs="Times New Roman"/>
          <w:b/>
          <w:color w:val="auto"/>
          <w:kern w:val="0"/>
          <w:sz w:val="24"/>
          <w:szCs w:val="24"/>
          <w:lang w:eastAsia="zh-Hans"/>
        </w:rPr>
        <w:t>公告期限</w:t>
      </w:r>
    </w:p>
    <w:p w14:paraId="7170819D">
      <w:pPr>
        <w:pStyle w:val="18"/>
        <w:ind w:firstLine="420" w:firstLineChars="200"/>
        <w:rPr>
          <w:rFonts w:hint="default" w:ascii="宋体" w:hAnsi="宋体" w:eastAsia="宋体" w:cs="Times New Roman"/>
          <w:color w:val="auto"/>
          <w:sz w:val="21"/>
          <w:szCs w:val="21"/>
        </w:rPr>
      </w:pPr>
      <w:r>
        <w:rPr>
          <w:rFonts w:ascii="宋体" w:hAnsi="宋体" w:eastAsia="宋体" w:cs="Times New Roman"/>
          <w:color w:val="auto"/>
          <w:sz w:val="21"/>
          <w:szCs w:val="21"/>
        </w:rPr>
        <w:t>自本公告发布之日起5个工作日。</w:t>
      </w:r>
    </w:p>
    <w:p w14:paraId="1B294E1D">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六</w:t>
      </w:r>
      <w:r>
        <w:rPr>
          <w:rFonts w:ascii="宋体" w:hAnsi="宋体" w:eastAsia="宋体" w:cs="Times New Roman"/>
          <w:b/>
          <w:color w:val="auto"/>
          <w:kern w:val="0"/>
          <w:sz w:val="24"/>
          <w:szCs w:val="24"/>
          <w:lang w:eastAsia="zh-Hans"/>
        </w:rPr>
        <w:t>、其他补充事宜</w:t>
      </w:r>
    </w:p>
    <w:p w14:paraId="5AB9F65A">
      <w:pPr>
        <w:pStyle w:val="18"/>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3E1425B3">
      <w:pPr>
        <w:pStyle w:val="18"/>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本项目采购标的所属行业为</w:t>
      </w:r>
      <w:r>
        <w:rPr>
          <w:rFonts w:ascii="宋体" w:hAnsi="宋体" w:eastAsia="宋体" w:cs="Times New Roman"/>
          <w:color w:val="auto"/>
          <w:sz w:val="21"/>
          <w:szCs w:val="21"/>
          <w:u w:val="single"/>
          <w:lang w:eastAsia="zh-CN"/>
        </w:rPr>
        <w:t xml:space="preserve"> </w:t>
      </w:r>
      <w:r>
        <w:rPr>
          <w:rFonts w:hint="eastAsia" w:ascii="宋体" w:hAnsi="宋体" w:eastAsia="宋体" w:cs="Times New Roman"/>
          <w:color w:val="auto"/>
          <w:sz w:val="21"/>
          <w:szCs w:val="21"/>
          <w:u w:val="single"/>
          <w:lang w:val="en-US" w:eastAsia="zh-CN"/>
        </w:rPr>
        <w:t>工业</w:t>
      </w:r>
      <w:r>
        <w:rPr>
          <w:rFonts w:ascii="宋体" w:hAnsi="宋体" w:eastAsia="宋体" w:cs="Times New Roman"/>
          <w:color w:val="auto"/>
          <w:sz w:val="21"/>
          <w:szCs w:val="21"/>
          <w:u w:val="single"/>
          <w:lang w:eastAsia="zh-CN"/>
        </w:rPr>
        <w:t xml:space="preserve"> </w:t>
      </w:r>
      <w:r>
        <w:rPr>
          <w:rFonts w:ascii="宋体" w:hAnsi="宋体" w:eastAsia="宋体" w:cs="Times New Roman"/>
          <w:color w:val="auto"/>
          <w:sz w:val="21"/>
          <w:szCs w:val="21"/>
        </w:rPr>
        <w:t>。</w:t>
      </w:r>
    </w:p>
    <w:p w14:paraId="17B2CC90">
      <w:pPr>
        <w:pStyle w:val="18"/>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发布公告的媒介</w:t>
      </w:r>
    </w:p>
    <w:p w14:paraId="3E1CE07D">
      <w:pPr>
        <w:pStyle w:val="18"/>
        <w:ind w:left="425" w:leftChars="181" w:hanging="45" w:hangingChars="24"/>
        <w:rPr>
          <w:rFonts w:hint="default" w:ascii="宋体" w:hAnsi="宋体" w:eastAsia="宋体" w:cs="Times New Roman"/>
          <w:color w:val="auto"/>
          <w:spacing w:val="-10"/>
          <w:sz w:val="21"/>
          <w:szCs w:val="21"/>
          <w:lang w:eastAsia="zh-CN"/>
        </w:rPr>
      </w:pPr>
      <w:r>
        <w:rPr>
          <w:rFonts w:ascii="宋体" w:hAnsi="宋体" w:eastAsia="宋体" w:cs="Times New Roman"/>
          <w:color w:val="auto"/>
          <w:spacing w:val="-10"/>
          <w:sz w:val="21"/>
          <w:szCs w:val="21"/>
        </w:rPr>
        <w:t>中国采购与招标网（https://zbdt.chinabidding.cn/）、广东智汇城市招标采购有限公司网站(http://www.gdzhcity.com/)</w:t>
      </w:r>
    </w:p>
    <w:p w14:paraId="582BCEBB">
      <w:pPr>
        <w:pStyle w:val="18"/>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1F0340F7">
      <w:pPr>
        <w:pStyle w:val="18"/>
        <w:numPr>
          <w:ilvl w:val="0"/>
          <w:numId w:val="5"/>
        </w:numPr>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w:t>
      </w:r>
      <w:r>
        <w:rPr>
          <w:rFonts w:hint="eastAsia" w:ascii="宋体" w:hAnsi="宋体" w:eastAsia="宋体" w:cs="Times New Roman"/>
          <w:color w:val="auto"/>
          <w:sz w:val="21"/>
          <w:szCs w:val="21"/>
          <w:lang w:val="en-US" w:eastAsia="zh-CN"/>
        </w:rPr>
        <w:t>黄</w:t>
      </w:r>
      <w:r>
        <w:rPr>
          <w:rFonts w:ascii="宋体" w:hAnsi="宋体" w:eastAsia="宋体" w:cs="Times New Roman"/>
          <w:color w:val="auto"/>
          <w:sz w:val="21"/>
          <w:szCs w:val="21"/>
        </w:rPr>
        <w:t>小姐（0769）22367009 邮箱：zhcity_gd@163.com</w:t>
      </w:r>
    </w:p>
    <w:p w14:paraId="54F61942">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七、</w:t>
      </w:r>
      <w:r>
        <w:rPr>
          <w:rFonts w:ascii="宋体" w:hAnsi="宋体" w:eastAsia="宋体" w:cs="Times New Roman"/>
          <w:b/>
          <w:color w:val="auto"/>
          <w:kern w:val="0"/>
          <w:sz w:val="24"/>
          <w:szCs w:val="24"/>
          <w:lang w:eastAsia="zh-Hans"/>
        </w:rPr>
        <w:t>对本次招标提出询问，请按以下方式联系。</w:t>
      </w:r>
    </w:p>
    <w:p w14:paraId="0679DC76">
      <w:pPr>
        <w:pStyle w:val="18"/>
        <w:numPr>
          <w:ilvl w:val="0"/>
          <w:numId w:val="6"/>
        </w:numPr>
        <w:ind w:left="284" w:hanging="284"/>
        <w:rPr>
          <w:rFonts w:hint="default" w:ascii="宋体" w:hAnsi="宋体" w:eastAsia="宋体" w:cs="Times New Roman"/>
          <w:color w:val="auto"/>
          <w:sz w:val="21"/>
          <w:szCs w:val="21"/>
        </w:rPr>
      </w:pPr>
      <w:bookmarkStart w:id="5" w:name="_Hlk170131668"/>
      <w:r>
        <w:rPr>
          <w:rFonts w:ascii="宋体" w:hAnsi="宋体" w:eastAsia="宋体" w:cs="Times New Roman"/>
          <w:color w:val="auto"/>
          <w:sz w:val="21"/>
          <w:szCs w:val="21"/>
        </w:rPr>
        <w:t>采购人信息</w:t>
      </w:r>
    </w:p>
    <w:p w14:paraId="633473FD">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名称：</w:t>
      </w:r>
      <w:r>
        <w:rPr>
          <w:rFonts w:hint="eastAsia" w:ascii="宋体" w:hAnsi="宋体" w:eastAsia="宋体" w:cs="Times New Roman"/>
          <w:color w:val="auto"/>
          <w:sz w:val="21"/>
          <w:szCs w:val="21"/>
        </w:rPr>
        <w:t>东莞市洪梅镇社区卫生服务中心</w:t>
      </w:r>
    </w:p>
    <w:p w14:paraId="1441B716">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地址：</w:t>
      </w:r>
      <w:r>
        <w:rPr>
          <w:rFonts w:hint="eastAsia" w:ascii="宋体" w:hAnsi="宋体" w:eastAsia="宋体" w:cs="Times New Roman"/>
          <w:color w:val="auto"/>
          <w:sz w:val="21"/>
          <w:szCs w:val="21"/>
        </w:rPr>
        <w:t>东莞市洪梅镇建设路26号</w:t>
      </w:r>
    </w:p>
    <w:p w14:paraId="6784369C">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rPr>
        <w:t>88430060</w:t>
      </w:r>
    </w:p>
    <w:p w14:paraId="3C2A94BA">
      <w:pPr>
        <w:pStyle w:val="18"/>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采购代理机构信息</w:t>
      </w:r>
    </w:p>
    <w:p w14:paraId="0EF245B9">
      <w:pPr>
        <w:pStyle w:val="18"/>
        <w:ind w:firstLine="283" w:firstLineChars="135"/>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名称：广东智汇城市招标采购有限公司</w:t>
      </w:r>
    </w:p>
    <w:p w14:paraId="525364C4">
      <w:pPr>
        <w:pStyle w:val="18"/>
        <w:ind w:firstLine="283" w:firstLineChars="135"/>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地址：</w:t>
      </w:r>
      <w:r>
        <w:rPr>
          <w:rFonts w:hint="eastAsia" w:ascii="宋体" w:hAnsi="宋体" w:eastAsia="宋体" w:cs="Times New Roman"/>
          <w:color w:val="auto"/>
          <w:sz w:val="21"/>
          <w:szCs w:val="21"/>
          <w:lang w:eastAsia="zh-CN"/>
        </w:rPr>
        <w:t>东莞市南城街道雅园产业园区路5号1栋1楼</w:t>
      </w:r>
    </w:p>
    <w:p w14:paraId="4A4683FF">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 xml:space="preserve">联系方式：（0769）22367009 </w:t>
      </w:r>
    </w:p>
    <w:p w14:paraId="56D3463B">
      <w:pPr>
        <w:pStyle w:val="18"/>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项目联系</w:t>
      </w:r>
      <w:bookmarkStart w:id="69" w:name="_GoBack"/>
      <w:bookmarkEnd w:id="69"/>
      <w:r>
        <w:rPr>
          <w:rFonts w:ascii="宋体" w:hAnsi="宋体" w:eastAsia="宋体" w:cs="Times New Roman"/>
          <w:color w:val="auto"/>
          <w:sz w:val="21"/>
          <w:szCs w:val="21"/>
        </w:rPr>
        <w:t>方式</w:t>
      </w:r>
    </w:p>
    <w:p w14:paraId="45D6328E">
      <w:pPr>
        <w:pStyle w:val="18"/>
        <w:ind w:firstLine="283" w:firstLineChars="135"/>
        <w:rPr>
          <w:rFonts w:hint="default"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何舜禹</w:t>
      </w:r>
    </w:p>
    <w:p w14:paraId="069BA560">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电话：（0769）</w:t>
      </w:r>
      <w:bookmarkEnd w:id="5"/>
      <w:r>
        <w:rPr>
          <w:rFonts w:ascii="宋体" w:hAnsi="宋体" w:eastAsia="宋体" w:cs="Times New Roman"/>
          <w:color w:val="auto"/>
          <w:sz w:val="21"/>
          <w:szCs w:val="21"/>
        </w:rPr>
        <w:t xml:space="preserve">22367009 </w:t>
      </w:r>
    </w:p>
    <w:p w14:paraId="7A8E3B84">
      <w:pPr>
        <w:pStyle w:val="18"/>
        <w:jc w:val="center"/>
        <w:rPr>
          <w:rFonts w:hint="default" w:ascii="宋体" w:hAnsi="宋体" w:eastAsia="宋体" w:cs="Times New Roman"/>
          <w:b/>
          <w:bCs/>
          <w:sz w:val="21"/>
          <w:szCs w:val="21"/>
        </w:rPr>
      </w:pPr>
      <w:r>
        <w:rPr>
          <w:rFonts w:ascii="宋体" w:hAnsi="宋体" w:eastAsia="宋体" w:cs="Times New Roman"/>
          <w:sz w:val="21"/>
          <w:szCs w:val="21"/>
          <w:lang w:eastAsia="zh-CN"/>
        </w:rPr>
        <w:t xml:space="preserve">                                         </w:t>
      </w: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发布人：广东智汇城市招标采购有限公司</w:t>
      </w:r>
    </w:p>
    <w:p w14:paraId="52DCF7CE">
      <w:pPr>
        <w:pStyle w:val="18"/>
        <w:jc w:val="center"/>
        <w:rPr>
          <w:rFonts w:hint="default" w:ascii="宋体" w:hAnsi="宋体" w:eastAsia="宋体" w:cs="Times New Roman"/>
          <w:sz w:val="21"/>
          <w:szCs w:val="21"/>
          <w:lang w:eastAsia="zh-CN"/>
        </w:rPr>
      </w:pP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07</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24</w:t>
      </w:r>
      <w:r>
        <w:rPr>
          <w:rFonts w:ascii="宋体" w:hAnsi="宋体" w:eastAsia="宋体" w:cs="Times New Roman"/>
          <w:b/>
          <w:bCs/>
          <w:sz w:val="21"/>
          <w:szCs w:val="21"/>
        </w:rPr>
        <w:t>日</w:t>
      </w:r>
    </w:p>
    <w:p w14:paraId="38BE30A8">
      <w:pPr>
        <w:pageBreakBefore/>
        <w:jc w:val="center"/>
        <w:outlineLvl w:val="1"/>
        <w:rPr>
          <w:rFonts w:ascii="宋体" w:hAnsi="宋体" w:eastAsia="宋体" w:cs="Times New Roman"/>
          <w:kern w:val="0"/>
          <w:sz w:val="20"/>
          <w:szCs w:val="20"/>
        </w:rPr>
      </w:pPr>
      <w:bookmarkStart w:id="6" w:name="_Toc169807541"/>
      <w:bookmarkStart w:id="7" w:name="_Toc169799779"/>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2127F8AE">
      <w:pPr>
        <w:snapToGrid w:val="0"/>
        <w:spacing w:line="360" w:lineRule="auto"/>
        <w:contextualSpacing/>
        <w:rPr>
          <w:rFonts w:ascii="宋体" w:hAnsi="宋体" w:eastAsia="宋体"/>
          <w:b/>
          <w:bCs/>
          <w:szCs w:val="21"/>
        </w:rPr>
      </w:pPr>
      <w:bookmarkStart w:id="8" w:name="_Hlk90919605"/>
      <w:r>
        <w:rPr>
          <w:rFonts w:hint="eastAsia" w:ascii="宋体" w:hAnsi="宋体" w:eastAsia="宋体"/>
          <w:b/>
          <w:bCs/>
          <w:szCs w:val="21"/>
        </w:rPr>
        <w:t>说明：</w:t>
      </w:r>
    </w:p>
    <w:p w14:paraId="2161ADD2">
      <w:pPr>
        <w:pStyle w:val="24"/>
        <w:numPr>
          <w:ilvl w:val="3"/>
          <w:numId w:val="7"/>
        </w:numPr>
        <w:snapToGrid w:val="0"/>
        <w:spacing w:line="360" w:lineRule="auto"/>
        <w:ind w:left="284" w:hanging="284" w:firstLineChars="0"/>
        <w:contextualSpacing/>
        <w:rPr>
          <w:rFonts w:ascii="宋体" w:hAnsi="宋体" w:eastAsia="宋体"/>
          <w:szCs w:val="21"/>
        </w:rPr>
      </w:pPr>
      <w:r>
        <w:rPr>
          <w:rFonts w:ascii="宋体" w:hAnsi="宋体" w:eastAsia="宋体"/>
          <w:szCs w:val="21"/>
        </w:rPr>
        <w:t>采购需求中带“</w:t>
      </w:r>
      <w:r>
        <w:rPr>
          <w:rFonts w:hint="eastAsia" w:ascii="宋体" w:hAnsi="宋体" w:eastAsia="宋体"/>
          <w:bCs/>
          <w:szCs w:val="21"/>
        </w:rPr>
        <w:t>◆</w:t>
      </w:r>
      <w:r>
        <w:rPr>
          <w:rFonts w:ascii="宋体" w:hAnsi="宋体" w:eastAsia="宋体"/>
          <w:szCs w:val="21"/>
        </w:rPr>
        <w:t>”符号的内容为采购的主要标的（核心产品），投标人应在《分项报价表》中清晰列明“货物名称、品牌、规格型号、原产地、价格等”。</w:t>
      </w:r>
    </w:p>
    <w:p w14:paraId="7A8600C6">
      <w:pPr>
        <w:pStyle w:val="24"/>
        <w:snapToGrid w:val="0"/>
        <w:spacing w:line="360" w:lineRule="auto"/>
        <w:ind w:left="284" w:firstLine="0" w:firstLineChars="0"/>
        <w:contextualSpacing/>
        <w:rPr>
          <w:rFonts w:ascii="宋体" w:hAnsi="宋体" w:eastAsia="宋体"/>
          <w:szCs w:val="21"/>
        </w:rPr>
      </w:pPr>
      <w:r>
        <w:rPr>
          <w:rFonts w:hint="eastAsia" w:ascii="宋体" w:hAnsi="宋体" w:eastAsia="宋体"/>
          <w:szCs w:val="21"/>
        </w:rPr>
        <w:t>本项目主要标的</w:t>
      </w:r>
      <w:r>
        <w:rPr>
          <w:rFonts w:hint="eastAsia" w:ascii="宋体" w:hAnsi="宋体" w:eastAsia="宋体"/>
          <w:color w:val="auto"/>
          <w:szCs w:val="21"/>
        </w:rPr>
        <w:t>（核心产品）为“</w:t>
      </w:r>
      <w:r>
        <w:rPr>
          <w:rFonts w:hint="eastAsia" w:ascii="宋体" w:hAnsi="宋体" w:eastAsia="宋体"/>
          <w:b/>
          <w:bCs/>
          <w:color w:val="auto"/>
          <w:szCs w:val="21"/>
        </w:rPr>
        <w:t>全自动五分类血液分析仪</w:t>
      </w:r>
      <w:r>
        <w:rPr>
          <w:rFonts w:ascii="宋体" w:hAnsi="宋体" w:eastAsia="宋体"/>
          <w:color w:val="auto"/>
          <w:szCs w:val="21"/>
        </w:rPr>
        <w:t>”。</w:t>
      </w:r>
      <w:r>
        <w:rPr>
          <w:rFonts w:ascii="宋体" w:hAnsi="宋体" w:eastAsia="宋体"/>
          <w:szCs w:val="21"/>
        </w:rPr>
        <w:t>多家投标人提供的核心产品品牌相同的，按一家投标人计算。</w:t>
      </w:r>
    </w:p>
    <w:p w14:paraId="710F43F0">
      <w:pPr>
        <w:pStyle w:val="24"/>
        <w:numPr>
          <w:ilvl w:val="3"/>
          <w:numId w:val="7"/>
        </w:numPr>
        <w:snapToGrid w:val="0"/>
        <w:spacing w:line="360" w:lineRule="auto"/>
        <w:ind w:left="284" w:hanging="284" w:firstLineChars="0"/>
        <w:contextualSpacing/>
        <w:rPr>
          <w:rFonts w:ascii="宋体" w:hAnsi="宋体" w:eastAsia="宋体"/>
          <w:szCs w:val="21"/>
        </w:rPr>
      </w:pPr>
      <w:r>
        <w:rPr>
          <w:rFonts w:ascii="宋体" w:hAnsi="宋体" w:eastAsia="宋体"/>
          <w:szCs w:val="21"/>
        </w:rPr>
        <w:t>采购需求中所有列出的相关货物技术要求均不是唯一指定，即投标人可就货物提出替代标准，只要相当于（或优于）规定的货物品质和性能等技术参数要求，并提供满足采购需求要求的证明材料，则视为合格。</w:t>
      </w:r>
    </w:p>
    <w:p w14:paraId="582C970B">
      <w:pPr>
        <w:pStyle w:val="24"/>
        <w:numPr>
          <w:ilvl w:val="3"/>
          <w:numId w:val="7"/>
        </w:numPr>
        <w:snapToGrid w:val="0"/>
        <w:spacing w:line="360" w:lineRule="auto"/>
        <w:ind w:left="284" w:hanging="284" w:firstLineChars="0"/>
        <w:contextualSpacing/>
        <w:rPr>
          <w:rFonts w:ascii="宋体" w:hAnsi="宋体" w:eastAsia="宋体"/>
          <w:szCs w:val="21"/>
        </w:rPr>
      </w:pPr>
      <w:bookmarkStart w:id="9" w:name="_Hlk148023067"/>
      <w:r>
        <w:rPr>
          <w:rFonts w:hint="eastAsia" w:ascii="宋体" w:hAnsi="宋体" w:eastAsia="宋体"/>
          <w:szCs w:val="21"/>
        </w:rPr>
        <w:t>采购需求中</w:t>
      </w:r>
      <w:r>
        <w:rPr>
          <w:rFonts w:ascii="宋体" w:hAnsi="宋体" w:eastAsia="宋体"/>
          <w:szCs w:val="21"/>
        </w:rPr>
        <w:t>标有“★”的地方均被视为重要的采购需求，投标人要特别加以注意，必须对此响应并完全满足这些要求，否则若有一项带“★”的要求未响应或不满足，将按无效投标处理。</w:t>
      </w:r>
    </w:p>
    <w:p w14:paraId="75560A1C">
      <w:pPr>
        <w:pStyle w:val="24"/>
        <w:numPr>
          <w:ilvl w:val="3"/>
          <w:numId w:val="7"/>
        </w:numPr>
        <w:snapToGrid w:val="0"/>
        <w:spacing w:line="360" w:lineRule="auto"/>
        <w:ind w:left="284" w:hanging="284" w:firstLineChars="0"/>
        <w:contextualSpacing/>
        <w:rPr>
          <w:rFonts w:ascii="宋体" w:hAnsi="宋体" w:eastAsia="宋体"/>
          <w:szCs w:val="21"/>
        </w:rPr>
      </w:pPr>
      <w:r>
        <w:rPr>
          <w:rFonts w:ascii="宋体" w:hAnsi="宋体" w:eastAsia="宋体"/>
          <w:szCs w:val="21"/>
        </w:rPr>
        <w:t>标有“▲”符号的内容为采购需求重点技术参数，若未能响应，则在评标过程中根据评审内容作扣分处理。</w:t>
      </w:r>
    </w:p>
    <w:bookmarkEnd w:id="9"/>
    <w:p w14:paraId="53083F7B">
      <w:pPr>
        <w:pStyle w:val="24"/>
        <w:numPr>
          <w:ilvl w:val="3"/>
          <w:numId w:val="7"/>
        </w:numPr>
        <w:snapToGrid w:val="0"/>
        <w:spacing w:line="360" w:lineRule="auto"/>
        <w:ind w:left="284" w:hanging="284" w:firstLineChars="0"/>
        <w:contextualSpacing/>
        <w:rPr>
          <w:rFonts w:ascii="宋体" w:hAnsi="宋体" w:eastAsia="宋体"/>
          <w:szCs w:val="21"/>
        </w:rPr>
      </w:pPr>
      <w:r>
        <w:rPr>
          <w:rFonts w:hint="eastAsia" w:ascii="宋体" w:hAnsi="宋体" w:eastAsia="宋体"/>
          <w:b/>
          <w:bCs/>
          <w:szCs w:val="21"/>
          <w:u w:val="single"/>
        </w:rPr>
        <w:t>★</w:t>
      </w:r>
      <w:r>
        <w:rPr>
          <w:rFonts w:ascii="宋体" w:hAnsi="宋体" w:eastAsia="宋体"/>
          <w:b/>
          <w:bCs/>
          <w:szCs w:val="21"/>
          <w:u w:val="single"/>
        </w:rPr>
        <w:t>如本项目响应的产品属于中国国家强制性产品认证（CCC）产品的，投标人须在投标文件中承诺在交货时能提供对应产品具有中国国家强制性产品认证（CCC）证书（承诺函格式自拟）</w:t>
      </w:r>
    </w:p>
    <w:p w14:paraId="55EA1B29">
      <w:pPr>
        <w:pStyle w:val="24"/>
        <w:numPr>
          <w:ilvl w:val="3"/>
          <w:numId w:val="7"/>
        </w:numPr>
        <w:snapToGrid w:val="0"/>
        <w:spacing w:line="360" w:lineRule="auto"/>
        <w:ind w:left="284" w:hanging="284" w:firstLineChars="0"/>
        <w:contextualSpacing/>
        <w:rPr>
          <w:rFonts w:ascii="宋体" w:hAnsi="宋体" w:eastAsia="宋体"/>
          <w:szCs w:val="21"/>
        </w:rPr>
      </w:pPr>
      <w:r>
        <w:rPr>
          <w:rFonts w:ascii="宋体" w:hAnsi="宋体" w:eastAsia="宋体"/>
          <w:szCs w:val="21"/>
        </w:rPr>
        <w:t>采购的产品属于品目清单范围的，将依据国家确定的认证机构出具的、处于有效期之内的节能产品、环境标志产品认证证书，对获得证书的产品实施政府优先采购或强制采购，具体按照本招标文件相关要求执行。相关认证机构和获证产品信息以市场监管总局组织建立的节能产品、环境标志产品认证结果信息发布平台公布为准。</w:t>
      </w:r>
    </w:p>
    <w:p w14:paraId="43B0A634">
      <w:pPr>
        <w:pStyle w:val="24"/>
        <w:numPr>
          <w:ilvl w:val="3"/>
          <w:numId w:val="7"/>
        </w:numPr>
        <w:snapToGrid w:val="0"/>
        <w:spacing w:line="360" w:lineRule="auto"/>
        <w:ind w:left="284" w:hanging="284" w:firstLineChars="0"/>
        <w:contextualSpacing/>
        <w:rPr>
          <w:rFonts w:ascii="宋体" w:hAnsi="宋体" w:eastAsia="宋体"/>
          <w:szCs w:val="21"/>
        </w:rPr>
      </w:pPr>
      <w:r>
        <w:rPr>
          <w:rFonts w:ascii="宋体" w:hAnsi="宋体" w:eastAsia="宋体"/>
          <w:szCs w:val="21"/>
        </w:rPr>
        <w:t>投标报价中不得包含招标文件要求以外的内容，否则，在评标时不予核减。若投标报价有缺漏项的，缺漏项部分的价格视为已包含在投标报价中，中标后不作任何调整。</w:t>
      </w:r>
    </w:p>
    <w:p w14:paraId="27931DD3">
      <w:pPr>
        <w:snapToGrid w:val="0"/>
        <w:spacing w:line="360" w:lineRule="auto"/>
        <w:contextualSpacing/>
        <w:rPr>
          <w:rFonts w:ascii="宋体" w:hAnsi="宋体" w:eastAsia="宋体"/>
          <w:b/>
          <w:szCs w:val="21"/>
        </w:rPr>
      </w:pPr>
    </w:p>
    <w:p w14:paraId="6E15B9BC">
      <w:pPr>
        <w:pStyle w:val="24"/>
        <w:numPr>
          <w:ilvl w:val="0"/>
          <w:numId w:val="8"/>
        </w:numPr>
        <w:snapToGrid w:val="0"/>
        <w:spacing w:line="360" w:lineRule="auto"/>
        <w:ind w:firstLineChars="0"/>
        <w:contextualSpacing/>
        <w:rPr>
          <w:rFonts w:ascii="宋体" w:hAnsi="宋体" w:eastAsia="宋体"/>
          <w:b/>
          <w:szCs w:val="21"/>
        </w:rPr>
      </w:pPr>
      <w:r>
        <w:rPr>
          <w:rFonts w:hint="eastAsia" w:ascii="宋体" w:hAnsi="宋体" w:eastAsia="宋体"/>
          <w:b/>
          <w:szCs w:val="21"/>
          <w:lang w:val="en-US" w:eastAsia="zh-CN"/>
        </w:rPr>
        <w:t>项目概况</w:t>
      </w:r>
    </w:p>
    <w:p w14:paraId="2BA128C7">
      <w:pPr>
        <w:pStyle w:val="24"/>
        <w:numPr>
          <w:ilvl w:val="0"/>
          <w:numId w:val="9"/>
        </w:numPr>
        <w:tabs>
          <w:tab w:val="left" w:pos="420"/>
        </w:tabs>
        <w:snapToGrid w:val="0"/>
        <w:spacing w:line="360" w:lineRule="auto"/>
        <w:ind w:firstLineChars="0"/>
        <w:contextualSpacing/>
        <w:rPr>
          <w:rFonts w:hint="eastAsia" w:ascii="宋体" w:hAnsi="宋体" w:eastAsia="宋体"/>
          <w:bCs/>
          <w:szCs w:val="21"/>
        </w:rPr>
      </w:pPr>
      <w:r>
        <w:rPr>
          <w:rFonts w:hint="eastAsia" w:ascii="宋体" w:hAnsi="宋体" w:eastAsia="宋体"/>
          <w:bCs/>
          <w:szCs w:val="21"/>
        </w:rPr>
        <w:t>项目清单表</w:t>
      </w:r>
    </w:p>
    <w:tbl>
      <w:tblPr>
        <w:tblStyle w:val="13"/>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2569"/>
        <w:gridCol w:w="1786"/>
        <w:gridCol w:w="676"/>
        <w:gridCol w:w="689"/>
        <w:gridCol w:w="1559"/>
        <w:gridCol w:w="1429"/>
      </w:tblGrid>
      <w:tr w14:paraId="1A53E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791C2165">
            <w:pPr>
              <w:tabs>
                <w:tab w:val="left" w:pos="426"/>
              </w:tabs>
              <w:jc w:val="center"/>
              <w:rPr>
                <w:rFonts w:hint="eastAsia" w:ascii="宋体" w:hAnsi="宋体" w:eastAsia="宋体" w:cs="宋体"/>
                <w:bCs/>
                <w:szCs w:val="21"/>
              </w:rPr>
            </w:pPr>
            <w:r>
              <w:rPr>
                <w:rFonts w:hint="eastAsia" w:ascii="宋体" w:hAnsi="宋体" w:eastAsia="宋体" w:cs="宋体"/>
                <w:bCs/>
                <w:szCs w:val="21"/>
              </w:rPr>
              <w:t>序号</w:t>
            </w:r>
          </w:p>
        </w:tc>
        <w:tc>
          <w:tcPr>
            <w:tcW w:w="1384" w:type="pct"/>
            <w:vAlign w:val="center"/>
          </w:tcPr>
          <w:p w14:paraId="2175EB93">
            <w:pPr>
              <w:tabs>
                <w:tab w:val="left" w:pos="426"/>
              </w:tabs>
              <w:jc w:val="center"/>
              <w:rPr>
                <w:rFonts w:hint="eastAsia" w:ascii="宋体" w:hAnsi="宋体" w:eastAsia="宋体" w:cs="宋体"/>
                <w:bCs/>
                <w:szCs w:val="21"/>
              </w:rPr>
            </w:pPr>
            <w:r>
              <w:rPr>
                <w:rFonts w:hint="eastAsia" w:ascii="宋体" w:hAnsi="宋体" w:eastAsia="宋体" w:cs="宋体"/>
                <w:bCs/>
                <w:szCs w:val="21"/>
              </w:rPr>
              <w:t>设备名称</w:t>
            </w:r>
          </w:p>
        </w:tc>
        <w:tc>
          <w:tcPr>
            <w:tcW w:w="962" w:type="pct"/>
            <w:vAlign w:val="center"/>
          </w:tcPr>
          <w:p w14:paraId="3A26DB1A">
            <w:pPr>
              <w:tabs>
                <w:tab w:val="left" w:pos="426"/>
              </w:tabs>
              <w:jc w:val="center"/>
              <w:rPr>
                <w:rFonts w:hint="eastAsia" w:ascii="宋体" w:hAnsi="宋体" w:eastAsia="宋体" w:cs="宋体"/>
                <w:bCs/>
                <w:szCs w:val="21"/>
              </w:rPr>
            </w:pPr>
            <w:r>
              <w:rPr>
                <w:rFonts w:hint="eastAsia" w:ascii="宋体" w:hAnsi="宋体" w:eastAsia="宋体" w:cs="宋体"/>
                <w:bCs/>
                <w:szCs w:val="21"/>
              </w:rPr>
              <w:t>所属类别</w:t>
            </w:r>
          </w:p>
        </w:tc>
        <w:tc>
          <w:tcPr>
            <w:tcW w:w="364" w:type="pct"/>
            <w:vAlign w:val="center"/>
          </w:tcPr>
          <w:p w14:paraId="6C2A33A0">
            <w:pPr>
              <w:tabs>
                <w:tab w:val="left" w:pos="426"/>
              </w:tabs>
              <w:jc w:val="center"/>
              <w:rPr>
                <w:rFonts w:hint="eastAsia" w:ascii="宋体" w:hAnsi="宋体" w:eastAsia="宋体" w:cs="宋体"/>
                <w:bCs/>
                <w:szCs w:val="21"/>
              </w:rPr>
            </w:pPr>
            <w:r>
              <w:rPr>
                <w:rFonts w:hint="eastAsia" w:ascii="宋体" w:hAnsi="宋体" w:eastAsia="宋体" w:cs="宋体"/>
                <w:bCs/>
                <w:szCs w:val="21"/>
              </w:rPr>
              <w:t>数量</w:t>
            </w:r>
          </w:p>
        </w:tc>
        <w:tc>
          <w:tcPr>
            <w:tcW w:w="371" w:type="pct"/>
            <w:vAlign w:val="center"/>
          </w:tcPr>
          <w:p w14:paraId="1A39DBC1">
            <w:pPr>
              <w:tabs>
                <w:tab w:val="left" w:pos="426"/>
              </w:tabs>
              <w:jc w:val="center"/>
              <w:rPr>
                <w:rFonts w:hint="eastAsia" w:ascii="宋体" w:hAnsi="宋体" w:eastAsia="宋体" w:cs="宋体"/>
                <w:bCs/>
                <w:szCs w:val="21"/>
              </w:rPr>
            </w:pPr>
            <w:r>
              <w:rPr>
                <w:rFonts w:hint="eastAsia" w:ascii="宋体" w:hAnsi="宋体" w:eastAsia="宋体" w:cs="宋体"/>
                <w:bCs/>
                <w:szCs w:val="21"/>
              </w:rPr>
              <w:t>单位</w:t>
            </w:r>
          </w:p>
        </w:tc>
        <w:tc>
          <w:tcPr>
            <w:tcW w:w="840" w:type="pct"/>
            <w:vAlign w:val="center"/>
          </w:tcPr>
          <w:p w14:paraId="4DFDF424">
            <w:pPr>
              <w:tabs>
                <w:tab w:val="left" w:pos="426"/>
              </w:tabs>
              <w:jc w:val="center"/>
              <w:rPr>
                <w:rFonts w:hint="eastAsia" w:ascii="宋体" w:hAnsi="宋体" w:eastAsia="宋体" w:cs="宋体"/>
                <w:bCs/>
                <w:szCs w:val="21"/>
              </w:rPr>
            </w:pPr>
            <w:r>
              <w:rPr>
                <w:rFonts w:hint="eastAsia" w:ascii="宋体" w:hAnsi="宋体" w:eastAsia="宋体" w:cs="宋体"/>
                <w:bCs/>
                <w:szCs w:val="21"/>
              </w:rPr>
              <w:t>最高单价限价（单位：元）</w:t>
            </w:r>
          </w:p>
        </w:tc>
        <w:tc>
          <w:tcPr>
            <w:tcW w:w="770" w:type="pct"/>
            <w:vAlign w:val="center"/>
          </w:tcPr>
          <w:p w14:paraId="483C2B22">
            <w:pPr>
              <w:tabs>
                <w:tab w:val="left" w:pos="426"/>
              </w:tabs>
              <w:jc w:val="center"/>
              <w:rPr>
                <w:rFonts w:hint="eastAsia" w:ascii="宋体" w:hAnsi="宋体" w:eastAsia="宋体" w:cs="宋体"/>
                <w:bCs/>
                <w:szCs w:val="21"/>
              </w:rPr>
            </w:pPr>
            <w:r>
              <w:rPr>
                <w:rFonts w:hint="eastAsia" w:ascii="宋体" w:hAnsi="宋体" w:eastAsia="宋体" w:cs="宋体"/>
                <w:bCs/>
                <w:szCs w:val="21"/>
              </w:rPr>
              <w:t>最高总限价</w:t>
            </w:r>
          </w:p>
          <w:p w14:paraId="440F35B3">
            <w:pPr>
              <w:tabs>
                <w:tab w:val="left" w:pos="426"/>
              </w:tabs>
              <w:jc w:val="center"/>
              <w:rPr>
                <w:rFonts w:hint="eastAsia" w:ascii="宋体" w:hAnsi="宋体" w:eastAsia="宋体" w:cs="宋体"/>
                <w:bCs/>
                <w:szCs w:val="21"/>
              </w:rPr>
            </w:pPr>
            <w:r>
              <w:rPr>
                <w:rFonts w:hint="eastAsia" w:ascii="宋体" w:hAnsi="宋体" w:eastAsia="宋体" w:cs="宋体"/>
                <w:bCs/>
                <w:szCs w:val="21"/>
              </w:rPr>
              <w:t>（单位：元）</w:t>
            </w:r>
          </w:p>
        </w:tc>
      </w:tr>
      <w:tr w14:paraId="0C8BB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452DE1A0">
            <w:pPr>
              <w:tabs>
                <w:tab w:val="left" w:pos="426"/>
              </w:tabs>
              <w:jc w:val="center"/>
              <w:rPr>
                <w:rFonts w:hint="eastAsia" w:ascii="宋体" w:hAnsi="宋体" w:eastAsia="宋体" w:cs="宋体"/>
                <w:bCs/>
                <w:szCs w:val="21"/>
                <w:lang w:val="en-US" w:eastAsia="zh-CN"/>
              </w:rPr>
            </w:pPr>
            <w:r>
              <w:rPr>
                <w:rFonts w:hint="eastAsia" w:ascii="宋体" w:hAnsi="宋体" w:eastAsia="宋体" w:cs="宋体"/>
                <w:bCs/>
                <w:szCs w:val="21"/>
                <w:lang w:val="en-US" w:eastAsia="zh-CN"/>
              </w:rPr>
              <w:t>1</w:t>
            </w:r>
          </w:p>
        </w:tc>
        <w:tc>
          <w:tcPr>
            <w:tcW w:w="1384" w:type="pct"/>
            <w:vAlign w:val="center"/>
          </w:tcPr>
          <w:p w14:paraId="0BE7CC99">
            <w:pPr>
              <w:jc w:val="center"/>
              <w:rPr>
                <w:rFonts w:hint="eastAsia" w:ascii="宋体" w:hAnsi="宋体" w:eastAsia="宋体" w:cs="宋体"/>
                <w:bCs/>
                <w:szCs w:val="21"/>
              </w:rPr>
            </w:pPr>
            <w:r>
              <w:rPr>
                <w:rFonts w:hint="eastAsia" w:ascii="宋体" w:hAnsi="宋体" w:eastAsia="宋体" w:cs="宋体"/>
                <w:sz w:val="21"/>
                <w:szCs w:val="21"/>
              </w:rPr>
              <w:t>尿液分析仪</w:t>
            </w:r>
          </w:p>
        </w:tc>
        <w:tc>
          <w:tcPr>
            <w:tcW w:w="962" w:type="pct"/>
            <w:vAlign w:val="center"/>
          </w:tcPr>
          <w:p w14:paraId="3FD8ED0B">
            <w:pPr>
              <w:tabs>
                <w:tab w:val="left" w:pos="426"/>
              </w:tabs>
              <w:jc w:val="center"/>
              <w:rPr>
                <w:rFonts w:hint="eastAsia" w:ascii="宋体" w:hAnsi="宋体" w:eastAsia="宋体" w:cs="宋体"/>
                <w:bCs/>
                <w:szCs w:val="21"/>
              </w:rPr>
            </w:pPr>
            <w:r>
              <w:rPr>
                <w:rFonts w:hint="eastAsia" w:ascii="宋体" w:hAnsi="宋体" w:eastAsia="宋体" w:cs="宋体"/>
                <w:i w:val="0"/>
                <w:iCs w:val="0"/>
                <w:caps w:val="0"/>
                <w:color w:val="333333"/>
                <w:spacing w:val="0"/>
                <w:sz w:val="21"/>
                <w:szCs w:val="21"/>
                <w:shd w:val="clear" w:fill="FFFFFF"/>
              </w:rPr>
              <w:t>第二类医疗器械</w:t>
            </w:r>
          </w:p>
        </w:tc>
        <w:tc>
          <w:tcPr>
            <w:tcW w:w="364" w:type="pct"/>
            <w:vAlign w:val="center"/>
          </w:tcPr>
          <w:p w14:paraId="70481131">
            <w:pPr>
              <w:tabs>
                <w:tab w:val="left" w:pos="426"/>
              </w:tabs>
              <w:jc w:val="center"/>
              <w:rPr>
                <w:rFonts w:hint="eastAsia" w:ascii="宋体" w:hAnsi="宋体" w:eastAsia="宋体" w:cs="宋体"/>
                <w:bCs/>
                <w:szCs w:val="21"/>
                <w:lang w:val="en-US" w:eastAsia="zh-CN"/>
              </w:rPr>
            </w:pPr>
            <w:r>
              <w:rPr>
                <w:rFonts w:hint="eastAsia" w:ascii="宋体" w:hAnsi="宋体" w:eastAsia="宋体" w:cs="宋体"/>
                <w:bCs/>
                <w:szCs w:val="21"/>
                <w:lang w:val="en-US" w:eastAsia="zh-CN"/>
              </w:rPr>
              <w:t>3</w:t>
            </w:r>
          </w:p>
        </w:tc>
        <w:tc>
          <w:tcPr>
            <w:tcW w:w="371" w:type="pct"/>
            <w:vAlign w:val="center"/>
          </w:tcPr>
          <w:p w14:paraId="19F10A04">
            <w:pPr>
              <w:tabs>
                <w:tab w:val="left" w:pos="426"/>
              </w:tabs>
              <w:jc w:val="center"/>
              <w:rPr>
                <w:rFonts w:hint="eastAsia" w:ascii="宋体" w:hAnsi="宋体" w:eastAsia="宋体" w:cs="宋体"/>
                <w:bCs/>
                <w:szCs w:val="21"/>
                <w:lang w:val="en-US" w:eastAsia="zh-CN"/>
              </w:rPr>
            </w:pPr>
            <w:r>
              <w:rPr>
                <w:rFonts w:hint="eastAsia" w:ascii="宋体" w:hAnsi="宋体" w:eastAsia="宋体" w:cs="宋体"/>
                <w:bCs/>
                <w:szCs w:val="21"/>
                <w:lang w:val="en-US" w:eastAsia="zh-CN"/>
              </w:rPr>
              <w:t>台</w:t>
            </w:r>
          </w:p>
        </w:tc>
        <w:tc>
          <w:tcPr>
            <w:tcW w:w="840" w:type="pct"/>
            <w:vAlign w:val="center"/>
          </w:tcPr>
          <w:p w14:paraId="3E476BD9">
            <w:pPr>
              <w:tabs>
                <w:tab w:val="left" w:pos="426"/>
              </w:tabs>
              <w:jc w:val="center"/>
              <w:rPr>
                <w:rFonts w:hint="eastAsia" w:ascii="宋体" w:hAnsi="宋体" w:eastAsia="宋体" w:cs="宋体"/>
                <w:bCs/>
                <w:szCs w:val="21"/>
                <w:lang w:val="en-US" w:eastAsia="zh-CN"/>
              </w:rPr>
            </w:pPr>
            <w:r>
              <w:rPr>
                <w:rFonts w:hint="eastAsia" w:ascii="宋体" w:hAnsi="宋体" w:eastAsia="宋体" w:cs="宋体"/>
                <w:bCs/>
                <w:szCs w:val="21"/>
                <w:lang w:val="en-US" w:eastAsia="zh-CN"/>
              </w:rPr>
              <w:t>9,800.00</w:t>
            </w:r>
          </w:p>
        </w:tc>
        <w:tc>
          <w:tcPr>
            <w:tcW w:w="770" w:type="pct"/>
            <w:vAlign w:val="center"/>
          </w:tcPr>
          <w:p w14:paraId="40928537">
            <w:pPr>
              <w:tabs>
                <w:tab w:val="left" w:pos="426"/>
              </w:tabs>
              <w:jc w:val="center"/>
              <w:rPr>
                <w:rFonts w:hint="eastAsia" w:ascii="宋体" w:hAnsi="宋体" w:eastAsia="宋体" w:cs="宋体"/>
                <w:bCs/>
                <w:szCs w:val="21"/>
                <w:lang w:val="en-US" w:eastAsia="zh-CN"/>
              </w:rPr>
            </w:pPr>
            <w:r>
              <w:rPr>
                <w:rFonts w:hint="eastAsia" w:ascii="宋体" w:hAnsi="宋体" w:eastAsia="宋体" w:cs="宋体"/>
                <w:bCs/>
                <w:szCs w:val="21"/>
                <w:lang w:val="en-US" w:eastAsia="zh-CN"/>
              </w:rPr>
              <w:t>29,400.00</w:t>
            </w:r>
          </w:p>
        </w:tc>
      </w:tr>
      <w:tr w14:paraId="0B00C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0B5E3F0E">
            <w:pPr>
              <w:tabs>
                <w:tab w:val="left" w:pos="426"/>
              </w:tabs>
              <w:jc w:val="center"/>
              <w:rPr>
                <w:rFonts w:hint="eastAsia" w:ascii="宋体" w:hAnsi="宋体" w:eastAsia="宋体" w:cs="宋体"/>
                <w:bCs/>
                <w:szCs w:val="21"/>
                <w:lang w:val="en-US" w:eastAsia="zh-CN"/>
              </w:rPr>
            </w:pPr>
            <w:r>
              <w:rPr>
                <w:rFonts w:hint="eastAsia" w:ascii="宋体" w:hAnsi="宋体" w:eastAsia="宋体" w:cs="宋体"/>
                <w:bCs/>
                <w:szCs w:val="21"/>
                <w:lang w:val="en-US" w:eastAsia="zh-CN"/>
              </w:rPr>
              <w:t>2</w:t>
            </w:r>
          </w:p>
        </w:tc>
        <w:tc>
          <w:tcPr>
            <w:tcW w:w="1384" w:type="pct"/>
            <w:vAlign w:val="center"/>
          </w:tcPr>
          <w:p w14:paraId="2D55E97F">
            <w:pPr>
              <w:jc w:val="center"/>
              <w:rPr>
                <w:rFonts w:hint="eastAsia" w:ascii="宋体" w:hAnsi="宋体" w:eastAsia="宋体" w:cs="宋体"/>
                <w:bCs/>
                <w:szCs w:val="21"/>
              </w:rPr>
            </w:pPr>
            <w:r>
              <w:rPr>
                <w:rFonts w:hint="eastAsia" w:ascii="宋体" w:hAnsi="宋体" w:eastAsia="宋体" w:cs="宋体"/>
                <w:sz w:val="21"/>
                <w:szCs w:val="21"/>
              </w:rPr>
              <w:t>全自动五分类血液分析仪</w:t>
            </w:r>
          </w:p>
        </w:tc>
        <w:tc>
          <w:tcPr>
            <w:tcW w:w="962" w:type="pct"/>
            <w:vAlign w:val="center"/>
          </w:tcPr>
          <w:p w14:paraId="581D1AD0">
            <w:pPr>
              <w:tabs>
                <w:tab w:val="left" w:pos="426"/>
              </w:tabs>
              <w:jc w:val="center"/>
              <w:rPr>
                <w:rFonts w:hint="eastAsia" w:ascii="宋体" w:hAnsi="宋体" w:eastAsia="宋体" w:cs="宋体"/>
                <w:bCs/>
                <w:szCs w:val="21"/>
              </w:rPr>
            </w:pPr>
            <w:r>
              <w:rPr>
                <w:rFonts w:hint="eastAsia" w:ascii="宋体" w:hAnsi="宋体" w:eastAsia="宋体" w:cs="宋体"/>
                <w:i w:val="0"/>
                <w:iCs w:val="0"/>
                <w:caps w:val="0"/>
                <w:color w:val="333333"/>
                <w:spacing w:val="0"/>
                <w:sz w:val="21"/>
                <w:szCs w:val="21"/>
                <w:shd w:val="clear" w:fill="FFFFFF"/>
              </w:rPr>
              <w:t>第二类医疗器械</w:t>
            </w:r>
          </w:p>
        </w:tc>
        <w:tc>
          <w:tcPr>
            <w:tcW w:w="364" w:type="pct"/>
            <w:vAlign w:val="center"/>
          </w:tcPr>
          <w:p w14:paraId="653B9BBC">
            <w:pPr>
              <w:tabs>
                <w:tab w:val="left" w:pos="426"/>
              </w:tabs>
              <w:jc w:val="center"/>
              <w:rPr>
                <w:rFonts w:hint="eastAsia" w:ascii="宋体" w:hAnsi="宋体" w:eastAsia="宋体" w:cs="宋体"/>
                <w:bCs/>
                <w:szCs w:val="21"/>
                <w:lang w:val="en-US" w:eastAsia="zh-CN"/>
              </w:rPr>
            </w:pPr>
            <w:r>
              <w:rPr>
                <w:rFonts w:hint="eastAsia" w:ascii="宋体" w:hAnsi="宋体" w:eastAsia="宋体" w:cs="宋体"/>
                <w:bCs/>
                <w:szCs w:val="21"/>
                <w:lang w:val="en-US" w:eastAsia="zh-CN"/>
              </w:rPr>
              <w:t>3</w:t>
            </w:r>
          </w:p>
        </w:tc>
        <w:tc>
          <w:tcPr>
            <w:tcW w:w="371" w:type="pct"/>
            <w:vAlign w:val="center"/>
          </w:tcPr>
          <w:p w14:paraId="633BEB5D">
            <w:pPr>
              <w:tabs>
                <w:tab w:val="left" w:pos="426"/>
              </w:tabs>
              <w:jc w:val="center"/>
              <w:rPr>
                <w:rFonts w:hint="eastAsia" w:ascii="宋体" w:hAnsi="宋体" w:eastAsia="宋体" w:cs="宋体"/>
                <w:bCs/>
                <w:szCs w:val="21"/>
              </w:rPr>
            </w:pPr>
            <w:r>
              <w:rPr>
                <w:rFonts w:hint="eastAsia" w:ascii="宋体" w:hAnsi="宋体" w:eastAsia="宋体" w:cs="宋体"/>
                <w:bCs/>
                <w:szCs w:val="21"/>
                <w:lang w:val="en-US" w:eastAsia="zh-CN"/>
              </w:rPr>
              <w:t>台</w:t>
            </w:r>
          </w:p>
        </w:tc>
        <w:tc>
          <w:tcPr>
            <w:tcW w:w="840" w:type="pct"/>
            <w:vAlign w:val="center"/>
          </w:tcPr>
          <w:p w14:paraId="12B68C72">
            <w:pPr>
              <w:tabs>
                <w:tab w:val="left" w:pos="426"/>
              </w:tabs>
              <w:jc w:val="center"/>
              <w:rPr>
                <w:rFonts w:hint="eastAsia" w:ascii="宋体" w:hAnsi="宋体" w:eastAsia="宋体" w:cs="宋体"/>
                <w:bCs/>
                <w:szCs w:val="21"/>
              </w:rPr>
            </w:pPr>
            <w:r>
              <w:rPr>
                <w:rFonts w:hint="eastAsia" w:ascii="宋体" w:hAnsi="宋体" w:eastAsia="宋体" w:cs="宋体"/>
                <w:bCs/>
                <w:szCs w:val="21"/>
                <w:lang w:val="en-US" w:eastAsia="zh-CN"/>
              </w:rPr>
              <w:t>56,500.00</w:t>
            </w:r>
          </w:p>
        </w:tc>
        <w:tc>
          <w:tcPr>
            <w:tcW w:w="770" w:type="pct"/>
            <w:vAlign w:val="center"/>
          </w:tcPr>
          <w:p w14:paraId="27E66157">
            <w:pPr>
              <w:tabs>
                <w:tab w:val="left" w:pos="426"/>
              </w:tabs>
              <w:jc w:val="center"/>
              <w:rPr>
                <w:rFonts w:hint="eastAsia" w:ascii="宋体" w:hAnsi="宋体" w:eastAsia="宋体" w:cs="宋体"/>
                <w:bCs/>
                <w:szCs w:val="21"/>
                <w:lang w:val="en-US" w:eastAsia="zh-CN"/>
              </w:rPr>
            </w:pPr>
            <w:r>
              <w:rPr>
                <w:rFonts w:hint="eastAsia" w:ascii="宋体" w:hAnsi="宋体" w:eastAsia="宋体" w:cs="宋体"/>
                <w:bCs/>
                <w:szCs w:val="21"/>
                <w:lang w:val="en-US" w:eastAsia="zh-CN"/>
              </w:rPr>
              <w:t>169,500.00</w:t>
            </w:r>
          </w:p>
        </w:tc>
      </w:tr>
    </w:tbl>
    <w:p w14:paraId="13B35063">
      <w:pPr>
        <w:pStyle w:val="24"/>
        <w:numPr>
          <w:ilvl w:val="0"/>
          <w:numId w:val="0"/>
        </w:numPr>
        <w:snapToGrid w:val="0"/>
        <w:spacing w:line="360" w:lineRule="auto"/>
        <w:ind w:leftChars="0"/>
        <w:contextualSpacing/>
        <w:rPr>
          <w:rFonts w:ascii="宋体" w:hAnsi="宋体" w:eastAsia="宋体"/>
          <w:b/>
          <w:szCs w:val="21"/>
        </w:rPr>
      </w:pPr>
    </w:p>
    <w:p w14:paraId="477E7350">
      <w:pPr>
        <w:pStyle w:val="24"/>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采购标的</w:t>
      </w:r>
    </w:p>
    <w:p w14:paraId="77DBD6A0">
      <w:pPr>
        <w:pStyle w:val="24"/>
        <w:numPr>
          <w:ilvl w:val="0"/>
          <w:numId w:val="9"/>
        </w:numPr>
        <w:snapToGrid w:val="0"/>
        <w:spacing w:line="360" w:lineRule="auto"/>
        <w:ind w:firstLineChars="0"/>
        <w:contextualSpacing/>
        <w:rPr>
          <w:rFonts w:ascii="宋体" w:hAnsi="宋体" w:eastAsia="宋体"/>
          <w:bCs/>
          <w:szCs w:val="21"/>
        </w:rPr>
      </w:pPr>
      <w:r>
        <w:rPr>
          <w:rFonts w:ascii="宋体" w:hAnsi="宋体" w:eastAsia="宋体"/>
          <w:bCs/>
          <w:szCs w:val="21"/>
        </w:rPr>
        <w:t>采购标的</w:t>
      </w:r>
    </w:p>
    <w:tbl>
      <w:tblPr>
        <w:tblStyle w:val="13"/>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599"/>
        <w:gridCol w:w="1330"/>
        <w:gridCol w:w="1391"/>
        <w:gridCol w:w="2139"/>
        <w:gridCol w:w="2160"/>
      </w:tblGrid>
      <w:tr w14:paraId="09C88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7" w:type="dxa"/>
          </w:tcPr>
          <w:p w14:paraId="2164FFE4">
            <w:pPr>
              <w:spacing w:line="360" w:lineRule="auto"/>
              <w:jc w:val="center"/>
              <w:rPr>
                <w:rFonts w:ascii="宋体" w:hAnsi="宋体" w:eastAsia="宋体"/>
                <w:bCs/>
                <w:szCs w:val="21"/>
              </w:rPr>
            </w:pPr>
            <w:r>
              <w:rPr>
                <w:rFonts w:hint="eastAsia" w:ascii="宋体" w:hAnsi="宋体" w:eastAsia="宋体"/>
                <w:bCs/>
                <w:szCs w:val="21"/>
              </w:rPr>
              <w:t>序号</w:t>
            </w:r>
          </w:p>
        </w:tc>
        <w:tc>
          <w:tcPr>
            <w:tcW w:w="1599" w:type="dxa"/>
          </w:tcPr>
          <w:p w14:paraId="53FF58BF">
            <w:pPr>
              <w:spacing w:line="360" w:lineRule="auto"/>
              <w:jc w:val="center"/>
              <w:rPr>
                <w:rFonts w:ascii="宋体" w:hAnsi="宋体" w:eastAsia="宋体"/>
                <w:bCs/>
                <w:szCs w:val="21"/>
              </w:rPr>
            </w:pPr>
            <w:r>
              <w:rPr>
                <w:rFonts w:hint="eastAsia" w:ascii="宋体" w:hAnsi="宋体" w:eastAsia="宋体"/>
                <w:bCs/>
                <w:szCs w:val="21"/>
              </w:rPr>
              <w:t>标的名称</w:t>
            </w:r>
          </w:p>
        </w:tc>
        <w:tc>
          <w:tcPr>
            <w:tcW w:w="1330" w:type="dxa"/>
          </w:tcPr>
          <w:p w14:paraId="6E4D766D">
            <w:pPr>
              <w:spacing w:line="360" w:lineRule="auto"/>
              <w:jc w:val="center"/>
              <w:rPr>
                <w:rFonts w:ascii="宋体" w:hAnsi="宋体" w:eastAsia="宋体"/>
                <w:bCs/>
                <w:szCs w:val="21"/>
              </w:rPr>
            </w:pPr>
            <w:r>
              <w:rPr>
                <w:rFonts w:hint="eastAsia" w:ascii="宋体" w:hAnsi="宋体" w:eastAsia="宋体"/>
                <w:bCs/>
                <w:szCs w:val="21"/>
              </w:rPr>
              <w:t>单位</w:t>
            </w:r>
          </w:p>
        </w:tc>
        <w:tc>
          <w:tcPr>
            <w:tcW w:w="1391" w:type="dxa"/>
          </w:tcPr>
          <w:p w14:paraId="5CF8B50D">
            <w:pPr>
              <w:spacing w:line="360" w:lineRule="auto"/>
              <w:jc w:val="center"/>
              <w:rPr>
                <w:rFonts w:ascii="宋体" w:hAnsi="宋体" w:eastAsia="宋体"/>
                <w:bCs/>
                <w:szCs w:val="21"/>
              </w:rPr>
            </w:pPr>
            <w:r>
              <w:rPr>
                <w:rFonts w:hint="eastAsia" w:ascii="宋体" w:hAnsi="宋体" w:eastAsia="宋体"/>
                <w:bCs/>
                <w:szCs w:val="21"/>
              </w:rPr>
              <w:t>数量</w:t>
            </w:r>
          </w:p>
        </w:tc>
        <w:tc>
          <w:tcPr>
            <w:tcW w:w="2139" w:type="dxa"/>
          </w:tcPr>
          <w:p w14:paraId="509196CF">
            <w:pPr>
              <w:spacing w:line="360" w:lineRule="auto"/>
              <w:jc w:val="center"/>
              <w:rPr>
                <w:rFonts w:ascii="宋体" w:hAnsi="宋体" w:eastAsia="宋体"/>
                <w:bCs/>
                <w:szCs w:val="21"/>
              </w:rPr>
            </w:pPr>
            <w:r>
              <w:rPr>
                <w:rFonts w:hint="eastAsia" w:ascii="宋体" w:hAnsi="宋体" w:eastAsia="宋体"/>
                <w:bCs/>
                <w:szCs w:val="21"/>
              </w:rPr>
              <w:t>采购标的所属行业</w:t>
            </w:r>
          </w:p>
        </w:tc>
        <w:tc>
          <w:tcPr>
            <w:tcW w:w="2160" w:type="dxa"/>
          </w:tcPr>
          <w:p w14:paraId="2CDF8232">
            <w:pPr>
              <w:spacing w:line="360" w:lineRule="auto"/>
              <w:jc w:val="center"/>
              <w:rPr>
                <w:rFonts w:ascii="宋体" w:hAnsi="宋体" w:eastAsia="宋体"/>
                <w:bCs/>
                <w:szCs w:val="21"/>
              </w:rPr>
            </w:pPr>
            <w:r>
              <w:rPr>
                <w:rFonts w:ascii="宋体" w:hAnsi="宋体" w:eastAsia="宋体"/>
              </w:rPr>
              <w:t>是否允许进口产品</w:t>
            </w:r>
          </w:p>
        </w:tc>
      </w:tr>
      <w:tr w14:paraId="71522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dxa"/>
          </w:tcPr>
          <w:p w14:paraId="67AB24EA">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1599" w:type="dxa"/>
          </w:tcPr>
          <w:p w14:paraId="4E3D1A25">
            <w:pPr>
              <w:spacing w:line="360" w:lineRule="auto"/>
              <w:jc w:val="center"/>
              <w:rPr>
                <w:rFonts w:ascii="宋体" w:hAnsi="宋体" w:eastAsia="宋体"/>
                <w:bCs/>
                <w:szCs w:val="21"/>
              </w:rPr>
            </w:pPr>
            <w:r>
              <w:rPr>
                <w:rFonts w:hint="eastAsia" w:ascii="宋体" w:hAnsi="宋体" w:eastAsia="宋体" w:cs="Times New Roman"/>
                <w:color w:val="auto"/>
                <w:kern w:val="0"/>
                <w:szCs w:val="21"/>
                <w:lang w:val="en-US" w:eastAsia="zh-CN"/>
              </w:rPr>
              <w:t>医疗设备采购</w:t>
            </w:r>
          </w:p>
        </w:tc>
        <w:tc>
          <w:tcPr>
            <w:tcW w:w="1330" w:type="dxa"/>
          </w:tcPr>
          <w:p w14:paraId="6F04BF70">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批</w:t>
            </w:r>
          </w:p>
        </w:tc>
        <w:tc>
          <w:tcPr>
            <w:tcW w:w="1391" w:type="dxa"/>
          </w:tcPr>
          <w:p w14:paraId="3D17DB53">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2139" w:type="dxa"/>
          </w:tcPr>
          <w:p w14:paraId="010399CD">
            <w:pPr>
              <w:spacing w:line="360" w:lineRule="auto"/>
              <w:jc w:val="center"/>
              <w:rPr>
                <w:rFonts w:hint="eastAsia" w:ascii="宋体" w:hAnsi="宋体" w:eastAsia="宋体"/>
                <w:bCs/>
                <w:szCs w:val="21"/>
                <w:lang w:val="en-US" w:eastAsia="zh-CN"/>
              </w:rPr>
            </w:pPr>
            <w:r>
              <w:rPr>
                <w:rFonts w:hint="eastAsia" w:ascii="宋体" w:hAnsi="宋体" w:eastAsia="宋体"/>
                <w:bCs/>
                <w:szCs w:val="21"/>
                <w:lang w:val="en-US" w:eastAsia="zh-CN"/>
              </w:rPr>
              <w:t>工业</w:t>
            </w:r>
          </w:p>
        </w:tc>
        <w:tc>
          <w:tcPr>
            <w:tcW w:w="2160" w:type="dxa"/>
          </w:tcPr>
          <w:p w14:paraId="05BEAA33">
            <w:pPr>
              <w:spacing w:line="360" w:lineRule="auto"/>
              <w:jc w:val="center"/>
              <w:rPr>
                <w:rFonts w:ascii="宋体" w:hAnsi="宋体" w:eastAsia="宋体"/>
                <w:bCs/>
                <w:szCs w:val="21"/>
              </w:rPr>
            </w:pPr>
            <w:r>
              <w:rPr>
                <w:rFonts w:ascii="宋体" w:hAnsi="宋体" w:eastAsia="宋体"/>
              </w:rPr>
              <w:t>否</w:t>
            </w:r>
          </w:p>
        </w:tc>
      </w:tr>
    </w:tbl>
    <w:p w14:paraId="22D0B6FE">
      <w:pPr>
        <w:snapToGrid w:val="0"/>
        <w:spacing w:line="360" w:lineRule="auto"/>
        <w:contextualSpacing/>
        <w:rPr>
          <w:rFonts w:ascii="宋体" w:hAnsi="宋体" w:eastAsia="宋体"/>
          <w:bCs/>
          <w:szCs w:val="21"/>
        </w:rPr>
      </w:pPr>
    </w:p>
    <w:p w14:paraId="738B2958">
      <w:pPr>
        <w:pStyle w:val="24"/>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商务要求</w:t>
      </w:r>
    </w:p>
    <w:p w14:paraId="52174C7B">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rPr>
        <w:t>交付时间</w:t>
      </w:r>
    </w:p>
    <w:p w14:paraId="72AA1335">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szCs w:val="21"/>
        </w:rPr>
      </w:pPr>
      <w:r>
        <w:rPr>
          <w:rFonts w:ascii="宋体" w:hAnsi="宋体" w:eastAsia="宋体" w:cs="Times New Roman"/>
          <w:color w:val="auto"/>
          <w:kern w:val="0"/>
          <w:szCs w:val="21"/>
          <w:lang w:eastAsia="zh-Hans"/>
        </w:rPr>
        <w:t>签订合同后</w:t>
      </w:r>
      <w:r>
        <w:rPr>
          <w:rFonts w:hint="eastAsia" w:ascii="宋体" w:hAnsi="宋体" w:eastAsia="宋体" w:cs="Times New Roman"/>
          <w:color w:val="auto"/>
          <w:kern w:val="0"/>
          <w:szCs w:val="21"/>
          <w:lang w:val="en-US" w:eastAsia="zh-CN"/>
        </w:rPr>
        <w:t>20</w:t>
      </w:r>
      <w:r>
        <w:rPr>
          <w:rFonts w:ascii="宋体" w:hAnsi="宋体" w:eastAsia="宋体" w:cs="Times New Roman"/>
          <w:color w:val="auto"/>
          <w:kern w:val="0"/>
          <w:szCs w:val="21"/>
          <w:lang w:eastAsia="zh-Hans"/>
        </w:rPr>
        <w:t>个</w:t>
      </w:r>
      <w:r>
        <w:rPr>
          <w:rFonts w:hint="eastAsia" w:ascii="宋体" w:hAnsi="宋体" w:eastAsia="宋体" w:cs="Times New Roman"/>
          <w:color w:val="auto"/>
          <w:kern w:val="0"/>
          <w:szCs w:val="21"/>
          <w:lang w:val="en-US" w:eastAsia="zh-CN"/>
        </w:rPr>
        <w:t>日历</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lang w:val="en-US" w:eastAsia="zh-CN"/>
        </w:rPr>
        <w:t>完成</w:t>
      </w:r>
      <w:r>
        <w:rPr>
          <w:rFonts w:ascii="宋体" w:hAnsi="宋体" w:eastAsia="宋体" w:cs="Times New Roman"/>
          <w:color w:val="auto"/>
          <w:kern w:val="0"/>
          <w:szCs w:val="21"/>
          <w:lang w:eastAsia="zh-Hans"/>
        </w:rPr>
        <w:t>交货</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安装</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调试</w:t>
      </w:r>
      <w:r>
        <w:rPr>
          <w:rFonts w:hint="eastAsia" w:ascii="宋体" w:hAnsi="宋体" w:eastAsia="宋体" w:cs="Times New Roman"/>
          <w:color w:val="auto"/>
          <w:kern w:val="0"/>
          <w:szCs w:val="21"/>
          <w:lang w:val="en-US" w:eastAsia="zh-CN"/>
        </w:rPr>
        <w:t>和验收</w:t>
      </w:r>
      <w:r>
        <w:rPr>
          <w:rFonts w:ascii="宋体" w:hAnsi="宋体" w:eastAsia="宋体" w:cs="Times New Roman"/>
          <w:color w:val="auto"/>
          <w:kern w:val="0"/>
          <w:szCs w:val="21"/>
          <w:lang w:eastAsia="zh-Hans"/>
        </w:rPr>
        <w:t>。</w:t>
      </w:r>
    </w:p>
    <w:p w14:paraId="774DDC30">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rPr>
        <w:t>交付地点</w:t>
      </w:r>
    </w:p>
    <w:p w14:paraId="7AFF0237">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szCs w:val="21"/>
          <w:lang w:val="en-US" w:eastAsia="zh-CN"/>
        </w:rPr>
      </w:pPr>
      <w:r>
        <w:rPr>
          <w:rFonts w:ascii="宋体" w:hAnsi="宋体" w:eastAsia="宋体"/>
          <w:iCs/>
          <w:szCs w:val="21"/>
        </w:rPr>
        <w:t>采购人指定地点</w:t>
      </w:r>
      <w:r>
        <w:rPr>
          <w:rFonts w:hint="eastAsia" w:ascii="宋体" w:hAnsi="宋体" w:eastAsia="宋体"/>
          <w:iCs/>
          <w:szCs w:val="21"/>
          <w:lang w:val="en-US" w:eastAsia="zh-CN"/>
        </w:rPr>
        <w:t>或</w:t>
      </w:r>
      <w:r>
        <w:rPr>
          <w:rFonts w:hint="eastAsia" w:ascii="宋体" w:hAnsi="宋体" w:eastAsia="宋体" w:cs="Times New Roman"/>
          <w:color w:val="auto"/>
          <w:kern w:val="0"/>
          <w:szCs w:val="21"/>
          <w:lang w:eastAsia="zh-Hans"/>
        </w:rPr>
        <w:t>东莞市洪梅镇社区卫生服务中心</w:t>
      </w:r>
      <w:r>
        <w:rPr>
          <w:rFonts w:hint="eastAsia" w:ascii="宋体" w:hAnsi="宋体" w:eastAsia="宋体" w:cs="Times New Roman"/>
          <w:color w:val="auto"/>
          <w:kern w:val="0"/>
          <w:szCs w:val="21"/>
          <w:lang w:eastAsia="zh-CN"/>
        </w:rPr>
        <w:t>。</w:t>
      </w:r>
    </w:p>
    <w:p w14:paraId="21FAA768">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报价要求</w:t>
      </w:r>
    </w:p>
    <w:p w14:paraId="397C95C6">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szCs w:val="21"/>
        </w:rPr>
      </w:pPr>
      <w:r>
        <w:rPr>
          <w:rFonts w:hint="eastAsia" w:ascii="宋体" w:hAnsi="宋体" w:eastAsia="宋体"/>
          <w:iCs/>
          <w:szCs w:val="21"/>
        </w:rPr>
        <w:t>投标报价应包含货物及所需附件的设备制造、包装、仓储、运输、安装、调试、人工、保险、试运行、培训、验收合格之前及保修期与备品备件发生的所有含税费用，售后服务及合同实施过程中的应预见和不可预见等完成合同规定责任和义务、达到合同目的的一切费用。</w:t>
      </w:r>
    </w:p>
    <w:p w14:paraId="2323D004">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szCs w:val="21"/>
        </w:rPr>
        <w:t>付款条件（进度和方式）</w:t>
      </w:r>
    </w:p>
    <w:p w14:paraId="3213C766">
      <w:pPr>
        <w:pStyle w:val="24"/>
        <w:numPr>
          <w:ilvl w:val="0"/>
          <w:numId w:val="11"/>
        </w:numPr>
        <w:snapToGrid w:val="0"/>
        <w:spacing w:line="360" w:lineRule="auto"/>
        <w:ind w:left="425" w:leftChars="0" w:hanging="425" w:firstLineChars="0"/>
        <w:contextualSpacing/>
        <w:rPr>
          <w:rFonts w:ascii="宋体" w:hAnsi="宋体" w:eastAsia="宋体"/>
          <w:iCs/>
          <w:color w:val="auto"/>
          <w:szCs w:val="21"/>
        </w:rPr>
      </w:pPr>
      <w:r>
        <w:rPr>
          <w:rFonts w:hint="eastAsia" w:ascii="宋体" w:hAnsi="宋体" w:eastAsia="宋体"/>
          <w:iCs/>
          <w:color w:val="auto"/>
          <w:szCs w:val="21"/>
          <w:lang w:val="en-US" w:eastAsia="zh-CN"/>
        </w:rPr>
        <w:t>中标人在完成</w:t>
      </w:r>
      <w:r>
        <w:rPr>
          <w:rFonts w:ascii="宋体" w:hAnsi="宋体" w:eastAsia="宋体"/>
          <w:iCs/>
          <w:color w:val="auto"/>
          <w:szCs w:val="21"/>
        </w:rPr>
        <w:t>安装</w:t>
      </w:r>
      <w:r>
        <w:rPr>
          <w:rFonts w:hint="eastAsia" w:ascii="宋体" w:hAnsi="宋体" w:eastAsia="宋体"/>
          <w:iCs/>
          <w:color w:val="auto"/>
          <w:szCs w:val="21"/>
          <w:lang w:eastAsia="zh-CN"/>
        </w:rPr>
        <w:t>、</w:t>
      </w:r>
      <w:r>
        <w:rPr>
          <w:rFonts w:ascii="宋体" w:hAnsi="宋体" w:eastAsia="宋体"/>
          <w:iCs/>
          <w:color w:val="auto"/>
          <w:szCs w:val="21"/>
        </w:rPr>
        <w:t>调试</w:t>
      </w:r>
      <w:r>
        <w:rPr>
          <w:rFonts w:hint="eastAsia" w:ascii="宋体" w:hAnsi="宋体" w:eastAsia="宋体"/>
          <w:iCs/>
          <w:color w:val="auto"/>
          <w:szCs w:val="21"/>
          <w:lang w:val="en-US" w:eastAsia="zh-CN"/>
        </w:rPr>
        <w:t>并且</w:t>
      </w:r>
      <w:r>
        <w:rPr>
          <w:rFonts w:ascii="宋体" w:hAnsi="宋体" w:eastAsia="宋体"/>
          <w:iCs/>
          <w:color w:val="auto"/>
          <w:szCs w:val="21"/>
        </w:rPr>
        <w:t>验收合格后，采购人收到中标人</w:t>
      </w:r>
      <w:r>
        <w:rPr>
          <w:rFonts w:hint="eastAsia" w:ascii="宋体" w:hAnsi="宋体" w:eastAsia="宋体"/>
          <w:iCs/>
          <w:color w:val="auto"/>
          <w:szCs w:val="21"/>
          <w:lang w:val="en-US" w:eastAsia="zh-CN"/>
        </w:rPr>
        <w:t>等额增值税专用</w:t>
      </w:r>
      <w:r>
        <w:rPr>
          <w:rFonts w:ascii="宋体" w:hAnsi="宋体" w:eastAsia="宋体"/>
          <w:iCs/>
          <w:color w:val="auto"/>
          <w:szCs w:val="21"/>
        </w:rPr>
        <w:t>发票后10个工作日内向中标人支付</w:t>
      </w:r>
      <w:r>
        <w:rPr>
          <w:rFonts w:hint="eastAsia" w:ascii="宋体" w:hAnsi="宋体" w:eastAsia="宋体"/>
          <w:iCs/>
          <w:color w:val="auto"/>
          <w:szCs w:val="21"/>
          <w:lang w:val="en-US" w:eastAsia="zh-CN"/>
        </w:rPr>
        <w:t>合同总价的10</w:t>
      </w:r>
      <w:r>
        <w:rPr>
          <w:rFonts w:ascii="宋体" w:hAnsi="宋体" w:eastAsia="宋体"/>
          <w:iCs/>
          <w:color w:val="auto"/>
          <w:szCs w:val="21"/>
        </w:rPr>
        <w:t>0%。</w:t>
      </w:r>
    </w:p>
    <w:p w14:paraId="1113B8D2">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包装和运输</w:t>
      </w:r>
    </w:p>
    <w:p w14:paraId="2E86897B">
      <w:pPr>
        <w:pStyle w:val="24"/>
        <w:numPr>
          <w:ilvl w:val="0"/>
          <w:numId w:val="12"/>
        </w:numPr>
        <w:snapToGrid w:val="0"/>
        <w:spacing w:line="360" w:lineRule="auto"/>
        <w:ind w:left="425" w:leftChars="0" w:hanging="425" w:firstLineChars="0"/>
        <w:contextualSpacing/>
        <w:rPr>
          <w:rFonts w:ascii="宋体" w:hAnsi="宋体" w:eastAsia="宋体"/>
          <w:iCs/>
          <w:color w:val="auto"/>
          <w:szCs w:val="21"/>
        </w:rPr>
      </w:pPr>
      <w:r>
        <w:rPr>
          <w:rFonts w:hint="eastAsia" w:ascii="宋体" w:hAnsi="宋体" w:eastAsia="宋体"/>
          <w:iCs/>
          <w:color w:val="auto"/>
          <w:szCs w:val="21"/>
        </w:rPr>
        <w:t>由中标人负责按国家相关标准进行货物包装，设备的包装均应有良好的防湿、防锈、防潮、防雨、防腐及防碰撞的措施。凡由于包装不良造成的损失和由此产生的费用均由中标人承担。</w:t>
      </w:r>
    </w:p>
    <w:p w14:paraId="16A7856A">
      <w:pPr>
        <w:pStyle w:val="24"/>
        <w:numPr>
          <w:ilvl w:val="0"/>
          <w:numId w:val="12"/>
        </w:numPr>
        <w:snapToGrid w:val="0"/>
        <w:spacing w:line="360" w:lineRule="auto"/>
        <w:ind w:left="425" w:leftChars="0" w:hanging="425" w:firstLineChars="0"/>
        <w:contextualSpacing/>
        <w:rPr>
          <w:rFonts w:ascii="宋体" w:hAnsi="宋体" w:eastAsia="宋体"/>
          <w:iCs/>
          <w:color w:val="auto"/>
          <w:szCs w:val="21"/>
        </w:rPr>
      </w:pPr>
      <w:r>
        <w:rPr>
          <w:rFonts w:hint="eastAsia" w:ascii="宋体" w:hAnsi="宋体" w:eastAsia="宋体"/>
          <w:iCs/>
          <w:color w:val="auto"/>
          <w:szCs w:val="21"/>
        </w:rPr>
        <w:t>本项目的全部货物运输、搬运及现场安装由</w:t>
      </w:r>
      <w:r>
        <w:rPr>
          <w:rFonts w:hint="eastAsia" w:ascii="宋体" w:hAnsi="宋体" w:eastAsia="宋体"/>
          <w:iCs/>
          <w:color w:val="auto"/>
          <w:szCs w:val="21"/>
          <w:lang w:val="en-US" w:eastAsia="zh-CN"/>
        </w:rPr>
        <w:t>中</w:t>
      </w:r>
      <w:r>
        <w:rPr>
          <w:rFonts w:hint="eastAsia" w:ascii="宋体" w:hAnsi="宋体" w:eastAsia="宋体"/>
          <w:iCs/>
          <w:color w:val="auto"/>
          <w:szCs w:val="21"/>
        </w:rPr>
        <w:t>标人负责。货物在验收合格前的保管及保险由投标人负责，并负责其派出的现场服务人员人身意外保险</w:t>
      </w:r>
      <w:r>
        <w:rPr>
          <w:rFonts w:hint="eastAsia" w:ascii="宋体" w:hAnsi="宋体" w:eastAsia="宋体"/>
          <w:iCs/>
          <w:color w:val="auto"/>
          <w:szCs w:val="21"/>
          <w:lang w:eastAsia="zh-CN"/>
        </w:rPr>
        <w:t>。</w:t>
      </w:r>
    </w:p>
    <w:p w14:paraId="037A853C">
      <w:pPr>
        <w:pStyle w:val="24"/>
        <w:numPr>
          <w:ilvl w:val="0"/>
          <w:numId w:val="12"/>
        </w:numPr>
        <w:snapToGrid w:val="0"/>
        <w:spacing w:line="360" w:lineRule="auto"/>
        <w:ind w:left="425" w:leftChars="0" w:hanging="425" w:firstLineChars="0"/>
        <w:contextualSpacing/>
        <w:rPr>
          <w:rFonts w:ascii="宋体" w:hAnsi="宋体" w:eastAsia="宋体"/>
          <w:iCs/>
          <w:color w:val="auto"/>
          <w:szCs w:val="21"/>
        </w:rPr>
      </w:pPr>
      <w:r>
        <w:rPr>
          <w:rFonts w:hint="eastAsia" w:ascii="宋体" w:hAnsi="宋体" w:eastAsia="宋体"/>
          <w:iCs/>
          <w:color w:val="auto"/>
          <w:szCs w:val="21"/>
          <w:lang w:val="en-US" w:eastAsia="zh-CN"/>
        </w:rPr>
        <w:t>中</w:t>
      </w:r>
      <w:r>
        <w:rPr>
          <w:rFonts w:hint="eastAsia" w:ascii="宋体" w:hAnsi="宋体" w:eastAsia="宋体"/>
          <w:iCs/>
          <w:color w:val="auto"/>
          <w:szCs w:val="21"/>
        </w:rPr>
        <w:t>标人必须在交货的同时，按本项目的技术规格、技术规范的要求向采购人提供安装调试，并将设备调试到最佳状态。未经采购人同意，不得更换合同内签订的货物。</w:t>
      </w:r>
    </w:p>
    <w:p w14:paraId="2F3D1382">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lang w:val="en-US" w:eastAsia="zh-CN"/>
        </w:rPr>
        <w:t>验收要求</w:t>
      </w:r>
    </w:p>
    <w:p w14:paraId="42B4CD83">
      <w:pPr>
        <w:pStyle w:val="24"/>
        <w:numPr>
          <w:ilvl w:val="0"/>
          <w:numId w:val="13"/>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rPr>
        <w:t>货物运抵采购人指定地点后，双方对货物进行初验。</w:t>
      </w:r>
    </w:p>
    <w:p w14:paraId="1C2889E2">
      <w:pPr>
        <w:pStyle w:val="24"/>
        <w:numPr>
          <w:ilvl w:val="0"/>
          <w:numId w:val="14"/>
        </w:numPr>
        <w:snapToGrid w:val="0"/>
        <w:spacing w:line="360" w:lineRule="auto"/>
        <w:ind w:left="425" w:leftChars="0" w:hanging="425" w:firstLineChars="0"/>
        <w:contextualSpacing/>
        <w:rPr>
          <w:rFonts w:hint="eastAsia" w:ascii="宋体" w:hAnsi="宋体" w:eastAsia="宋体"/>
          <w:iCs/>
          <w:szCs w:val="21"/>
        </w:rPr>
      </w:pPr>
      <w:r>
        <w:rPr>
          <w:rFonts w:hint="eastAsia" w:ascii="宋体" w:hAnsi="宋体" w:eastAsia="宋体"/>
          <w:iCs/>
          <w:color w:val="auto"/>
          <w:szCs w:val="21"/>
        </w:rPr>
        <w:t>检查货物外观，包括但不限于外包装有无</w:t>
      </w:r>
      <w:r>
        <w:rPr>
          <w:rFonts w:hint="eastAsia" w:ascii="宋体" w:hAnsi="宋体" w:eastAsia="宋体"/>
          <w:iCs/>
          <w:szCs w:val="21"/>
        </w:rPr>
        <w:t>损伤、货物是否有损坏及腐蚀、掉漆现象。若外观有损坏及腐蚀、掉漆等，影响</w:t>
      </w:r>
      <w:r>
        <w:rPr>
          <w:rFonts w:hint="eastAsia" w:ascii="宋体" w:hAnsi="宋体" w:eastAsia="宋体"/>
          <w:iCs/>
          <w:szCs w:val="21"/>
          <w:lang w:val="en-US" w:eastAsia="zh-CN"/>
        </w:rPr>
        <w:t>采购人</w:t>
      </w:r>
      <w:r>
        <w:rPr>
          <w:rFonts w:hint="eastAsia" w:ascii="宋体" w:hAnsi="宋体" w:eastAsia="宋体"/>
          <w:iCs/>
          <w:szCs w:val="21"/>
        </w:rPr>
        <w:t>使用，中标人应负责更换。</w:t>
      </w:r>
    </w:p>
    <w:p w14:paraId="142B534E">
      <w:pPr>
        <w:pStyle w:val="24"/>
        <w:numPr>
          <w:ilvl w:val="0"/>
          <w:numId w:val="14"/>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rPr>
        <w:t>检查货物标识，设备类应有铭牌、标注货物名称、规格、型号、生产商、出厂日期等</w:t>
      </w:r>
      <w:r>
        <w:rPr>
          <w:rFonts w:hint="eastAsia" w:ascii="宋体" w:hAnsi="宋体" w:eastAsia="宋体"/>
          <w:iCs/>
          <w:szCs w:val="21"/>
          <w:lang w:eastAsia="zh-CN"/>
        </w:rPr>
        <w:t>。</w:t>
      </w:r>
    </w:p>
    <w:p w14:paraId="78609CC2">
      <w:pPr>
        <w:pStyle w:val="24"/>
        <w:numPr>
          <w:ilvl w:val="0"/>
          <w:numId w:val="13"/>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lang w:eastAsia="zh-CN"/>
        </w:rPr>
        <w:t>货物初验后，需按采购人要求，安装在指定位置，并配置至设备能正常运行后，采购人应在设备安装调试后7日内进行验收，验收合格后应出具验收合格报告。</w:t>
      </w:r>
    </w:p>
    <w:p w14:paraId="06ACBC19">
      <w:pPr>
        <w:pStyle w:val="24"/>
        <w:numPr>
          <w:ilvl w:val="0"/>
          <w:numId w:val="15"/>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lang w:eastAsia="zh-CN"/>
        </w:rPr>
        <w:t>验收以招标文件和投标文件中</w:t>
      </w:r>
      <w:r>
        <w:rPr>
          <w:rFonts w:hint="eastAsia" w:ascii="宋体" w:hAnsi="宋体" w:eastAsia="宋体"/>
          <w:iCs/>
          <w:szCs w:val="21"/>
          <w:lang w:val="en-US" w:eastAsia="zh-CN"/>
        </w:rPr>
        <w:t>设备</w:t>
      </w:r>
      <w:r>
        <w:rPr>
          <w:rFonts w:hint="eastAsia" w:ascii="宋体" w:hAnsi="宋体" w:eastAsia="宋体"/>
          <w:iCs/>
          <w:szCs w:val="21"/>
          <w:lang w:eastAsia="zh-CN"/>
        </w:rPr>
        <w:t>的数量与参数作为验收条件。设备应能正常运转，设备配件与配套软件应符合文件要求。</w:t>
      </w:r>
    </w:p>
    <w:p w14:paraId="4F57F070">
      <w:pPr>
        <w:pStyle w:val="24"/>
        <w:numPr>
          <w:ilvl w:val="0"/>
          <w:numId w:val="15"/>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lang w:eastAsia="zh-CN"/>
        </w:rPr>
        <w:t>若提供的货物数量、参数不符，或设备不能运转的，采购人不给予验收。</w:t>
      </w:r>
    </w:p>
    <w:p w14:paraId="19D9F2B5">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rPr>
        <w:t>售后服务</w:t>
      </w:r>
    </w:p>
    <w:p w14:paraId="65B23815">
      <w:pPr>
        <w:pStyle w:val="24"/>
        <w:numPr>
          <w:ilvl w:val="0"/>
          <w:numId w:val="16"/>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lang w:val="en-US" w:eastAsia="zh-CN"/>
        </w:rPr>
        <w:t>投标人需要针对本项目</w:t>
      </w:r>
      <w:r>
        <w:rPr>
          <w:rFonts w:ascii="宋体" w:hAnsi="宋体" w:eastAsia="宋体"/>
          <w:color w:val="000000" w:themeColor="text1"/>
          <w:szCs w:val="21"/>
          <w14:textFill>
            <w14:solidFill>
              <w14:schemeClr w14:val="tx1"/>
            </w14:solidFill>
          </w14:textFill>
        </w:rPr>
        <w:t>制定售后服务方案</w:t>
      </w:r>
      <w:r>
        <w:rPr>
          <w:rFonts w:hint="eastAsia" w:ascii="宋体" w:hAnsi="宋体" w:eastAsia="宋体"/>
          <w:color w:val="000000" w:themeColor="text1"/>
          <w:szCs w:val="21"/>
          <w:lang w:eastAsia="zh-CN"/>
          <w14:textFill>
            <w14:solidFill>
              <w14:schemeClr w14:val="tx1"/>
            </w14:solidFill>
          </w14:textFill>
        </w:rPr>
        <w:t>，</w:t>
      </w:r>
      <w:r>
        <w:rPr>
          <w:rFonts w:ascii="宋体" w:hAnsi="宋体" w:eastAsia="宋体"/>
          <w:color w:val="000000" w:themeColor="text1"/>
          <w:szCs w:val="21"/>
          <w14:textFill>
            <w14:solidFill>
              <w14:schemeClr w14:val="tx1"/>
            </w14:solidFill>
          </w14:textFill>
        </w:rPr>
        <w:t>包括但不仅限于售后服务计划、售后服务人员配置、售后保障措施等内容</w:t>
      </w:r>
      <w:r>
        <w:rPr>
          <w:rFonts w:hint="eastAsia" w:ascii="宋体" w:hAnsi="宋体" w:eastAsia="宋体"/>
          <w:color w:val="000000" w:themeColor="text1"/>
          <w:szCs w:val="21"/>
          <w:lang w:eastAsia="zh-CN"/>
          <w14:textFill>
            <w14:solidFill>
              <w14:schemeClr w14:val="tx1"/>
            </w14:solidFill>
          </w14:textFill>
        </w:rPr>
        <w:t>。</w:t>
      </w:r>
    </w:p>
    <w:p w14:paraId="65E0FF27">
      <w:pPr>
        <w:pStyle w:val="24"/>
        <w:numPr>
          <w:ilvl w:val="0"/>
          <w:numId w:val="16"/>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质保期</w:t>
      </w:r>
      <w:r>
        <w:rPr>
          <w:rFonts w:hint="eastAsia" w:ascii="宋体" w:hAnsi="宋体" w:eastAsia="宋体"/>
          <w:iCs/>
          <w:szCs w:val="21"/>
          <w:lang w:val="en-US" w:eastAsia="zh-CN"/>
        </w:rPr>
        <w:t>不得少于</w:t>
      </w:r>
      <w:r>
        <w:rPr>
          <w:rFonts w:hint="eastAsia" w:ascii="宋体" w:hAnsi="宋体" w:eastAsia="宋体"/>
          <w:iCs/>
          <w:szCs w:val="21"/>
        </w:rPr>
        <w:t>2年</w:t>
      </w:r>
      <w:r>
        <w:rPr>
          <w:rFonts w:hint="eastAsia" w:ascii="宋体" w:hAnsi="宋体" w:eastAsia="宋体"/>
          <w:iCs/>
          <w:szCs w:val="21"/>
          <w:lang w:eastAsia="zh-CN"/>
        </w:rPr>
        <w:t>，</w:t>
      </w:r>
      <w:r>
        <w:rPr>
          <w:rFonts w:hint="eastAsia" w:ascii="宋体" w:hAnsi="宋体" w:eastAsia="宋体"/>
          <w:iCs/>
          <w:szCs w:val="21"/>
          <w:lang w:val="en-US" w:eastAsia="zh-CN"/>
        </w:rPr>
        <w:t>若所投设备</w:t>
      </w:r>
      <w:bookmarkStart w:id="10" w:name="OLE_LINK1"/>
      <w:r>
        <w:rPr>
          <w:rFonts w:hint="eastAsia" w:ascii="宋体" w:hAnsi="宋体" w:eastAsia="宋体"/>
          <w:iCs/>
          <w:szCs w:val="21"/>
          <w:lang w:val="en-US" w:eastAsia="zh-CN"/>
        </w:rPr>
        <w:t>的质保期</w:t>
      </w:r>
      <w:bookmarkEnd w:id="10"/>
      <w:r>
        <w:rPr>
          <w:rFonts w:hint="eastAsia" w:ascii="宋体" w:hAnsi="宋体" w:eastAsia="宋体"/>
          <w:iCs/>
          <w:szCs w:val="21"/>
          <w:lang w:val="en-US" w:eastAsia="zh-CN"/>
        </w:rPr>
        <w:t>优于采购需求要求，则按设备本身的质保期执行</w:t>
      </w:r>
      <w:r>
        <w:rPr>
          <w:rFonts w:hint="eastAsia" w:ascii="宋体" w:hAnsi="宋体" w:eastAsia="宋体"/>
          <w:iCs/>
          <w:szCs w:val="21"/>
          <w:lang w:eastAsia="zh-CN"/>
        </w:rPr>
        <w:t>。</w:t>
      </w:r>
    </w:p>
    <w:p w14:paraId="69BAC95E">
      <w:pPr>
        <w:pStyle w:val="24"/>
        <w:numPr>
          <w:ilvl w:val="0"/>
          <w:numId w:val="16"/>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质保期内货物产生任何质量问题影响正常使用的，采购人可随时向中标人要求换货，经换货后仍不能满足采购人使用要求的，采购人有权书面通知解除本合同，并要求中标人立即退还已收款项及承担违约责任。</w:t>
      </w:r>
    </w:p>
    <w:p w14:paraId="0C26375B">
      <w:pPr>
        <w:pStyle w:val="24"/>
        <w:numPr>
          <w:ilvl w:val="0"/>
          <w:numId w:val="16"/>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质保期内，如设备或零部件因非人为因素出现故障而造成短期停用时，则质保期相应顺延。如停用时间累计超过60天则质保期重新计算</w:t>
      </w:r>
      <w:r>
        <w:rPr>
          <w:rFonts w:hint="eastAsia" w:ascii="宋体" w:hAnsi="宋体" w:eastAsia="宋体"/>
          <w:iCs/>
          <w:szCs w:val="21"/>
          <w:lang w:eastAsia="zh-CN"/>
        </w:rPr>
        <w:t>。</w:t>
      </w:r>
    </w:p>
    <w:p w14:paraId="064A23B5">
      <w:pPr>
        <w:pStyle w:val="24"/>
        <w:numPr>
          <w:ilvl w:val="0"/>
          <w:numId w:val="16"/>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在质保期内，中标人在收到采购人要求对所采购设备进行维修通知后</w:t>
      </w:r>
      <w:r>
        <w:rPr>
          <w:rFonts w:hint="eastAsia" w:ascii="宋体" w:hAnsi="宋体" w:eastAsia="宋体"/>
          <w:iCs/>
          <w:szCs w:val="21"/>
          <w:lang w:eastAsia="zh-CN"/>
        </w:rPr>
        <w:t>。应在</w:t>
      </w:r>
      <w:r>
        <w:rPr>
          <w:rFonts w:hint="eastAsia" w:ascii="宋体" w:hAnsi="宋体" w:eastAsia="宋体"/>
          <w:iCs/>
          <w:szCs w:val="21"/>
          <w:lang w:val="en-US" w:eastAsia="zh-CN"/>
        </w:rPr>
        <w:t>3</w:t>
      </w:r>
      <w:r>
        <w:rPr>
          <w:rFonts w:hint="eastAsia" w:ascii="宋体" w:hAnsi="宋体" w:eastAsia="宋体"/>
          <w:iCs/>
          <w:szCs w:val="21"/>
          <w:lang w:eastAsia="zh-CN"/>
        </w:rPr>
        <w:t>小时内响应（含远程服务、电话服务、现场处理故障等方式），维修超过</w:t>
      </w:r>
      <w:r>
        <w:rPr>
          <w:rFonts w:hint="eastAsia" w:ascii="宋体" w:hAnsi="宋体" w:eastAsia="宋体"/>
          <w:iCs/>
          <w:szCs w:val="21"/>
          <w:lang w:val="en-US" w:eastAsia="zh-CN"/>
        </w:rPr>
        <w:t>24</w:t>
      </w:r>
      <w:r>
        <w:rPr>
          <w:rFonts w:hint="eastAsia" w:ascii="宋体" w:hAnsi="宋体" w:eastAsia="宋体"/>
          <w:iCs/>
          <w:szCs w:val="21"/>
          <w:lang w:eastAsia="zh-CN"/>
        </w:rPr>
        <w:t>小时未能恢复正常运行的，应用同规格同型号设备替换使用，以免影响采购人正常工作需求。</w:t>
      </w:r>
    </w:p>
    <w:p w14:paraId="7D62D556">
      <w:pPr>
        <w:pStyle w:val="24"/>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技术要求</w:t>
      </w:r>
    </w:p>
    <w:p w14:paraId="3BC56DB2">
      <w:pPr>
        <w:pStyle w:val="24"/>
        <w:numPr>
          <w:ilvl w:val="0"/>
          <w:numId w:val="17"/>
        </w:numPr>
        <w:snapToGrid w:val="0"/>
        <w:spacing w:line="360" w:lineRule="auto"/>
        <w:ind w:firstLineChars="0"/>
        <w:contextualSpacing/>
        <w:rPr>
          <w:rFonts w:ascii="宋体" w:hAnsi="宋体" w:eastAsia="宋体"/>
          <w:color w:val="auto"/>
          <w:szCs w:val="21"/>
        </w:rPr>
      </w:pPr>
      <w:r>
        <w:rPr>
          <w:rFonts w:hint="eastAsia" w:ascii="宋体" w:hAnsi="宋体" w:eastAsia="宋体"/>
          <w:bCs/>
          <w:color w:val="000000" w:themeColor="text1"/>
          <w:szCs w:val="21"/>
          <w:lang w:val="en-US" w:eastAsia="zh-CN"/>
          <w14:textFill>
            <w14:solidFill>
              <w14:schemeClr w14:val="tx1"/>
            </w14:solidFill>
          </w14:textFill>
        </w:rPr>
        <w:t>主要要求</w:t>
      </w:r>
    </w:p>
    <w:p w14:paraId="2B65B79A">
      <w:pPr>
        <w:pStyle w:val="24"/>
        <w:numPr>
          <w:ilvl w:val="0"/>
          <w:numId w:val="18"/>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iCs/>
          <w:color w:val="auto"/>
          <w:szCs w:val="21"/>
          <w:lang w:val="en-US" w:eastAsia="zh-CN"/>
        </w:rPr>
        <w:t>中</w:t>
      </w:r>
      <w:r>
        <w:rPr>
          <w:rFonts w:hint="eastAsia" w:ascii="宋体" w:hAnsi="宋体" w:eastAsia="宋体"/>
          <w:iCs/>
          <w:color w:val="auto"/>
          <w:szCs w:val="21"/>
        </w:rPr>
        <w:t>标人</w:t>
      </w:r>
      <w:r>
        <w:rPr>
          <w:rFonts w:hint="eastAsia" w:ascii="宋体" w:hAnsi="宋体" w:eastAsia="宋体"/>
          <w:color w:val="auto"/>
          <w:szCs w:val="21"/>
          <w:lang w:val="en-US" w:eastAsia="zh-CN"/>
        </w:rPr>
        <w:t>需要对本项目作出</w:t>
      </w:r>
      <w:r>
        <w:rPr>
          <w:rFonts w:ascii="宋体" w:hAnsi="宋体" w:eastAsia="宋体"/>
          <w:color w:val="000000" w:themeColor="text1"/>
          <w:szCs w:val="21"/>
          <w14:textFill>
            <w14:solidFill>
              <w14:schemeClr w14:val="tx1"/>
            </w14:solidFill>
          </w14:textFill>
        </w:rPr>
        <w:t>设备质保期</w:t>
      </w:r>
      <w:r>
        <w:rPr>
          <w:rFonts w:hint="eastAsia" w:ascii="宋体" w:hAnsi="宋体" w:eastAsia="宋体"/>
          <w:color w:val="000000" w:themeColor="text1"/>
          <w:szCs w:val="21"/>
          <w:lang w:val="en-US" w:eastAsia="zh-CN"/>
          <w14:textFill>
            <w14:solidFill>
              <w14:schemeClr w14:val="tx1"/>
            </w14:solidFill>
          </w14:textFill>
        </w:rPr>
        <w:t>内</w:t>
      </w:r>
      <w:r>
        <w:rPr>
          <w:rFonts w:ascii="宋体" w:hAnsi="宋体" w:eastAsia="宋体"/>
          <w:color w:val="000000" w:themeColor="text1"/>
          <w:szCs w:val="21"/>
          <w14:textFill>
            <w14:solidFill>
              <w14:schemeClr w14:val="tx1"/>
            </w14:solidFill>
          </w14:textFill>
        </w:rPr>
        <w:t>的保证承诺</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对所提供的设备提供</w:t>
      </w:r>
      <w:r>
        <w:rPr>
          <w:rFonts w:ascii="宋体" w:hAnsi="宋体" w:eastAsia="宋体"/>
          <w:color w:val="000000" w:themeColor="text1"/>
          <w:szCs w:val="21"/>
          <w14:textFill>
            <w14:solidFill>
              <w14:schemeClr w14:val="tx1"/>
            </w14:solidFill>
          </w14:textFill>
        </w:rPr>
        <w:t>维护保养方案</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列明</w:t>
      </w:r>
      <w:r>
        <w:rPr>
          <w:rFonts w:ascii="宋体" w:hAnsi="宋体" w:eastAsia="宋体"/>
          <w:color w:val="000000" w:themeColor="text1"/>
          <w:szCs w:val="21"/>
          <w14:textFill>
            <w14:solidFill>
              <w14:schemeClr w14:val="tx1"/>
            </w14:solidFill>
          </w14:textFill>
        </w:rPr>
        <w:t>维护保养方式</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确保设备在采购人日常使用中无故障，保证医院日常工作。</w:t>
      </w:r>
    </w:p>
    <w:p w14:paraId="0DB3ECC6">
      <w:pPr>
        <w:pStyle w:val="24"/>
        <w:numPr>
          <w:ilvl w:val="0"/>
          <w:numId w:val="18"/>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000000" w:themeColor="text1"/>
          <w:szCs w:val="21"/>
          <w:lang w:val="en-US" w:eastAsia="zh-CN"/>
          <w14:textFill>
            <w14:solidFill>
              <w14:schemeClr w14:val="tx1"/>
            </w14:solidFill>
          </w14:textFill>
        </w:rPr>
        <w:t>中标人须对</w:t>
      </w:r>
      <w:r>
        <w:rPr>
          <w:rFonts w:ascii="宋体" w:hAnsi="宋体" w:eastAsia="宋体"/>
          <w:color w:val="000000" w:themeColor="text1"/>
          <w:szCs w:val="21"/>
          <w14:textFill>
            <w14:solidFill>
              <w14:schemeClr w14:val="tx1"/>
            </w14:solidFill>
          </w14:textFill>
        </w:rPr>
        <w:t>项目服务团队技术人员</w:t>
      </w:r>
      <w:r>
        <w:rPr>
          <w:rFonts w:hint="eastAsia" w:ascii="宋体" w:hAnsi="宋体" w:eastAsia="宋体"/>
          <w:color w:val="000000" w:themeColor="text1"/>
          <w:szCs w:val="21"/>
          <w:lang w:val="en-US" w:eastAsia="zh-CN"/>
          <w14:textFill>
            <w14:solidFill>
              <w14:schemeClr w14:val="tx1"/>
            </w14:solidFill>
          </w14:textFill>
        </w:rPr>
        <w:t>进行设备使用、安装及维修培训，确保</w:t>
      </w:r>
      <w:r>
        <w:rPr>
          <w:rFonts w:ascii="宋体" w:hAnsi="宋体" w:eastAsia="宋体"/>
          <w:color w:val="000000" w:themeColor="text1"/>
          <w:szCs w:val="21"/>
          <w14:textFill>
            <w14:solidFill>
              <w14:schemeClr w14:val="tx1"/>
            </w14:solidFill>
          </w14:textFill>
        </w:rPr>
        <w:t>项目服务团队技术人员</w:t>
      </w:r>
      <w:r>
        <w:rPr>
          <w:rFonts w:hint="eastAsia" w:ascii="宋体" w:hAnsi="宋体" w:eastAsia="宋体"/>
          <w:iCs/>
          <w:szCs w:val="21"/>
        </w:rPr>
        <w:t>在安装</w:t>
      </w:r>
      <w:r>
        <w:rPr>
          <w:rFonts w:hint="eastAsia" w:ascii="宋体" w:hAnsi="宋体" w:eastAsia="宋体"/>
          <w:iCs/>
          <w:szCs w:val="21"/>
          <w:lang w:val="en-US" w:eastAsia="zh-CN"/>
        </w:rPr>
        <w:t>设备</w:t>
      </w:r>
      <w:r>
        <w:rPr>
          <w:rFonts w:hint="eastAsia" w:ascii="宋体" w:hAnsi="宋体" w:eastAsia="宋体"/>
          <w:iCs/>
          <w:szCs w:val="21"/>
        </w:rPr>
        <w:t>和质保期内的维修中</w:t>
      </w:r>
      <w:r>
        <w:rPr>
          <w:rFonts w:hint="eastAsia" w:ascii="宋体" w:hAnsi="宋体" w:eastAsia="宋体"/>
          <w:iCs/>
          <w:szCs w:val="21"/>
          <w:lang w:val="en-US" w:eastAsia="zh-CN"/>
        </w:rPr>
        <w:t>能</w:t>
      </w:r>
      <w:r>
        <w:rPr>
          <w:rFonts w:hint="eastAsia" w:ascii="宋体" w:hAnsi="宋体" w:eastAsia="宋体"/>
          <w:iCs/>
          <w:szCs w:val="21"/>
        </w:rPr>
        <w:t>对采购人进行培训</w:t>
      </w:r>
      <w:r>
        <w:rPr>
          <w:rFonts w:hint="eastAsia" w:ascii="宋体" w:hAnsi="宋体" w:eastAsia="宋体"/>
          <w:iCs/>
          <w:szCs w:val="21"/>
          <w:lang w:eastAsia="zh-CN"/>
        </w:rPr>
        <w:t>。</w:t>
      </w:r>
    </w:p>
    <w:p w14:paraId="707C87A2">
      <w:pPr>
        <w:pStyle w:val="24"/>
        <w:numPr>
          <w:ilvl w:val="0"/>
          <w:numId w:val="18"/>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s="Times New Roman"/>
          <w:color w:val="auto"/>
          <w:kern w:val="2"/>
          <w:sz w:val="21"/>
          <w:szCs w:val="21"/>
          <w:lang w:val="en-US" w:eastAsia="zh-CN" w:bidi="ar-SA"/>
        </w:rPr>
        <w:t>为保证本项目在交货期内不受影响，应对供货过程中可能出现的紧急情况（</w:t>
      </w:r>
      <w:r>
        <w:rPr>
          <w:rFonts w:hint="eastAsia" w:ascii="宋体" w:hAnsi="宋体" w:eastAsia="宋体" w:cs="Times New Roman"/>
          <w:color w:val="auto"/>
          <w:kern w:val="2"/>
          <w:sz w:val="21"/>
          <w:szCs w:val="21"/>
          <w:lang w:val="en-US" w:eastAsia="zh-CN" w:bidi="ar-SA"/>
        </w:rPr>
        <w:t>包括但不限于对服务过程的发生紧急情况的应对流程、各类紧急情况的预判及预防措施等内容</w:t>
      </w:r>
      <w:r>
        <w:rPr>
          <w:rFonts w:ascii="宋体" w:hAnsi="宋体" w:eastAsia="宋体" w:cs="Times New Roman"/>
          <w:color w:val="auto"/>
          <w:kern w:val="2"/>
          <w:sz w:val="21"/>
          <w:szCs w:val="21"/>
          <w:lang w:val="en-US" w:eastAsia="zh-CN" w:bidi="ar-SA"/>
        </w:rPr>
        <w:t>）等影响，</w:t>
      </w:r>
      <w:r>
        <w:rPr>
          <w:rFonts w:hint="eastAsia" w:ascii="宋体" w:hAnsi="宋体" w:eastAsia="宋体" w:cs="Times New Roman"/>
          <w:color w:val="auto"/>
          <w:kern w:val="2"/>
          <w:sz w:val="21"/>
          <w:szCs w:val="21"/>
          <w:lang w:val="en-US" w:eastAsia="zh-CN" w:bidi="ar-SA"/>
        </w:rPr>
        <w:t>响应供应商</w:t>
      </w:r>
      <w:r>
        <w:rPr>
          <w:rFonts w:ascii="宋体" w:hAnsi="宋体" w:eastAsia="宋体" w:cs="Times New Roman"/>
          <w:color w:val="auto"/>
          <w:kern w:val="2"/>
          <w:sz w:val="21"/>
          <w:szCs w:val="21"/>
          <w:lang w:val="en-US" w:eastAsia="zh-CN" w:bidi="ar-SA"/>
        </w:rPr>
        <w:t>需具备完善的应急处理制度</w:t>
      </w:r>
      <w:r>
        <w:rPr>
          <w:rFonts w:hint="eastAsia" w:ascii="宋体" w:hAnsi="宋体" w:eastAsia="宋体" w:cs="Times New Roman"/>
          <w:color w:val="auto"/>
          <w:kern w:val="2"/>
          <w:sz w:val="21"/>
          <w:szCs w:val="21"/>
          <w:lang w:val="en-US" w:eastAsia="zh-CN" w:bidi="ar-SA"/>
        </w:rPr>
        <w:t>。</w:t>
      </w:r>
    </w:p>
    <w:p w14:paraId="2BD14332">
      <w:pPr>
        <w:pStyle w:val="24"/>
        <w:numPr>
          <w:ilvl w:val="0"/>
          <w:numId w:val="17"/>
        </w:numPr>
        <w:snapToGrid w:val="0"/>
        <w:spacing w:line="360" w:lineRule="auto"/>
        <w:ind w:firstLineChars="0"/>
        <w:contextualSpacing/>
        <w:rPr>
          <w:rFonts w:ascii="宋体" w:hAnsi="宋体" w:eastAsia="宋体"/>
          <w:color w:val="auto"/>
          <w:szCs w:val="21"/>
        </w:rPr>
      </w:pPr>
      <w:r>
        <w:rPr>
          <w:rFonts w:hint="eastAsia" w:ascii="宋体" w:hAnsi="宋体" w:eastAsia="宋体"/>
          <w:szCs w:val="21"/>
          <w:lang w:val="en-US" w:eastAsia="zh-CN"/>
        </w:rPr>
        <w:t>质量保证</w:t>
      </w:r>
      <w:r>
        <w:rPr>
          <w:rFonts w:ascii="宋体" w:hAnsi="宋体" w:eastAsia="宋体"/>
          <w:szCs w:val="21"/>
        </w:rPr>
        <w:t>要求</w:t>
      </w:r>
    </w:p>
    <w:p w14:paraId="1C72AEA1">
      <w:pPr>
        <w:pStyle w:val="24"/>
        <w:numPr>
          <w:ilvl w:val="0"/>
          <w:numId w:val="1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设备必须为全新的原装产品（含零部件、配件、随机工具等），表面无划伤、无碰撞。</w:t>
      </w:r>
    </w:p>
    <w:p w14:paraId="51CAB4EE">
      <w:pPr>
        <w:pStyle w:val="24"/>
        <w:numPr>
          <w:ilvl w:val="0"/>
          <w:numId w:val="1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投标人所投的设备及服务应符合</w:t>
      </w:r>
      <w:r>
        <w:rPr>
          <w:rFonts w:hint="eastAsia" w:ascii="宋体" w:hAnsi="宋体" w:eastAsia="宋体"/>
          <w:color w:val="auto"/>
          <w:szCs w:val="21"/>
          <w:lang w:val="en-US" w:eastAsia="zh-CN"/>
        </w:rPr>
        <w:t>采购</w:t>
      </w:r>
      <w:r>
        <w:rPr>
          <w:rFonts w:hint="eastAsia" w:ascii="宋体" w:hAnsi="宋体" w:eastAsia="宋体"/>
          <w:color w:val="auto"/>
          <w:szCs w:val="21"/>
        </w:rPr>
        <w:t>需求的技术规格所述的标准</w:t>
      </w:r>
      <w:r>
        <w:rPr>
          <w:rFonts w:hint="eastAsia" w:ascii="宋体" w:hAnsi="宋体" w:eastAsia="宋体"/>
          <w:color w:val="auto"/>
          <w:szCs w:val="21"/>
          <w:lang w:eastAsia="zh-CN"/>
        </w:rPr>
        <w:t>；</w:t>
      </w:r>
      <w:r>
        <w:rPr>
          <w:rFonts w:hint="eastAsia" w:ascii="宋体" w:hAnsi="宋体" w:eastAsia="宋体"/>
          <w:color w:val="auto"/>
          <w:szCs w:val="21"/>
        </w:rPr>
        <w:t>如果没有提及适用标准，则应符合中华人民共和国国家标准或行业标准；如果中华人民共和国没有相关标准的，则采用设备来源适用的官方标准。这些标准必须是有关机构发布的最新版本的标准。</w:t>
      </w:r>
      <w:r>
        <w:rPr>
          <w:rFonts w:ascii="宋体" w:hAnsi="宋体" w:eastAsia="宋体"/>
          <w:color w:val="auto"/>
          <w:szCs w:val="21"/>
        </w:rPr>
        <w:t>需执行的国家相关标准、行业标准、地方标准或者其他标准、规范</w:t>
      </w:r>
      <w:r>
        <w:rPr>
          <w:rFonts w:hint="eastAsia" w:ascii="宋体" w:hAnsi="宋体" w:eastAsia="宋体"/>
          <w:color w:val="auto"/>
          <w:szCs w:val="21"/>
        </w:rPr>
        <w:t>。</w:t>
      </w:r>
    </w:p>
    <w:p w14:paraId="5C460F06">
      <w:pPr>
        <w:pStyle w:val="24"/>
        <w:numPr>
          <w:ilvl w:val="0"/>
          <w:numId w:val="1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投标人需要提供</w:t>
      </w:r>
      <w:r>
        <w:rPr>
          <w:rFonts w:hint="eastAsia" w:ascii="宋体" w:hAnsi="宋体" w:eastAsia="宋体" w:cs="宋体"/>
        </w:rPr>
        <w:t>质量保证方案</w:t>
      </w:r>
      <w:r>
        <w:rPr>
          <w:rFonts w:hint="eastAsia" w:ascii="宋体" w:hAnsi="宋体" w:eastAsia="宋体" w:cs="宋体"/>
          <w:lang w:eastAsia="zh-CN"/>
        </w:rPr>
        <w:t>，</w:t>
      </w:r>
      <w:r>
        <w:rPr>
          <w:rFonts w:hint="eastAsia" w:ascii="宋体" w:hAnsi="宋体" w:eastAsia="宋体" w:cs="宋体"/>
        </w:rPr>
        <w:t>包括但不限于质量保证措施、货物质量标准、出现质量问题责任归属等</w:t>
      </w:r>
      <w:r>
        <w:rPr>
          <w:rFonts w:hint="eastAsia" w:ascii="宋体" w:hAnsi="宋体" w:eastAsia="宋体" w:cs="宋体"/>
          <w:lang w:eastAsia="zh-CN"/>
        </w:rPr>
        <w:t>。</w:t>
      </w:r>
      <w:r>
        <w:rPr>
          <w:rFonts w:hint="eastAsia" w:ascii="宋体" w:hAnsi="宋体" w:eastAsia="宋体" w:cs="宋体"/>
          <w:lang w:val="en-US" w:eastAsia="zh-CN"/>
        </w:rPr>
        <w:t>能保障项目的顺利实施。</w:t>
      </w:r>
    </w:p>
    <w:p w14:paraId="45AEC942">
      <w:pPr>
        <w:pStyle w:val="24"/>
        <w:numPr>
          <w:ilvl w:val="0"/>
          <w:numId w:val="1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中标人应将所供物品的用户手册、保修手册、有关资料及配件、随机工具等交付给采购人。</w:t>
      </w:r>
    </w:p>
    <w:p w14:paraId="00E4EBFA">
      <w:pPr>
        <w:pStyle w:val="24"/>
        <w:numPr>
          <w:ilvl w:val="0"/>
          <w:numId w:val="17"/>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货物</w:t>
      </w:r>
      <w:r>
        <w:rPr>
          <w:rFonts w:hint="eastAsia" w:ascii="宋体" w:hAnsi="宋体" w:eastAsia="宋体"/>
          <w:color w:val="auto"/>
          <w:szCs w:val="21"/>
          <w:lang w:val="en-US" w:eastAsia="zh-CN"/>
        </w:rPr>
        <w:t>参数</w:t>
      </w:r>
      <w:r>
        <w:rPr>
          <w:rFonts w:ascii="宋体" w:hAnsi="宋体" w:eastAsia="宋体"/>
          <w:color w:val="auto"/>
          <w:szCs w:val="21"/>
        </w:rPr>
        <w:t>要求</w:t>
      </w:r>
    </w:p>
    <w:tbl>
      <w:tblPr>
        <w:tblStyle w:val="13"/>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186"/>
        <w:gridCol w:w="5891"/>
        <w:gridCol w:w="763"/>
        <w:gridCol w:w="718"/>
      </w:tblGrid>
      <w:tr w14:paraId="4D48C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14:paraId="74939670">
            <w:pP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序号</w:t>
            </w:r>
          </w:p>
        </w:tc>
        <w:tc>
          <w:tcPr>
            <w:tcW w:w="1186" w:type="dxa"/>
          </w:tcPr>
          <w:p w14:paraId="38B5544F">
            <w:pP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货物名称</w:t>
            </w:r>
          </w:p>
        </w:tc>
        <w:tc>
          <w:tcPr>
            <w:tcW w:w="5891" w:type="dxa"/>
          </w:tcPr>
          <w:p w14:paraId="71BD1E9F">
            <w:pP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参数要求</w:t>
            </w:r>
          </w:p>
        </w:tc>
        <w:tc>
          <w:tcPr>
            <w:tcW w:w="763" w:type="dxa"/>
          </w:tcPr>
          <w:p w14:paraId="0C551FF6">
            <w:pP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数量</w:t>
            </w:r>
          </w:p>
        </w:tc>
        <w:tc>
          <w:tcPr>
            <w:tcW w:w="718" w:type="dxa"/>
          </w:tcPr>
          <w:p w14:paraId="3404F350">
            <w:pP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单位</w:t>
            </w:r>
          </w:p>
        </w:tc>
      </w:tr>
      <w:tr w14:paraId="1C464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vAlign w:val="center"/>
          </w:tcPr>
          <w:p w14:paraId="65688D6A">
            <w:pPr>
              <w:jc w:val="center"/>
              <w:rPr>
                <w:rFonts w:hint="eastAsia" w:ascii="宋体" w:hAnsi="宋体" w:eastAsia="宋体" w:cs="宋体"/>
                <w:sz w:val="21"/>
                <w:szCs w:val="21"/>
                <w:lang w:val="en-US" w:eastAsia="zh-CN"/>
              </w:rPr>
            </w:pPr>
            <w:bookmarkStart w:id="11" w:name="OLE_LINK2" w:colFirst="3" w:colLast="4"/>
            <w:r>
              <w:rPr>
                <w:rFonts w:hint="eastAsia" w:ascii="宋体" w:hAnsi="宋体" w:eastAsia="宋体" w:cs="宋体"/>
                <w:sz w:val="21"/>
                <w:szCs w:val="21"/>
                <w:lang w:val="en-US" w:eastAsia="zh-CN"/>
              </w:rPr>
              <w:t>1</w:t>
            </w:r>
          </w:p>
        </w:tc>
        <w:tc>
          <w:tcPr>
            <w:tcW w:w="1186" w:type="dxa"/>
            <w:vAlign w:val="center"/>
          </w:tcPr>
          <w:p w14:paraId="5F66D273">
            <w:pPr>
              <w:jc w:val="center"/>
              <w:rPr>
                <w:rFonts w:hint="eastAsia" w:ascii="宋体" w:hAnsi="宋体" w:eastAsia="宋体" w:cs="宋体"/>
                <w:sz w:val="21"/>
                <w:szCs w:val="21"/>
              </w:rPr>
            </w:pPr>
            <w:r>
              <w:rPr>
                <w:rFonts w:hint="eastAsia" w:ascii="宋体" w:hAnsi="宋体" w:eastAsia="宋体" w:cs="宋体"/>
                <w:sz w:val="21"/>
                <w:szCs w:val="21"/>
              </w:rPr>
              <w:t>尿液分析仪</w:t>
            </w:r>
          </w:p>
        </w:tc>
        <w:tc>
          <w:tcPr>
            <w:tcW w:w="5891" w:type="dxa"/>
          </w:tcPr>
          <w:p w14:paraId="50DC0306">
            <w:pP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1.工作速度：≥600</w:t>
            </w:r>
            <w:r>
              <w:rPr>
                <w:rFonts w:hint="eastAsia" w:ascii="宋体" w:hAnsi="宋体" w:eastAsia="宋体" w:cs="宋体"/>
                <w:sz w:val="21"/>
                <w:szCs w:val="21"/>
              </w:rPr>
              <w:t>样本</w:t>
            </w:r>
            <w:r>
              <w:rPr>
                <w:rFonts w:hint="eastAsia" w:ascii="宋体" w:hAnsi="宋体" w:eastAsia="宋体" w:cs="宋体"/>
                <w:sz w:val="21"/>
                <w:szCs w:val="21"/>
                <w:lang w:val="en-US" w:eastAsia="zh-CN"/>
              </w:rPr>
              <w:t>/小时；</w:t>
            </w:r>
          </w:p>
          <w:p w14:paraId="6CD66503">
            <w:pP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2.适用试纸：可选8-14项；</w:t>
            </w:r>
          </w:p>
          <w:p w14:paraId="2BADBDBD">
            <w:pP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3.测试原理：反色率及色品分析；</w:t>
            </w:r>
          </w:p>
          <w:p w14:paraId="1014AE5A">
            <w:pP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4.提供与仪器同品牌、原厂配套的试纸条；</w:t>
            </w:r>
          </w:p>
          <w:p w14:paraId="584894BB">
            <w:pP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5.输入方式：按键输入；</w:t>
            </w:r>
          </w:p>
          <w:p w14:paraId="1060455E">
            <w:pP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6.报告单位：支持国际单位制、常规单位制、符号体系；</w:t>
            </w:r>
          </w:p>
          <w:p w14:paraId="33CD4A5B">
            <w:pP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7.光源：高亮度冷光源，使用寿命长；</w:t>
            </w:r>
          </w:p>
          <w:p w14:paraId="50EE5D17">
            <w:pPr>
              <w:rPr>
                <w:rFonts w:hint="eastAsia" w:ascii="宋体" w:hAnsi="宋体" w:eastAsia="宋体" w:cs="宋体"/>
                <w:sz w:val="21"/>
                <w:szCs w:val="21"/>
              </w:rPr>
            </w:pPr>
            <w:r>
              <w:rPr>
                <w:rFonts w:hint="eastAsia" w:ascii="宋体" w:hAnsi="宋体" w:eastAsia="宋体" w:cs="宋体"/>
                <w:sz w:val="21"/>
                <w:szCs w:val="21"/>
                <w:lang w:val="en-US" w:eastAsia="zh-CN"/>
              </w:rPr>
              <w:t>8.结果修正：内置温度检测，可根据温度修正结果；</w:t>
            </w:r>
          </w:p>
        </w:tc>
        <w:tc>
          <w:tcPr>
            <w:tcW w:w="763" w:type="dxa"/>
            <w:vAlign w:val="center"/>
          </w:tcPr>
          <w:p w14:paraId="7D8A637B">
            <w:pPr>
              <w:tabs>
                <w:tab w:val="left" w:pos="426"/>
              </w:tabs>
              <w:jc w:val="center"/>
              <w:rPr>
                <w:rFonts w:hint="eastAsia" w:ascii="宋体" w:hAnsi="宋体" w:eastAsia="宋体" w:cs="宋体"/>
                <w:sz w:val="21"/>
                <w:szCs w:val="21"/>
                <w:lang w:val="en-US" w:eastAsia="zh-CN"/>
              </w:rPr>
            </w:pPr>
            <w:r>
              <w:rPr>
                <w:rFonts w:hint="eastAsia" w:ascii="宋体" w:hAnsi="宋体" w:eastAsia="宋体" w:cs="宋体"/>
                <w:bCs/>
                <w:szCs w:val="21"/>
                <w:lang w:val="en-US" w:eastAsia="zh-CN"/>
              </w:rPr>
              <w:t>3</w:t>
            </w:r>
          </w:p>
        </w:tc>
        <w:tc>
          <w:tcPr>
            <w:tcW w:w="718" w:type="dxa"/>
            <w:vAlign w:val="center"/>
          </w:tcPr>
          <w:p w14:paraId="77812BB8">
            <w:pPr>
              <w:tabs>
                <w:tab w:val="left" w:pos="426"/>
              </w:tabs>
              <w:jc w:val="center"/>
              <w:rPr>
                <w:rFonts w:hint="eastAsia" w:ascii="宋体" w:hAnsi="宋体" w:eastAsia="宋体" w:cs="宋体"/>
                <w:sz w:val="21"/>
                <w:szCs w:val="21"/>
                <w:lang w:val="en-US" w:eastAsia="zh-CN"/>
              </w:rPr>
            </w:pPr>
            <w:r>
              <w:rPr>
                <w:rFonts w:hint="eastAsia" w:ascii="宋体" w:hAnsi="宋体" w:eastAsia="宋体" w:cs="宋体"/>
                <w:bCs/>
                <w:szCs w:val="21"/>
                <w:lang w:val="en-US" w:eastAsia="zh-CN"/>
              </w:rPr>
              <w:t>台</w:t>
            </w:r>
          </w:p>
        </w:tc>
      </w:tr>
      <w:bookmarkEnd w:id="11"/>
      <w:tr w14:paraId="074FE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vAlign w:val="center"/>
          </w:tcPr>
          <w:p w14:paraId="157E23AD">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186" w:type="dxa"/>
            <w:vAlign w:val="center"/>
          </w:tcPr>
          <w:p w14:paraId="6A3300BD">
            <w:pPr>
              <w:jc w:val="center"/>
              <w:rPr>
                <w:rFonts w:hint="eastAsia" w:ascii="宋体" w:hAnsi="宋体" w:eastAsia="宋体" w:cs="宋体"/>
                <w:sz w:val="21"/>
                <w:szCs w:val="21"/>
              </w:rPr>
            </w:pPr>
            <w:r>
              <w:rPr>
                <w:rFonts w:hint="eastAsia" w:ascii="宋体" w:hAnsi="宋体" w:eastAsia="宋体"/>
                <w:b/>
                <w:bCs w:val="0"/>
                <w:szCs w:val="21"/>
              </w:rPr>
              <w:t>◆</w:t>
            </w:r>
            <w:r>
              <w:rPr>
                <w:rFonts w:hint="eastAsia" w:ascii="宋体" w:hAnsi="宋体" w:eastAsia="宋体" w:cs="宋体"/>
                <w:b/>
                <w:bCs w:val="0"/>
                <w:sz w:val="21"/>
                <w:szCs w:val="21"/>
              </w:rPr>
              <w:t>全自动五分类血液分析仪</w:t>
            </w:r>
          </w:p>
        </w:tc>
        <w:tc>
          <w:tcPr>
            <w:tcW w:w="5891" w:type="dxa"/>
          </w:tcPr>
          <w:p w14:paraId="1617555B">
            <w:pPr>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w:t>
            </w:r>
            <w:r>
              <w:rPr>
                <w:rFonts w:hint="eastAsia" w:ascii="宋体" w:hAnsi="宋体" w:eastAsia="宋体" w:cs="宋体"/>
                <w:sz w:val="21"/>
                <w:szCs w:val="21"/>
              </w:rPr>
              <w:t>仪器能提供至少28项检测参数；</w:t>
            </w:r>
          </w:p>
          <w:p w14:paraId="04A5EB0B">
            <w:pPr>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w:t>
            </w:r>
            <w:r>
              <w:rPr>
                <w:rFonts w:hint="eastAsia" w:ascii="宋体" w:hAnsi="宋体" w:eastAsia="宋体" w:cs="宋体"/>
                <w:sz w:val="21"/>
                <w:szCs w:val="21"/>
              </w:rPr>
              <w:t>检测速度：≥60样本/小时；</w:t>
            </w:r>
          </w:p>
          <w:p w14:paraId="573D9FC3">
            <w:pPr>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s="宋体"/>
                <w:sz w:val="21"/>
                <w:szCs w:val="21"/>
              </w:rPr>
              <w:t>▲白细胞分类原理要求为： DNA/RNA 荧光染色结合荧光流式细胞技术；</w:t>
            </w:r>
          </w:p>
          <w:p w14:paraId="6D146A84">
            <w:pPr>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lang w:eastAsia="zh-CN"/>
              </w:rPr>
              <w:t>.</w:t>
            </w:r>
            <w:r>
              <w:rPr>
                <w:rFonts w:hint="eastAsia" w:ascii="宋体" w:hAnsi="宋体" w:eastAsia="宋体" w:cs="宋体"/>
                <w:sz w:val="21"/>
                <w:szCs w:val="21"/>
              </w:rPr>
              <w:t>为保证儿童及其他采血困难的病人的检测需求，在任何检测模式下，仪器的用血量 要求≤20微升；</w:t>
            </w:r>
          </w:p>
          <w:p w14:paraId="171EC2D3">
            <w:pPr>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lang w:eastAsia="zh-CN"/>
              </w:rPr>
              <w:t>.</w:t>
            </w:r>
            <w:r>
              <w:rPr>
                <w:rFonts w:hint="eastAsia" w:ascii="宋体" w:hAnsi="宋体" w:eastAsia="宋体" w:cs="宋体"/>
                <w:sz w:val="21"/>
                <w:szCs w:val="21"/>
              </w:rPr>
              <w:t>为保证光源的寿命和稳定性，光源要求为：半导体激光光源；</w:t>
            </w:r>
          </w:p>
          <w:p w14:paraId="5C243D45">
            <w:pPr>
              <w:rPr>
                <w:rFonts w:hint="eastAsia" w:ascii="宋体" w:hAnsi="宋体" w:eastAsia="宋体" w:cs="宋体"/>
                <w:sz w:val="21"/>
                <w:szCs w:val="21"/>
              </w:rPr>
            </w:pPr>
            <w:r>
              <w:rPr>
                <w:rFonts w:hint="eastAsia" w:ascii="宋体" w:hAnsi="宋体" w:eastAsia="宋体" w:cs="宋体"/>
                <w:sz w:val="21"/>
                <w:szCs w:val="21"/>
                <w:lang w:val="en-US" w:eastAsia="zh-CN"/>
              </w:rPr>
              <w:t>6</w:t>
            </w:r>
            <w:r>
              <w:rPr>
                <w:rFonts w:hint="eastAsia" w:ascii="宋体" w:hAnsi="宋体" w:eastAsia="宋体" w:cs="宋体"/>
                <w:sz w:val="21"/>
                <w:szCs w:val="21"/>
                <w:lang w:eastAsia="zh-CN"/>
              </w:rPr>
              <w:t>.</w:t>
            </w:r>
            <w:r>
              <w:rPr>
                <w:rFonts w:hint="eastAsia" w:ascii="宋体" w:hAnsi="宋体" w:eastAsia="宋体" w:cs="宋体"/>
                <w:sz w:val="21"/>
                <w:szCs w:val="21"/>
              </w:rPr>
              <w:t>检测模式：全血模式、预稀释模式、末梢血模式。预稀释模式下，仪器能自动加注 稀释液，避免手工稀释带来的误差；</w:t>
            </w:r>
          </w:p>
          <w:p w14:paraId="0EA0CCD7">
            <w:pPr>
              <w:rPr>
                <w:rFonts w:hint="eastAsia" w:ascii="宋体" w:hAnsi="宋体" w:eastAsia="宋体" w:cs="宋体"/>
                <w:sz w:val="21"/>
                <w:szCs w:val="21"/>
              </w:rPr>
            </w:pPr>
            <w:r>
              <w:rPr>
                <w:rFonts w:hint="eastAsia" w:ascii="宋体" w:hAnsi="宋体" w:eastAsia="宋体" w:cs="宋体"/>
                <w:sz w:val="21"/>
                <w:szCs w:val="21"/>
                <w:lang w:val="en-US" w:eastAsia="zh-CN"/>
              </w:rPr>
              <w:t>7</w:t>
            </w:r>
            <w:r>
              <w:rPr>
                <w:rFonts w:hint="eastAsia" w:ascii="宋体" w:hAnsi="宋体" w:eastAsia="宋体" w:cs="宋体"/>
                <w:sz w:val="21"/>
                <w:szCs w:val="21"/>
                <w:lang w:eastAsia="zh-CN"/>
              </w:rPr>
              <w:t>.</w:t>
            </w:r>
            <w:r>
              <w:rPr>
                <w:rFonts w:hint="eastAsia" w:ascii="宋体" w:hAnsi="宋体" w:eastAsia="宋体" w:cs="宋体"/>
                <w:sz w:val="21"/>
                <w:szCs w:val="21"/>
              </w:rPr>
              <w:t>测量模式：CBC,CBC+DIFF；</w:t>
            </w:r>
          </w:p>
          <w:p w14:paraId="302A3CFC">
            <w:pPr>
              <w:rPr>
                <w:rFonts w:hint="eastAsia" w:ascii="宋体" w:hAnsi="宋体" w:eastAsia="宋体" w:cs="宋体"/>
                <w:sz w:val="21"/>
                <w:szCs w:val="21"/>
              </w:rPr>
            </w:pPr>
            <w:r>
              <w:rPr>
                <w:rFonts w:hint="eastAsia" w:ascii="宋体" w:hAnsi="宋体" w:eastAsia="宋体" w:cs="宋体"/>
                <w:sz w:val="21"/>
                <w:szCs w:val="21"/>
                <w:lang w:val="en-US" w:eastAsia="zh-CN"/>
              </w:rPr>
              <w:t>8</w:t>
            </w:r>
            <w:r>
              <w:rPr>
                <w:rFonts w:hint="eastAsia" w:ascii="宋体" w:hAnsi="宋体" w:eastAsia="宋体" w:cs="宋体"/>
                <w:sz w:val="21"/>
                <w:szCs w:val="21"/>
                <w:lang w:eastAsia="zh-CN"/>
              </w:rPr>
              <w:t>.</w:t>
            </w:r>
            <w:r>
              <w:rPr>
                <w:rFonts w:hint="eastAsia" w:ascii="宋体" w:hAnsi="宋体" w:eastAsia="宋体" w:cs="宋体"/>
                <w:sz w:val="21"/>
                <w:szCs w:val="21"/>
              </w:rPr>
              <w:t>▲为保证白细胞分类结果的准确性，要求仪器至少具有两个检测通道，有单独的嗜碱性粒细胞检测通道；</w:t>
            </w:r>
          </w:p>
          <w:p w14:paraId="40C73DFF">
            <w:pPr>
              <w:rPr>
                <w:rFonts w:hint="eastAsia" w:ascii="宋体" w:hAnsi="宋体" w:eastAsia="宋体" w:cs="宋体"/>
                <w:sz w:val="21"/>
                <w:szCs w:val="21"/>
              </w:rPr>
            </w:pPr>
            <w:r>
              <w:rPr>
                <w:rFonts w:hint="eastAsia" w:ascii="宋体" w:hAnsi="宋体" w:eastAsia="宋体" w:cs="宋体"/>
                <w:sz w:val="21"/>
                <w:szCs w:val="21"/>
                <w:lang w:val="en-US" w:eastAsia="zh-CN"/>
              </w:rPr>
              <w:t>9</w:t>
            </w:r>
            <w:r>
              <w:rPr>
                <w:rFonts w:hint="eastAsia" w:ascii="宋体" w:hAnsi="宋体" w:eastAsia="宋体" w:cs="宋体"/>
                <w:sz w:val="21"/>
                <w:szCs w:val="21"/>
                <w:lang w:eastAsia="zh-CN"/>
              </w:rPr>
              <w:t>.</w:t>
            </w:r>
            <w:r>
              <w:rPr>
                <w:rFonts w:hint="eastAsia" w:ascii="宋体" w:hAnsi="宋体" w:eastAsia="宋体" w:cs="宋体"/>
                <w:sz w:val="21"/>
                <w:szCs w:val="21"/>
              </w:rPr>
              <w:t>能提供至少4个图形报告，含3个直方图，1个散点图；</w:t>
            </w:r>
          </w:p>
          <w:p w14:paraId="6AA7C439">
            <w:pPr>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0</w:t>
            </w:r>
            <w:r>
              <w:rPr>
                <w:rFonts w:hint="eastAsia" w:ascii="宋体" w:hAnsi="宋体" w:eastAsia="宋体" w:cs="宋体"/>
                <w:sz w:val="21"/>
                <w:szCs w:val="21"/>
                <w:lang w:eastAsia="zh-CN"/>
              </w:rPr>
              <w:t>.</w:t>
            </w:r>
            <w:r>
              <w:rPr>
                <w:rFonts w:hint="eastAsia" w:ascii="宋体" w:hAnsi="宋体" w:eastAsia="宋体" w:cs="宋体"/>
                <w:sz w:val="21"/>
                <w:szCs w:val="21"/>
              </w:rPr>
              <w:t>能实现异常细胞的识别及报警功能；</w:t>
            </w:r>
          </w:p>
          <w:p w14:paraId="0608B733">
            <w:pPr>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w:t>
            </w:r>
            <w:r>
              <w:rPr>
                <w:rFonts w:hint="eastAsia" w:ascii="宋体" w:hAnsi="宋体" w:eastAsia="宋体" w:cs="宋体"/>
                <w:sz w:val="21"/>
                <w:szCs w:val="21"/>
              </w:rPr>
              <w:t>采样针自动清洗：具有取样针内外壁自动清洗设计，且无需专用探头清洗液；</w:t>
            </w:r>
          </w:p>
          <w:p w14:paraId="689682E2">
            <w:pPr>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可只用</w:t>
            </w:r>
            <w:r>
              <w:rPr>
                <w:rFonts w:hint="eastAsia" w:ascii="宋体" w:hAnsi="宋体" w:eastAsia="宋体" w:cs="宋体"/>
                <w:sz w:val="21"/>
                <w:szCs w:val="21"/>
              </w:rPr>
              <w:t>一种清洗试剂用于仪器的保养，以降低仪器的维护成本；</w:t>
            </w:r>
          </w:p>
          <w:p w14:paraId="21F0E34C">
            <w:pPr>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s="宋体"/>
                <w:sz w:val="21"/>
                <w:szCs w:val="21"/>
              </w:rPr>
              <w:t>试剂管理：有试剂用量监测和提示功能；</w:t>
            </w:r>
          </w:p>
          <w:p w14:paraId="30731C10">
            <w:pPr>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4</w:t>
            </w:r>
            <w:r>
              <w:rPr>
                <w:rFonts w:hint="eastAsia" w:ascii="宋体" w:hAnsi="宋体" w:eastAsia="宋体" w:cs="宋体"/>
                <w:sz w:val="21"/>
                <w:szCs w:val="21"/>
                <w:lang w:eastAsia="zh-CN"/>
              </w:rPr>
              <w:t>.</w:t>
            </w:r>
            <w:r>
              <w:rPr>
                <w:rFonts w:hint="eastAsia" w:ascii="宋体" w:hAnsi="宋体" w:eastAsia="宋体" w:cs="宋体"/>
                <w:sz w:val="21"/>
                <w:szCs w:val="21"/>
              </w:rPr>
              <w:t>▲样本存储：存储不少于20万份样本的全部信息；</w:t>
            </w:r>
          </w:p>
          <w:p w14:paraId="0839BAD0">
            <w:pPr>
              <w:rPr>
                <w:rFonts w:hint="eastAsia" w:ascii="宋体" w:hAnsi="宋体" w:eastAsia="宋体" w:cs="宋体"/>
                <w:sz w:val="21"/>
                <w:szCs w:val="21"/>
              </w:rPr>
            </w:pPr>
            <w:r>
              <w:rPr>
                <w:rFonts w:hint="eastAsia" w:ascii="宋体" w:hAnsi="宋体" w:eastAsia="宋体" w:cs="宋体"/>
                <w:sz w:val="21"/>
                <w:szCs w:val="21"/>
                <w:lang w:val="en-US" w:eastAsia="zh-CN"/>
              </w:rPr>
              <w:t>15</w:t>
            </w:r>
            <w:r>
              <w:rPr>
                <w:rFonts w:hint="eastAsia" w:ascii="宋体" w:hAnsi="宋体" w:eastAsia="宋体" w:cs="宋体"/>
                <w:sz w:val="21"/>
                <w:szCs w:val="21"/>
                <w:lang w:eastAsia="zh-CN"/>
              </w:rPr>
              <w:t>.</w:t>
            </w:r>
            <w:r>
              <w:rPr>
                <w:rFonts w:hint="eastAsia" w:ascii="宋体" w:hAnsi="宋体" w:eastAsia="宋体" w:cs="宋体"/>
                <w:sz w:val="21"/>
                <w:szCs w:val="21"/>
              </w:rPr>
              <w:t>中文操作系统、中文报告，用户可自定义报告格式；</w:t>
            </w:r>
          </w:p>
          <w:p w14:paraId="6B01206C">
            <w:pPr>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6</w:t>
            </w:r>
            <w:r>
              <w:rPr>
                <w:rFonts w:hint="eastAsia" w:ascii="宋体" w:hAnsi="宋体" w:eastAsia="宋体" w:cs="宋体"/>
                <w:sz w:val="21"/>
                <w:szCs w:val="21"/>
                <w:lang w:eastAsia="zh-CN"/>
              </w:rPr>
              <w:t>.</w:t>
            </w:r>
            <w:r>
              <w:rPr>
                <w:rFonts w:hint="eastAsia" w:ascii="宋体" w:hAnsi="宋体" w:eastAsia="宋体" w:cs="宋体"/>
                <w:sz w:val="21"/>
                <w:szCs w:val="21"/>
              </w:rPr>
              <w:t>具备数据传输接口，能接入LIS 系统；</w:t>
            </w:r>
          </w:p>
          <w:p w14:paraId="21B47E7B">
            <w:pPr>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7</w:t>
            </w:r>
            <w:r>
              <w:rPr>
                <w:rFonts w:hint="eastAsia" w:ascii="宋体" w:hAnsi="宋体" w:eastAsia="宋体" w:cs="宋体"/>
                <w:sz w:val="21"/>
                <w:szCs w:val="21"/>
              </w:rPr>
              <w:t>.具有L-J、X-Bar、X-BarM 等多种质控功能；</w:t>
            </w:r>
          </w:p>
          <w:p w14:paraId="6144BECC">
            <w:pPr>
              <w:rPr>
                <w:rFonts w:hint="eastAsia" w:ascii="宋体" w:hAnsi="宋体" w:eastAsia="宋体" w:cs="宋体"/>
                <w:sz w:val="21"/>
                <w:szCs w:val="21"/>
                <w:lang w:eastAsia="zh-CN"/>
              </w:rPr>
            </w:pPr>
            <w:r>
              <w:rPr>
                <w:rFonts w:hint="eastAsia" w:ascii="宋体" w:hAnsi="宋体" w:eastAsia="宋体" w:cs="宋体"/>
                <w:sz w:val="21"/>
                <w:szCs w:val="21"/>
                <w:lang w:val="en-US" w:eastAsia="zh-CN"/>
              </w:rPr>
              <w:t>18</w:t>
            </w:r>
            <w:r>
              <w:rPr>
                <w:rFonts w:hint="eastAsia" w:ascii="宋体" w:hAnsi="宋体" w:eastAsia="宋体" w:cs="宋体"/>
                <w:sz w:val="21"/>
                <w:szCs w:val="21"/>
              </w:rPr>
              <w:t>.</w:t>
            </w:r>
            <w:r>
              <w:rPr>
                <w:rFonts w:hint="eastAsia" w:ascii="宋体" w:hAnsi="宋体" w:eastAsia="宋体" w:cs="宋体"/>
                <w:sz w:val="21"/>
                <w:szCs w:val="21"/>
                <w:lang w:val="en-US" w:eastAsia="zh-CN"/>
              </w:rPr>
              <w:t>具备</w:t>
            </w:r>
            <w:r>
              <w:rPr>
                <w:rFonts w:hint="eastAsia" w:ascii="宋体" w:hAnsi="宋体" w:eastAsia="宋体" w:cs="宋体"/>
                <w:sz w:val="21"/>
                <w:szCs w:val="21"/>
              </w:rPr>
              <w:t>国际</w:t>
            </w:r>
            <w:r>
              <w:rPr>
                <w:rFonts w:hint="eastAsia" w:ascii="宋体" w:hAnsi="宋体" w:eastAsia="宋体" w:cs="宋体"/>
                <w:sz w:val="21"/>
                <w:szCs w:val="21"/>
                <w:lang w:val="en-US" w:eastAsia="zh-CN"/>
              </w:rPr>
              <w:t>≥</w:t>
            </w:r>
            <w:r>
              <w:rPr>
                <w:rFonts w:hint="eastAsia" w:ascii="宋体" w:hAnsi="宋体" w:eastAsia="宋体" w:cs="宋体"/>
                <w:sz w:val="21"/>
                <w:szCs w:val="21"/>
              </w:rPr>
              <w:t>41条镜检复片规则，自动提示异常标本的镜检，并且能进行镜检规则的设定，降低医疗风险</w:t>
            </w:r>
            <w:r>
              <w:rPr>
                <w:rFonts w:hint="eastAsia" w:ascii="宋体" w:hAnsi="宋体" w:eastAsia="宋体" w:cs="宋体"/>
                <w:sz w:val="21"/>
                <w:szCs w:val="21"/>
                <w:lang w:eastAsia="zh-CN"/>
              </w:rPr>
              <w:t>。</w:t>
            </w:r>
          </w:p>
        </w:tc>
        <w:tc>
          <w:tcPr>
            <w:tcW w:w="763" w:type="dxa"/>
            <w:vAlign w:val="center"/>
          </w:tcPr>
          <w:p w14:paraId="3B3D1315">
            <w:pPr>
              <w:tabs>
                <w:tab w:val="left" w:pos="426"/>
              </w:tabs>
              <w:jc w:val="center"/>
              <w:rPr>
                <w:rFonts w:hint="eastAsia" w:ascii="宋体" w:hAnsi="宋体" w:eastAsia="宋体" w:cs="宋体"/>
                <w:sz w:val="21"/>
                <w:szCs w:val="21"/>
              </w:rPr>
            </w:pPr>
            <w:r>
              <w:rPr>
                <w:rFonts w:hint="eastAsia" w:ascii="宋体" w:hAnsi="宋体" w:eastAsia="宋体" w:cs="宋体"/>
                <w:bCs/>
                <w:szCs w:val="21"/>
                <w:lang w:val="en-US" w:eastAsia="zh-CN"/>
              </w:rPr>
              <w:t>3</w:t>
            </w:r>
          </w:p>
        </w:tc>
        <w:tc>
          <w:tcPr>
            <w:tcW w:w="718" w:type="dxa"/>
            <w:vAlign w:val="center"/>
          </w:tcPr>
          <w:p w14:paraId="02E3F138">
            <w:pPr>
              <w:tabs>
                <w:tab w:val="left" w:pos="426"/>
              </w:tabs>
              <w:jc w:val="center"/>
              <w:rPr>
                <w:rFonts w:hint="eastAsia" w:ascii="宋体" w:hAnsi="宋体" w:eastAsia="宋体" w:cs="宋体"/>
                <w:sz w:val="21"/>
                <w:szCs w:val="21"/>
              </w:rPr>
            </w:pPr>
            <w:r>
              <w:rPr>
                <w:rFonts w:hint="eastAsia" w:ascii="宋体" w:hAnsi="宋体" w:eastAsia="宋体" w:cs="宋体"/>
                <w:bCs/>
                <w:szCs w:val="21"/>
                <w:lang w:val="en-US" w:eastAsia="zh-CN"/>
              </w:rPr>
              <w:t>台</w:t>
            </w:r>
          </w:p>
        </w:tc>
      </w:tr>
    </w:tbl>
    <w:p w14:paraId="525503B5">
      <w:pPr>
        <w:spacing w:line="360" w:lineRule="auto"/>
        <w:rPr>
          <w:rFonts w:ascii="宋体" w:hAnsi="宋体" w:eastAsia="宋体"/>
        </w:rPr>
      </w:pPr>
    </w:p>
    <w:bookmarkEnd w:id="8"/>
    <w:p w14:paraId="7002B73E">
      <w:pPr>
        <w:pageBreakBefore/>
        <w:spacing w:after="217" w:afterLines="50"/>
        <w:jc w:val="center"/>
        <w:outlineLvl w:val="1"/>
        <w:rPr>
          <w:rFonts w:ascii="Calibri" w:hAnsi="Calibri" w:eastAsia="宋体" w:cs="Times New Roman"/>
          <w:kern w:val="0"/>
          <w:sz w:val="20"/>
          <w:szCs w:val="20"/>
          <w:lang w:eastAsia="zh-Hans"/>
        </w:rPr>
      </w:pPr>
      <w:bookmarkStart w:id="12" w:name="_Toc169799780"/>
      <w:bookmarkStart w:id="13" w:name="_Toc169807542"/>
      <w:r>
        <w:rPr>
          <w:rFonts w:ascii="Calibri" w:hAnsi="Calibri" w:eastAsia="宋体" w:cs="Times New Roman"/>
          <w:b/>
          <w:kern w:val="0"/>
          <w:sz w:val="36"/>
          <w:szCs w:val="20"/>
          <w:lang w:eastAsia="zh-Hans"/>
        </w:rPr>
        <w:t>第三章 投标人须知</w:t>
      </w:r>
      <w:bookmarkEnd w:id="12"/>
      <w:bookmarkEnd w:id="13"/>
    </w:p>
    <w:p w14:paraId="065D4EAA">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616DBB43">
      <w:pPr>
        <w:pStyle w:val="24"/>
        <w:widowControl/>
        <w:numPr>
          <w:ilvl w:val="0"/>
          <w:numId w:val="20"/>
        </w:numPr>
        <w:tabs>
          <w:tab w:val="left" w:pos="426"/>
          <w:tab w:val="left" w:pos="709"/>
          <w:tab w:val="left" w:pos="1418"/>
        </w:tabs>
        <w:ind w:hanging="2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79240678">
      <w:pPr>
        <w:pStyle w:val="24"/>
        <w:widowControl/>
        <w:numPr>
          <w:ilvl w:val="0"/>
          <w:numId w:val="21"/>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2D05997A">
      <w:pPr>
        <w:pStyle w:val="24"/>
        <w:widowControl/>
        <w:numPr>
          <w:ilvl w:val="0"/>
          <w:numId w:val="21"/>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138D1057">
      <w:pPr>
        <w:pStyle w:val="24"/>
        <w:widowControl/>
        <w:numPr>
          <w:ilvl w:val="0"/>
          <w:numId w:val="21"/>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485B13BF">
      <w:pPr>
        <w:pStyle w:val="24"/>
        <w:widowControl/>
        <w:numPr>
          <w:ilvl w:val="0"/>
          <w:numId w:val="21"/>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是指根据《中华人民共和国政府采购法》等法律法规规定，由采购人代表和有关专家组成以确定中标供应商或者推荐中标候选人的临时组织。</w:t>
      </w:r>
    </w:p>
    <w:p w14:paraId="4FD026FA">
      <w:pPr>
        <w:pStyle w:val="24"/>
        <w:widowControl/>
        <w:numPr>
          <w:ilvl w:val="0"/>
          <w:numId w:val="21"/>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2F8D1FBE">
      <w:pPr>
        <w:pStyle w:val="24"/>
        <w:widowControl/>
        <w:numPr>
          <w:ilvl w:val="0"/>
          <w:numId w:val="21"/>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3CF7C166">
      <w:pPr>
        <w:pStyle w:val="24"/>
        <w:widowControl/>
        <w:numPr>
          <w:ilvl w:val="0"/>
          <w:numId w:val="20"/>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852"/>
        <w:gridCol w:w="6721"/>
      </w:tblGrid>
      <w:tr w14:paraId="717F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9286" w:type="dxa"/>
            <w:gridSpan w:val="3"/>
          </w:tcPr>
          <w:p w14:paraId="1989EB28">
            <w:pPr>
              <w:widowControl/>
              <w:jc w:val="left"/>
              <w:rPr>
                <w:rFonts w:ascii="宋体" w:hAnsi="宋体" w:eastAsia="宋体" w:cs="Times New Roman"/>
                <w:kern w:val="0"/>
                <w:szCs w:val="21"/>
                <w:lang w:eastAsia="zh-Hans"/>
              </w:rPr>
            </w:pPr>
            <w:bookmarkStart w:id="14" w:name="_Hlk169877316"/>
            <w:r>
              <w:rPr>
                <w:rFonts w:ascii="宋体" w:hAnsi="宋体" w:eastAsia="宋体" w:cs="Times New Roman"/>
                <w:kern w:val="0"/>
                <w:szCs w:val="21"/>
                <w:lang w:eastAsia="zh-Hans"/>
              </w:rPr>
              <w:t>本表与招标文件对应章节的内容若不一致，以本表为准。</w:t>
            </w:r>
          </w:p>
        </w:tc>
      </w:tr>
      <w:tr w14:paraId="08996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20AEC488">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1852" w:type="dxa"/>
            <w:vAlign w:val="center"/>
          </w:tcPr>
          <w:p w14:paraId="01FA7DB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6721" w:type="dxa"/>
            <w:vAlign w:val="center"/>
          </w:tcPr>
          <w:p w14:paraId="3EDA0EE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1056F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50838DB3">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1852" w:type="dxa"/>
            <w:vAlign w:val="center"/>
          </w:tcPr>
          <w:p w14:paraId="2461B1C2">
            <w:pPr>
              <w:widowControl/>
              <w:jc w:val="left"/>
              <w:rPr>
                <w:rFonts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6721" w:type="dxa"/>
            <w:vAlign w:val="center"/>
          </w:tcPr>
          <w:p w14:paraId="0C35CBE3">
            <w:pPr>
              <w:widowControl/>
              <w:rPr>
                <w:rFonts w:ascii="宋体" w:hAnsi="宋体" w:eastAsia="宋体" w:cs="Times New Roman"/>
                <w:color w:val="auto"/>
                <w:kern w:val="0"/>
                <w:szCs w:val="21"/>
              </w:rPr>
            </w:pPr>
            <w:r>
              <w:rPr>
                <w:rFonts w:hint="eastAsia" w:ascii="宋体" w:hAnsi="宋体" w:eastAsia="宋体" w:cs="Times New Roman"/>
                <w:color w:val="auto"/>
                <w:kern w:val="0"/>
                <w:szCs w:val="21"/>
                <w:lang w:eastAsia="zh-Hans"/>
              </w:rPr>
              <w:t>项目属性</w:t>
            </w:r>
            <w:r>
              <w:rPr>
                <w:rFonts w:hint="eastAsia" w:ascii="宋体" w:hAnsi="宋体" w:eastAsia="宋体" w:cs="Times New Roman"/>
                <w:color w:val="auto"/>
                <w:kern w:val="0"/>
                <w:szCs w:val="21"/>
              </w:rPr>
              <w:t>：货物</w:t>
            </w:r>
          </w:p>
        </w:tc>
      </w:tr>
      <w:tr w14:paraId="7140B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7581ABB8">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1852" w:type="dxa"/>
            <w:vAlign w:val="center"/>
          </w:tcPr>
          <w:p w14:paraId="7E5B1044">
            <w:pPr>
              <w:widowControl/>
              <w:jc w:val="left"/>
              <w:rPr>
                <w:rFonts w:ascii="宋体" w:hAnsi="宋体" w:eastAsia="宋体" w:cs="Times New Roman"/>
                <w:kern w:val="0"/>
                <w:szCs w:val="21"/>
              </w:rPr>
            </w:pPr>
            <w:r>
              <w:rPr>
                <w:rFonts w:hint="eastAsia" w:ascii="宋体" w:hAnsi="宋体" w:eastAsia="宋体" w:cs="Times New Roman"/>
                <w:kern w:val="0"/>
                <w:szCs w:val="21"/>
              </w:rPr>
              <w:t>资金属性</w:t>
            </w:r>
          </w:p>
        </w:tc>
        <w:tc>
          <w:tcPr>
            <w:tcW w:w="6721" w:type="dxa"/>
            <w:vAlign w:val="center"/>
          </w:tcPr>
          <w:p w14:paraId="7455882C">
            <w:pPr>
              <w:widowControl/>
              <w:rPr>
                <w:rFonts w:ascii="宋体" w:hAnsi="宋体" w:eastAsia="宋体" w:cs="Times New Roman"/>
                <w:color w:val="auto"/>
                <w:kern w:val="0"/>
                <w:szCs w:val="21"/>
              </w:rPr>
            </w:pPr>
            <w:r>
              <w:rPr>
                <w:rFonts w:hint="eastAsia" w:ascii="宋体" w:hAnsi="宋体" w:eastAsia="宋体" w:cs="Times New Roman"/>
                <w:color w:val="auto"/>
                <w:kern w:val="0"/>
                <w:szCs w:val="21"/>
              </w:rPr>
              <w:t>财政性资金</w:t>
            </w:r>
          </w:p>
        </w:tc>
      </w:tr>
      <w:tr w14:paraId="22CD4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6BE1B7F1">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1852" w:type="dxa"/>
            <w:vAlign w:val="center"/>
          </w:tcPr>
          <w:p w14:paraId="0A08AAD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评标办法</w:t>
            </w:r>
          </w:p>
        </w:tc>
        <w:tc>
          <w:tcPr>
            <w:tcW w:w="6721" w:type="dxa"/>
          </w:tcPr>
          <w:p w14:paraId="28BCD71E">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04ED1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5EDD32E0">
            <w:pPr>
              <w:widowControl/>
              <w:jc w:val="center"/>
              <w:rPr>
                <w:rFonts w:ascii="宋体" w:hAnsi="宋体" w:eastAsia="宋体" w:cs="Times New Roman"/>
                <w:kern w:val="0"/>
                <w:szCs w:val="21"/>
              </w:rPr>
            </w:pPr>
            <w:r>
              <w:rPr>
                <w:rFonts w:hint="eastAsia" w:ascii="宋体" w:hAnsi="宋体" w:eastAsia="宋体" w:cs="Times New Roman"/>
                <w:kern w:val="0"/>
                <w:szCs w:val="21"/>
              </w:rPr>
              <w:t>4</w:t>
            </w:r>
          </w:p>
        </w:tc>
        <w:tc>
          <w:tcPr>
            <w:tcW w:w="1852" w:type="dxa"/>
            <w:vAlign w:val="center"/>
          </w:tcPr>
          <w:p w14:paraId="054BDA4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现场踏勘</w:t>
            </w:r>
          </w:p>
        </w:tc>
        <w:tc>
          <w:tcPr>
            <w:tcW w:w="6721" w:type="dxa"/>
          </w:tcPr>
          <w:p w14:paraId="5CBBD81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否</w:t>
            </w:r>
          </w:p>
        </w:tc>
      </w:tr>
      <w:tr w14:paraId="4FB2B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2582203B">
            <w:pPr>
              <w:widowControl/>
              <w:jc w:val="center"/>
              <w:rPr>
                <w:rFonts w:ascii="宋体" w:hAnsi="宋体" w:eastAsia="宋体" w:cs="Times New Roman"/>
                <w:kern w:val="0"/>
                <w:szCs w:val="21"/>
              </w:rPr>
            </w:pPr>
            <w:r>
              <w:rPr>
                <w:rFonts w:hint="eastAsia" w:ascii="宋体" w:hAnsi="宋体" w:eastAsia="宋体" w:cs="Times New Roman"/>
                <w:kern w:val="0"/>
                <w:szCs w:val="21"/>
              </w:rPr>
              <w:t>5</w:t>
            </w:r>
          </w:p>
        </w:tc>
        <w:tc>
          <w:tcPr>
            <w:tcW w:w="1852" w:type="dxa"/>
            <w:vAlign w:val="center"/>
          </w:tcPr>
          <w:p w14:paraId="7A914FE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w:t>
            </w:r>
          </w:p>
        </w:tc>
        <w:tc>
          <w:tcPr>
            <w:tcW w:w="6721" w:type="dxa"/>
          </w:tcPr>
          <w:p w14:paraId="067A1C5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从提交投标文件的截止之日起90日历天</w:t>
            </w:r>
            <w:r>
              <w:rPr>
                <w:rFonts w:hint="eastAsia" w:ascii="宋体" w:hAnsi="宋体" w:eastAsia="宋体" w:cs="Times New Roman"/>
                <w:kern w:val="0"/>
                <w:szCs w:val="21"/>
                <w:lang w:eastAsia="zh-Hans"/>
              </w:rPr>
              <w:t>。</w:t>
            </w:r>
          </w:p>
        </w:tc>
      </w:tr>
      <w:tr w14:paraId="1497A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6B925583">
            <w:pPr>
              <w:widowControl/>
              <w:jc w:val="center"/>
              <w:rPr>
                <w:rFonts w:ascii="宋体" w:hAnsi="宋体" w:eastAsia="宋体" w:cs="Times New Roman"/>
                <w:kern w:val="0"/>
                <w:szCs w:val="21"/>
              </w:rPr>
            </w:pPr>
            <w:r>
              <w:rPr>
                <w:rFonts w:hint="eastAsia" w:ascii="宋体" w:hAnsi="宋体" w:eastAsia="宋体" w:cs="Times New Roman"/>
                <w:kern w:val="0"/>
                <w:szCs w:val="21"/>
              </w:rPr>
              <w:t>6</w:t>
            </w:r>
          </w:p>
        </w:tc>
        <w:tc>
          <w:tcPr>
            <w:tcW w:w="1852" w:type="dxa"/>
            <w:vAlign w:val="center"/>
          </w:tcPr>
          <w:p w14:paraId="2232EB9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投标保证金</w:t>
            </w:r>
          </w:p>
        </w:tc>
        <w:tc>
          <w:tcPr>
            <w:tcW w:w="6721" w:type="dxa"/>
          </w:tcPr>
          <w:p w14:paraId="1C89FEFA">
            <w:pPr>
              <w:widowControl/>
              <w:jc w:val="left"/>
              <w:rPr>
                <w:rFonts w:hint="default" w:ascii="宋体" w:hAnsi="宋体" w:eastAsia="宋体" w:cs="Times New Roman"/>
                <w:kern w:val="0"/>
                <w:szCs w:val="21"/>
                <w:lang w:val="en-US" w:eastAsia="zh-CN"/>
              </w:rPr>
            </w:pPr>
            <w:r>
              <w:rPr>
                <w:rFonts w:hint="eastAsia" w:ascii="宋体" w:hAnsi="宋体" w:eastAsia="宋体" w:cs="Times New Roman"/>
                <w:kern w:val="0"/>
                <w:szCs w:val="21"/>
                <w:lang w:val="en-US" w:eastAsia="zh-CN"/>
              </w:rPr>
              <w:t>本项目不收取投标保证金</w:t>
            </w:r>
          </w:p>
        </w:tc>
      </w:tr>
      <w:tr w14:paraId="4BE1C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6ABF870A">
            <w:pPr>
              <w:widowControl/>
              <w:jc w:val="center"/>
              <w:rPr>
                <w:rFonts w:ascii="宋体" w:hAnsi="宋体" w:eastAsia="宋体" w:cs="Times New Roman"/>
                <w:kern w:val="0"/>
                <w:szCs w:val="21"/>
              </w:rPr>
            </w:pPr>
            <w:r>
              <w:rPr>
                <w:rFonts w:hint="eastAsia" w:ascii="宋体" w:hAnsi="宋体" w:eastAsia="宋体" w:cs="Times New Roman"/>
                <w:kern w:val="0"/>
                <w:szCs w:val="21"/>
              </w:rPr>
              <w:t>7</w:t>
            </w:r>
          </w:p>
        </w:tc>
        <w:tc>
          <w:tcPr>
            <w:tcW w:w="1852" w:type="dxa"/>
            <w:vAlign w:val="center"/>
          </w:tcPr>
          <w:p w14:paraId="10981F4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6721" w:type="dxa"/>
          </w:tcPr>
          <w:p w14:paraId="330D588F">
            <w:pPr>
              <w:widowControl/>
              <w:jc w:val="left"/>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一、电子投标文件：</w:t>
            </w:r>
          </w:p>
          <w:p w14:paraId="1E0E5788">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电子</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文件U盘(或光盘)</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w:t>
            </w:r>
            <w:r>
              <w:rPr>
                <w:rFonts w:hint="eastAsia" w:ascii="宋体" w:hAnsi="宋体" w:eastAsia="宋体" w:cs="Times New Roman"/>
                <w:color w:val="auto"/>
                <w:kern w:val="0"/>
                <w:szCs w:val="21"/>
                <w:lang w:eastAsia="zh-Hans"/>
              </w:rPr>
              <w:t>。</w:t>
            </w:r>
          </w:p>
          <w:p w14:paraId="3656D06B">
            <w:pPr>
              <w:widowControl/>
              <w:jc w:val="left"/>
              <w:rPr>
                <w:rFonts w:ascii="宋体" w:hAnsi="宋体" w:eastAsia="宋体" w:cs="Times New Roman"/>
                <w:color w:val="auto"/>
                <w:kern w:val="0"/>
                <w:szCs w:val="21"/>
              </w:rPr>
            </w:pPr>
            <w:r>
              <w:rPr>
                <w:rFonts w:ascii="宋体" w:hAnsi="宋体" w:eastAsia="宋体" w:cs="Times New Roman"/>
                <w:b/>
                <w:color w:val="auto"/>
                <w:kern w:val="0"/>
                <w:szCs w:val="21"/>
                <w:lang w:eastAsia="zh-Hans"/>
              </w:rPr>
              <w:t>二、投标文件：</w:t>
            </w:r>
          </w:p>
          <w:p w14:paraId="28B325B8">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投标文件正本</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份，投标文件副本</w:t>
            </w:r>
            <w:r>
              <w:rPr>
                <w:rFonts w:hint="eastAsia" w:ascii="宋体" w:hAnsi="宋体" w:eastAsia="宋体" w:cs="Times New Roman"/>
                <w:color w:val="auto"/>
                <w:kern w:val="0"/>
                <w:szCs w:val="21"/>
              </w:rPr>
              <w:t>5</w:t>
            </w:r>
            <w:r>
              <w:rPr>
                <w:rFonts w:ascii="宋体" w:hAnsi="宋体" w:eastAsia="宋体" w:cs="Times New Roman"/>
                <w:color w:val="auto"/>
                <w:kern w:val="0"/>
                <w:szCs w:val="21"/>
                <w:lang w:eastAsia="zh-Hans"/>
              </w:rPr>
              <w:t>份。</w:t>
            </w:r>
          </w:p>
          <w:p w14:paraId="75D535F0">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（递交的</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文件需密封完好，</w:t>
            </w:r>
            <w:r>
              <w:rPr>
                <w:rFonts w:hint="eastAsia" w:ascii="宋体" w:hAnsi="宋体" w:eastAsia="宋体" w:cs="Times New Roman"/>
                <w:color w:val="auto"/>
                <w:kern w:val="0"/>
                <w:szCs w:val="21"/>
                <w:lang w:eastAsia="zh-Hans"/>
              </w:rPr>
              <w:t>每套投标文件须清楚地标明“正本”或“副本”。若副本与正本不符，以正本为准。</w:t>
            </w:r>
            <w:r>
              <w:rPr>
                <w:rFonts w:ascii="宋体" w:hAnsi="宋体" w:eastAsia="宋体" w:cs="Times New Roman"/>
                <w:color w:val="auto"/>
                <w:kern w:val="0"/>
                <w:szCs w:val="21"/>
                <w:lang w:eastAsia="zh-Hans"/>
              </w:rPr>
              <w:t>）</w:t>
            </w:r>
          </w:p>
          <w:p w14:paraId="3210C01F">
            <w:pPr>
              <w:widowControl/>
              <w:jc w:val="left"/>
              <w:rPr>
                <w:rFonts w:ascii="宋体" w:hAnsi="宋体" w:eastAsia="宋体" w:cs="Times New Roman"/>
                <w:b/>
                <w:bCs/>
                <w:color w:val="auto"/>
                <w:kern w:val="0"/>
                <w:szCs w:val="21"/>
              </w:rPr>
            </w:pPr>
            <w:r>
              <w:rPr>
                <w:rFonts w:hint="eastAsia" w:ascii="宋体" w:hAnsi="宋体" w:eastAsia="宋体" w:cs="Times New Roman"/>
                <w:b/>
                <w:bCs/>
                <w:color w:val="auto"/>
                <w:kern w:val="0"/>
                <w:szCs w:val="21"/>
              </w:rPr>
              <w:t>三、唱标信封：</w:t>
            </w:r>
          </w:p>
          <w:p w14:paraId="3E630039">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唱标信封1份。</w:t>
            </w:r>
          </w:p>
        </w:tc>
      </w:tr>
      <w:tr w14:paraId="3C1D9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305D9A3F">
            <w:pPr>
              <w:widowControl/>
              <w:jc w:val="center"/>
              <w:rPr>
                <w:rFonts w:ascii="宋体" w:hAnsi="宋体" w:eastAsia="宋体" w:cs="Times New Roman"/>
                <w:kern w:val="0"/>
                <w:szCs w:val="21"/>
              </w:rPr>
            </w:pPr>
            <w:r>
              <w:rPr>
                <w:rFonts w:hint="eastAsia" w:ascii="宋体" w:hAnsi="宋体" w:eastAsia="宋体" w:cs="Times New Roman"/>
                <w:kern w:val="0"/>
                <w:szCs w:val="21"/>
              </w:rPr>
              <w:t>8</w:t>
            </w:r>
          </w:p>
        </w:tc>
        <w:tc>
          <w:tcPr>
            <w:tcW w:w="1852" w:type="dxa"/>
            <w:vAlign w:val="center"/>
          </w:tcPr>
          <w:p w14:paraId="6343137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中标候选供应商推荐家数</w:t>
            </w:r>
          </w:p>
        </w:tc>
        <w:tc>
          <w:tcPr>
            <w:tcW w:w="6721" w:type="dxa"/>
            <w:vAlign w:val="center"/>
          </w:tcPr>
          <w:p w14:paraId="10AF3E22">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5AD95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4D59E676">
            <w:pPr>
              <w:widowControl/>
              <w:jc w:val="center"/>
              <w:rPr>
                <w:rFonts w:ascii="宋体" w:hAnsi="宋体" w:eastAsia="宋体" w:cs="Times New Roman"/>
                <w:kern w:val="0"/>
                <w:szCs w:val="21"/>
              </w:rPr>
            </w:pPr>
            <w:r>
              <w:rPr>
                <w:rFonts w:hint="eastAsia" w:ascii="宋体" w:hAnsi="宋体" w:eastAsia="宋体" w:cs="Times New Roman"/>
                <w:kern w:val="0"/>
                <w:szCs w:val="21"/>
              </w:rPr>
              <w:t>9</w:t>
            </w:r>
          </w:p>
        </w:tc>
        <w:tc>
          <w:tcPr>
            <w:tcW w:w="1852" w:type="dxa"/>
            <w:vAlign w:val="center"/>
          </w:tcPr>
          <w:p w14:paraId="039A066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6721" w:type="dxa"/>
            <w:vAlign w:val="center"/>
          </w:tcPr>
          <w:p w14:paraId="60B38797">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1家</w:t>
            </w:r>
          </w:p>
        </w:tc>
      </w:tr>
      <w:tr w14:paraId="422BA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326DCF19">
            <w:pPr>
              <w:widowControl/>
              <w:jc w:val="center"/>
              <w:rPr>
                <w:rFonts w:ascii="宋体" w:hAnsi="宋体" w:eastAsia="宋体" w:cs="Times New Roman"/>
                <w:kern w:val="0"/>
                <w:szCs w:val="21"/>
              </w:rPr>
            </w:pPr>
            <w:r>
              <w:rPr>
                <w:rFonts w:hint="eastAsia" w:ascii="宋体" w:hAnsi="宋体" w:eastAsia="宋体" w:cs="Times New Roman"/>
                <w:kern w:val="0"/>
                <w:szCs w:val="21"/>
              </w:rPr>
              <w:t>10</w:t>
            </w:r>
          </w:p>
        </w:tc>
        <w:tc>
          <w:tcPr>
            <w:tcW w:w="1852" w:type="dxa"/>
            <w:vAlign w:val="center"/>
          </w:tcPr>
          <w:p w14:paraId="73FDB5A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6721" w:type="dxa"/>
            <w:vAlign w:val="center"/>
          </w:tcPr>
          <w:p w14:paraId="631915CF">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3家</w:t>
            </w:r>
          </w:p>
          <w:p w14:paraId="18A8AA21">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此人数约定了开标与评标过程中的最低有效供应商家数，当家数不足时项目将不得开标、不得评标或直接废标。</w:t>
            </w:r>
          </w:p>
        </w:tc>
      </w:tr>
      <w:tr w14:paraId="6A591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59E239D0">
            <w:pPr>
              <w:widowControl/>
              <w:jc w:val="center"/>
              <w:rPr>
                <w:rFonts w:ascii="宋体" w:hAnsi="宋体" w:eastAsia="宋体" w:cs="Times New Roman"/>
                <w:kern w:val="0"/>
                <w:szCs w:val="21"/>
              </w:rPr>
            </w:pPr>
            <w:r>
              <w:rPr>
                <w:rFonts w:hint="eastAsia" w:ascii="宋体" w:hAnsi="宋体" w:eastAsia="宋体" w:cs="Times New Roman"/>
                <w:kern w:val="0"/>
                <w:szCs w:val="21"/>
              </w:rPr>
              <w:t>11</w:t>
            </w:r>
          </w:p>
        </w:tc>
        <w:tc>
          <w:tcPr>
            <w:tcW w:w="1852" w:type="dxa"/>
            <w:vAlign w:val="center"/>
          </w:tcPr>
          <w:p w14:paraId="651CA4D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6721" w:type="dxa"/>
            <w:vAlign w:val="center"/>
          </w:tcPr>
          <w:p w14:paraId="402D465D">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采购人按照评审报告中推荐的成交候选人确定中标人。</w:t>
            </w:r>
          </w:p>
        </w:tc>
      </w:tr>
      <w:tr w14:paraId="16545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70971766">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1852" w:type="dxa"/>
            <w:vAlign w:val="center"/>
          </w:tcPr>
          <w:p w14:paraId="7C2E54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6721" w:type="dxa"/>
            <w:vAlign w:val="center"/>
          </w:tcPr>
          <w:p w14:paraId="16E77627">
            <w:pPr>
              <w:widowControl/>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收取。采购机构代理</w:t>
            </w:r>
            <w:r>
              <w:rPr>
                <w:rFonts w:hint="eastAsia" w:ascii="宋体" w:hAnsi="宋体" w:eastAsia="宋体" w:cs="Times New Roman"/>
                <w:color w:val="auto"/>
                <w:kern w:val="0"/>
                <w:szCs w:val="21"/>
                <w:lang w:val="en-US" w:eastAsia="zh-CN"/>
              </w:rPr>
              <w:t>向中标人定额收取服务费¥6,000.00元（人民币陆仟元整）</w:t>
            </w:r>
          </w:p>
        </w:tc>
      </w:tr>
      <w:tr w14:paraId="04C07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1FA2C41D">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1852" w:type="dxa"/>
            <w:vAlign w:val="center"/>
          </w:tcPr>
          <w:p w14:paraId="0AD4E14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6721" w:type="dxa"/>
            <w:vAlign w:val="center"/>
          </w:tcPr>
          <w:p w14:paraId="3485B1CA">
            <w:pPr>
              <w:widowControl/>
              <w:rPr>
                <w:rFonts w:hint="eastAsia" w:ascii="宋体" w:hAnsi="宋体" w:eastAsia="宋体" w:cs="Times New Roman"/>
                <w:color w:val="auto"/>
                <w:kern w:val="0"/>
                <w:szCs w:val="21"/>
                <w:lang w:eastAsia="zh-CN"/>
              </w:rPr>
            </w:pPr>
            <w:r>
              <w:rPr>
                <w:rFonts w:ascii="宋体" w:hAnsi="宋体" w:eastAsia="宋体" w:cs="Times New Roman"/>
                <w:color w:val="auto"/>
                <w:kern w:val="0"/>
                <w:szCs w:val="21"/>
                <w:lang w:eastAsia="zh-Hans"/>
              </w:rPr>
              <w:t>向中标供应商收取</w:t>
            </w:r>
            <w:r>
              <w:rPr>
                <w:rFonts w:hint="eastAsia" w:ascii="宋体" w:hAnsi="宋体" w:eastAsia="宋体" w:cs="Times New Roman"/>
                <w:color w:val="auto"/>
                <w:kern w:val="0"/>
                <w:szCs w:val="21"/>
                <w:lang w:eastAsia="zh-CN"/>
              </w:rPr>
              <w:t>。</w:t>
            </w:r>
          </w:p>
        </w:tc>
      </w:tr>
      <w:tr w14:paraId="4A0C8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3" w:type="dxa"/>
            <w:vAlign w:val="center"/>
          </w:tcPr>
          <w:p w14:paraId="52579841">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1852" w:type="dxa"/>
            <w:vAlign w:val="center"/>
          </w:tcPr>
          <w:p w14:paraId="3D6E338A">
            <w:pPr>
              <w:widowControl/>
              <w:jc w:val="left"/>
              <w:rPr>
                <w:rFonts w:hint="eastAsia" w:ascii="宋体" w:hAnsi="宋体" w:eastAsia="宋体" w:cs="Times New Roman"/>
                <w:kern w:val="0"/>
                <w:szCs w:val="21"/>
              </w:rPr>
            </w:pPr>
            <w:bookmarkStart w:id="15" w:name="OLE_LINK3"/>
            <w:r>
              <w:rPr>
                <w:rFonts w:hint="eastAsia" w:ascii="宋体" w:hAnsi="宋体" w:eastAsia="宋体" w:cs="Times New Roman"/>
                <w:kern w:val="0"/>
                <w:szCs w:val="21"/>
                <w:lang w:eastAsia="zh-Hans"/>
              </w:rPr>
              <w:t>履约担保</w:t>
            </w:r>
            <w:bookmarkEnd w:id="15"/>
          </w:p>
        </w:tc>
        <w:tc>
          <w:tcPr>
            <w:tcW w:w="6721" w:type="dxa"/>
            <w:vAlign w:val="center"/>
          </w:tcPr>
          <w:p w14:paraId="47032B74">
            <w:pPr>
              <w:rPr>
                <w:rFonts w:hint="default" w:ascii="宋体" w:hAnsi="宋体" w:eastAsia="宋体" w:cs="Times New Roman"/>
                <w:color w:val="auto"/>
                <w:kern w:val="0"/>
                <w:szCs w:val="21"/>
                <w:lang w:val="en-US" w:eastAsia="zh-CN"/>
              </w:rPr>
            </w:pPr>
            <w:r>
              <w:rPr>
                <w:rFonts w:hint="eastAsia" w:ascii="宋体" w:hAnsi="宋体" w:eastAsia="宋体"/>
                <w:color w:val="auto"/>
                <w:szCs w:val="21"/>
                <w:lang w:val="en-US" w:eastAsia="zh-CN"/>
              </w:rPr>
              <w:t>本项目不收取履约担保。</w:t>
            </w:r>
          </w:p>
        </w:tc>
      </w:tr>
      <w:bookmarkEnd w:id="14"/>
    </w:tbl>
    <w:p w14:paraId="0FA539FA">
      <w:pPr>
        <w:pStyle w:val="24"/>
        <w:keepLines/>
        <w:numPr>
          <w:ilvl w:val="0"/>
          <w:numId w:val="20"/>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2352662C">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10FAA0E9">
      <w:pPr>
        <w:widowControl/>
        <w:ind w:firstLine="48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采购人、采购代理机构及投标人进行的本次采</w:t>
      </w:r>
      <w:r>
        <w:rPr>
          <w:rFonts w:ascii="宋体" w:hAnsi="宋体" w:eastAsia="宋体" w:cs="Times New Roman"/>
          <w:color w:val="auto"/>
          <w:kern w:val="0"/>
          <w:szCs w:val="21"/>
          <w:lang w:eastAsia="zh-Hans"/>
        </w:rPr>
        <w:t>购活动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《中华人民共和国政府采购法》及其配套的法规、规章、政策。</w:t>
      </w:r>
    </w:p>
    <w:p w14:paraId="69236A88">
      <w:pPr>
        <w:widowControl/>
        <w:ind w:firstLine="48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投标人应仔细阅读本项目招标公告及招标文件的所有内容（包括变更、</w:t>
      </w:r>
      <w:r>
        <w:rPr>
          <w:rFonts w:ascii="宋体" w:hAnsi="宋体" w:eastAsia="宋体" w:cs="Times New Roman"/>
          <w:kern w:val="0"/>
          <w:szCs w:val="21"/>
          <w:lang w:eastAsia="zh-Hans"/>
        </w:rPr>
        <w:t>补充、澄清以及修改等，且均为招标文件的组成部分），按照招标文件要求以及格式编制投标文件，并保证其真实性，否则一切后果自负。</w:t>
      </w:r>
    </w:p>
    <w:p w14:paraId="2EF0FC29">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1C6E93BB">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2E936E37">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71178A35">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18CD7B0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55124BFF">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291B8502">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6AF3EA7E">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6439DD4D">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53331A39">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5F42BC08">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207C68A">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689C55A2">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4570671A">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749B0D16">
      <w:pPr>
        <w:pStyle w:val="24"/>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8DD2EB5">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59942593">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54F1634E">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0C4BF664">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2DA8F1C8">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724C37E9">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79BBCA83">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437ED78B">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6DF364F3">
      <w:pPr>
        <w:pStyle w:val="24"/>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4522B7CA">
      <w:pPr>
        <w:pStyle w:val="24"/>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77316459">
      <w:pPr>
        <w:pStyle w:val="24"/>
        <w:widowControl/>
        <w:numPr>
          <w:ilvl w:val="3"/>
          <w:numId w:val="2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4ABF4FED">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F00E98C">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50EBDB9C">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4987C685">
      <w:pPr>
        <w:pStyle w:val="24"/>
        <w:widowControl/>
        <w:numPr>
          <w:ilvl w:val="3"/>
          <w:numId w:val="22"/>
        </w:numPr>
        <w:ind w:left="284" w:hanging="284"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303B58C2">
      <w:pPr>
        <w:pStyle w:val="24"/>
        <w:widowControl/>
        <w:numPr>
          <w:ilvl w:val="0"/>
          <w:numId w:val="2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2CFB8EDD">
      <w:pPr>
        <w:pStyle w:val="24"/>
        <w:widowControl/>
        <w:numPr>
          <w:ilvl w:val="0"/>
          <w:numId w:val="2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14A4C646">
      <w:pPr>
        <w:pStyle w:val="24"/>
        <w:widowControl/>
        <w:numPr>
          <w:ilvl w:val="0"/>
          <w:numId w:val="2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61CBE55E">
      <w:pPr>
        <w:pStyle w:val="24"/>
        <w:widowControl/>
        <w:numPr>
          <w:ilvl w:val="0"/>
          <w:numId w:val="20"/>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3DDC64A3">
      <w:pPr>
        <w:pStyle w:val="24"/>
        <w:widowControl/>
        <w:numPr>
          <w:ilvl w:val="0"/>
          <w:numId w:val="28"/>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D62F3A9">
      <w:pPr>
        <w:pStyle w:val="24"/>
        <w:widowControl/>
        <w:numPr>
          <w:ilvl w:val="0"/>
          <w:numId w:val="28"/>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2958A34D">
      <w:pPr>
        <w:pStyle w:val="24"/>
        <w:widowControl/>
        <w:numPr>
          <w:ilvl w:val="0"/>
          <w:numId w:val="28"/>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09A4D076">
      <w:pPr>
        <w:pStyle w:val="24"/>
        <w:widowControl/>
        <w:numPr>
          <w:ilvl w:val="0"/>
          <w:numId w:val="20"/>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11845837">
      <w:pPr>
        <w:pStyle w:val="24"/>
        <w:widowControl/>
        <w:numPr>
          <w:ilvl w:val="0"/>
          <w:numId w:val="29"/>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7B8C2AAA">
      <w:pPr>
        <w:pStyle w:val="24"/>
        <w:widowControl/>
        <w:numPr>
          <w:ilvl w:val="0"/>
          <w:numId w:val="30"/>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87DE7B5">
      <w:pPr>
        <w:pStyle w:val="24"/>
        <w:widowControl/>
        <w:numPr>
          <w:ilvl w:val="0"/>
          <w:numId w:val="30"/>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396DBFB5">
      <w:pPr>
        <w:pStyle w:val="24"/>
        <w:widowControl/>
        <w:numPr>
          <w:ilvl w:val="0"/>
          <w:numId w:val="30"/>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51A27CB6">
      <w:pPr>
        <w:pStyle w:val="24"/>
        <w:widowControl/>
        <w:numPr>
          <w:ilvl w:val="0"/>
          <w:numId w:val="30"/>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5E8BD150">
      <w:pPr>
        <w:pStyle w:val="24"/>
        <w:widowControl/>
        <w:numPr>
          <w:ilvl w:val="0"/>
          <w:numId w:val="30"/>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8E644D4">
      <w:pPr>
        <w:pStyle w:val="24"/>
        <w:widowControl/>
        <w:numPr>
          <w:ilvl w:val="0"/>
          <w:numId w:val="30"/>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51B5BE87">
      <w:pPr>
        <w:pStyle w:val="24"/>
        <w:widowControl/>
        <w:numPr>
          <w:ilvl w:val="0"/>
          <w:numId w:val="30"/>
        </w:numPr>
        <w:tabs>
          <w:tab w:val="left" w:pos="709"/>
        </w:tabs>
        <w:ind w:left="567" w:hanging="567" w:firstLineChars="0"/>
        <w:jc w:val="left"/>
        <w:rPr>
          <w:rFonts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val="en-US" w:eastAsia="zh-CN"/>
        </w:rPr>
        <w:t>采购人有关</w:t>
      </w:r>
      <w:r>
        <w:rPr>
          <w:rFonts w:hint="eastAsia" w:ascii="宋体" w:hAnsi="宋体" w:eastAsia="宋体" w:cs="Times New Roman"/>
          <w:kern w:val="0"/>
          <w:szCs w:val="21"/>
          <w:lang w:eastAsia="zh-Hans"/>
        </w:rPr>
        <w:t>监督管理部门</w:t>
      </w:r>
      <w:r>
        <w:rPr>
          <w:rFonts w:ascii="宋体" w:hAnsi="宋体" w:eastAsia="宋体" w:cs="Times New Roman"/>
          <w:kern w:val="0"/>
          <w:szCs w:val="21"/>
          <w:lang w:eastAsia="zh-Hans"/>
        </w:rPr>
        <w:t>。</w:t>
      </w:r>
    </w:p>
    <w:p w14:paraId="47A58319">
      <w:pPr>
        <w:pStyle w:val="24"/>
        <w:widowControl/>
        <w:numPr>
          <w:ilvl w:val="0"/>
          <w:numId w:val="29"/>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2C240B05">
      <w:pPr>
        <w:pStyle w:val="24"/>
        <w:widowControl/>
        <w:numPr>
          <w:ilvl w:val="0"/>
          <w:numId w:val="31"/>
        </w:numPr>
        <w:ind w:firstLineChars="0"/>
        <w:jc w:val="left"/>
        <w:outlineLvl w:val="3"/>
        <w:rPr>
          <w:rFonts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详见须知前附表</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24099A52">
      <w:pPr>
        <w:pStyle w:val="24"/>
        <w:widowControl/>
        <w:numPr>
          <w:ilvl w:val="0"/>
          <w:numId w:val="31"/>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10E5F2D3">
      <w:pPr>
        <w:pStyle w:val="24"/>
        <w:widowControl/>
        <w:numPr>
          <w:ilvl w:val="0"/>
          <w:numId w:val="32"/>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20744382">
      <w:pPr>
        <w:pStyle w:val="24"/>
        <w:widowControl/>
        <w:numPr>
          <w:ilvl w:val="0"/>
          <w:numId w:val="32"/>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53102A0F">
      <w:pPr>
        <w:pStyle w:val="24"/>
        <w:widowControl/>
        <w:numPr>
          <w:ilvl w:val="0"/>
          <w:numId w:val="31"/>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01D4E888">
      <w:pPr>
        <w:widowControl/>
        <w:jc w:val="left"/>
        <w:outlineLvl w:val="3"/>
        <w:rPr>
          <w:rFonts w:ascii="Calibri" w:hAnsi="Calibri" w:eastAsia="宋体" w:cs="Times New Roman"/>
          <w:kern w:val="0"/>
          <w:szCs w:val="21"/>
        </w:rPr>
      </w:pPr>
    </w:p>
    <w:p w14:paraId="2893A6FE">
      <w:pPr>
        <w:pStyle w:val="24"/>
        <w:widowControl/>
        <w:numPr>
          <w:ilvl w:val="0"/>
          <w:numId w:val="29"/>
        </w:numPr>
        <w:ind w:left="284" w:hanging="284" w:firstLineChars="0"/>
        <w:jc w:val="left"/>
        <w:outlineLvl w:val="3"/>
        <w:rPr>
          <w:rFonts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13330BD7">
      <w:pPr>
        <w:pStyle w:val="24"/>
        <w:numPr>
          <w:ilvl w:val="0"/>
          <w:numId w:val="33"/>
        </w:numPr>
        <w:ind w:firstLineChars="0"/>
        <w:rPr>
          <w:rFonts w:ascii="宋体" w:hAnsi="宋体" w:eastAsia="宋体"/>
          <w:b/>
          <w:color w:val="000000" w:themeColor="text1"/>
          <w:szCs w:val="21"/>
          <w14:textFill>
            <w14:solidFill>
              <w14:schemeClr w14:val="tx1"/>
            </w14:solidFill>
          </w14:textFill>
        </w:rPr>
      </w:pPr>
      <w:bookmarkStart w:id="16"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16"/>
    </w:p>
    <w:p w14:paraId="5D2A164E">
      <w:pPr>
        <w:pStyle w:val="24"/>
        <w:numPr>
          <w:ilvl w:val="0"/>
          <w:numId w:val="34"/>
        </w:numPr>
        <w:tabs>
          <w:tab w:val="left" w:pos="851"/>
        </w:tabs>
        <w:ind w:left="567" w:hanging="567" w:firstLineChars="0"/>
        <w:rPr>
          <w:rFonts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宋体" w:hAnsi="宋体" w:eastAsia="宋体"/>
          <w:bCs/>
          <w:szCs w:val="21"/>
        </w:rPr>
        <w:t>招标文件多个包组进行投标的，其投标文件的编制应按每个包的要求分别装订和封装。</w:t>
      </w:r>
    </w:p>
    <w:tbl>
      <w:tblPr>
        <w:tblStyle w:val="13"/>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625"/>
        <w:gridCol w:w="1720"/>
        <w:gridCol w:w="4206"/>
      </w:tblGrid>
      <w:tr w14:paraId="02818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35" w:type="dxa"/>
            <w:vAlign w:val="center"/>
          </w:tcPr>
          <w:p w14:paraId="4ED69566">
            <w:pPr>
              <w:jc w:val="center"/>
              <w:rPr>
                <w:rFonts w:ascii="宋体" w:hAnsi="宋体" w:eastAsia="宋体"/>
                <w:b/>
                <w:szCs w:val="21"/>
              </w:rPr>
            </w:pPr>
            <w:r>
              <w:rPr>
                <w:rFonts w:hint="eastAsia" w:ascii="宋体" w:hAnsi="宋体" w:eastAsia="宋体"/>
                <w:b/>
                <w:szCs w:val="21"/>
              </w:rPr>
              <w:t>序号</w:t>
            </w:r>
          </w:p>
        </w:tc>
        <w:tc>
          <w:tcPr>
            <w:tcW w:w="2625" w:type="dxa"/>
            <w:vAlign w:val="center"/>
          </w:tcPr>
          <w:p w14:paraId="737AA4EA">
            <w:pPr>
              <w:jc w:val="center"/>
              <w:rPr>
                <w:rFonts w:ascii="宋体" w:hAnsi="宋体" w:eastAsia="宋体"/>
                <w:b/>
                <w:szCs w:val="21"/>
              </w:rPr>
            </w:pPr>
            <w:r>
              <w:rPr>
                <w:rFonts w:hint="eastAsia" w:ascii="宋体" w:hAnsi="宋体" w:eastAsia="宋体"/>
                <w:b/>
                <w:szCs w:val="21"/>
              </w:rPr>
              <w:t>文件名称</w:t>
            </w:r>
          </w:p>
        </w:tc>
        <w:tc>
          <w:tcPr>
            <w:tcW w:w="1720" w:type="dxa"/>
            <w:vAlign w:val="center"/>
          </w:tcPr>
          <w:p w14:paraId="01B53084">
            <w:pPr>
              <w:jc w:val="center"/>
              <w:rPr>
                <w:rFonts w:ascii="宋体" w:hAnsi="宋体" w:eastAsia="宋体"/>
                <w:b/>
                <w:szCs w:val="21"/>
              </w:rPr>
            </w:pPr>
            <w:r>
              <w:rPr>
                <w:rFonts w:hint="eastAsia" w:ascii="宋体" w:hAnsi="宋体" w:eastAsia="宋体"/>
                <w:b/>
                <w:szCs w:val="21"/>
              </w:rPr>
              <w:t>装订</w:t>
            </w:r>
          </w:p>
        </w:tc>
        <w:tc>
          <w:tcPr>
            <w:tcW w:w="4206" w:type="dxa"/>
            <w:vAlign w:val="center"/>
          </w:tcPr>
          <w:p w14:paraId="6A48143A">
            <w:pPr>
              <w:jc w:val="center"/>
              <w:rPr>
                <w:rFonts w:ascii="宋体" w:hAnsi="宋体" w:eastAsia="宋体"/>
                <w:b/>
                <w:szCs w:val="21"/>
              </w:rPr>
            </w:pPr>
            <w:r>
              <w:rPr>
                <w:rFonts w:hint="eastAsia" w:ascii="宋体" w:hAnsi="宋体" w:eastAsia="宋体"/>
                <w:b/>
                <w:szCs w:val="21"/>
              </w:rPr>
              <w:t>包装</w:t>
            </w:r>
          </w:p>
        </w:tc>
      </w:tr>
      <w:tr w14:paraId="39BE7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14:paraId="7215FE61">
            <w:pPr>
              <w:jc w:val="center"/>
              <w:rPr>
                <w:rFonts w:ascii="宋体" w:hAnsi="宋体" w:eastAsia="宋体"/>
                <w:szCs w:val="21"/>
              </w:rPr>
            </w:pPr>
            <w:r>
              <w:rPr>
                <w:rFonts w:hint="eastAsia" w:ascii="宋体" w:hAnsi="宋体" w:eastAsia="宋体"/>
                <w:szCs w:val="21"/>
              </w:rPr>
              <w:t>1</w:t>
            </w:r>
          </w:p>
        </w:tc>
        <w:tc>
          <w:tcPr>
            <w:tcW w:w="2625" w:type="dxa"/>
            <w:vAlign w:val="center"/>
          </w:tcPr>
          <w:p w14:paraId="43E85A99">
            <w:pPr>
              <w:jc w:val="center"/>
              <w:rPr>
                <w:rFonts w:ascii="宋体" w:hAnsi="宋体" w:eastAsia="宋体"/>
                <w:szCs w:val="21"/>
              </w:rPr>
            </w:pPr>
            <w:r>
              <w:rPr>
                <w:rFonts w:hint="eastAsia" w:ascii="宋体" w:hAnsi="宋体" w:eastAsia="宋体"/>
                <w:szCs w:val="21"/>
              </w:rPr>
              <w:t>投标文件</w:t>
            </w:r>
          </w:p>
        </w:tc>
        <w:tc>
          <w:tcPr>
            <w:tcW w:w="1720" w:type="dxa"/>
            <w:vAlign w:val="center"/>
          </w:tcPr>
          <w:p w14:paraId="2756F315">
            <w:pPr>
              <w:jc w:val="center"/>
              <w:rPr>
                <w:rFonts w:ascii="宋体" w:hAnsi="宋体" w:eastAsia="宋体"/>
                <w:szCs w:val="21"/>
              </w:rPr>
            </w:pPr>
            <w:r>
              <w:rPr>
                <w:rFonts w:hint="eastAsia" w:ascii="宋体" w:hAnsi="宋体" w:eastAsia="宋体"/>
                <w:szCs w:val="21"/>
              </w:rPr>
              <w:t>独立装订</w:t>
            </w:r>
          </w:p>
        </w:tc>
        <w:tc>
          <w:tcPr>
            <w:tcW w:w="4206" w:type="dxa"/>
            <w:vAlign w:val="center"/>
          </w:tcPr>
          <w:p w14:paraId="40D4FF34">
            <w:pPr>
              <w:jc w:val="center"/>
              <w:rPr>
                <w:rFonts w:ascii="宋体" w:hAnsi="宋体" w:eastAsia="宋体"/>
                <w:szCs w:val="21"/>
              </w:rPr>
            </w:pPr>
            <w:r>
              <w:rPr>
                <w:rFonts w:hint="eastAsia" w:ascii="宋体" w:hAnsi="宋体" w:eastAsia="宋体"/>
                <w:szCs w:val="21"/>
              </w:rPr>
              <w:t>正本、副本一起密封包装</w:t>
            </w:r>
          </w:p>
          <w:p w14:paraId="02EC2502">
            <w:pPr>
              <w:jc w:val="center"/>
              <w:rPr>
                <w:rFonts w:ascii="宋体" w:hAnsi="宋体" w:eastAsia="宋体"/>
                <w:szCs w:val="21"/>
              </w:rPr>
            </w:pPr>
            <w:r>
              <w:rPr>
                <w:rFonts w:hint="eastAsia" w:ascii="宋体" w:hAnsi="宋体" w:eastAsia="宋体"/>
                <w:szCs w:val="21"/>
              </w:rPr>
              <w:t>(内附电子投标文件)</w:t>
            </w:r>
          </w:p>
        </w:tc>
      </w:tr>
      <w:tr w14:paraId="3EBC2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735" w:type="dxa"/>
            <w:vAlign w:val="center"/>
          </w:tcPr>
          <w:p w14:paraId="7076CF36">
            <w:pPr>
              <w:jc w:val="center"/>
              <w:rPr>
                <w:rFonts w:ascii="宋体" w:hAnsi="宋体" w:eastAsia="宋体"/>
                <w:szCs w:val="21"/>
              </w:rPr>
            </w:pPr>
            <w:r>
              <w:rPr>
                <w:rFonts w:ascii="宋体" w:hAnsi="宋体" w:eastAsia="宋体"/>
                <w:szCs w:val="21"/>
              </w:rPr>
              <w:t>2</w:t>
            </w:r>
          </w:p>
        </w:tc>
        <w:tc>
          <w:tcPr>
            <w:tcW w:w="2625" w:type="dxa"/>
            <w:vAlign w:val="center"/>
          </w:tcPr>
          <w:p w14:paraId="75CC92ED">
            <w:pPr>
              <w:jc w:val="center"/>
              <w:rPr>
                <w:rFonts w:ascii="宋体" w:hAnsi="宋体" w:eastAsia="宋体"/>
                <w:szCs w:val="21"/>
              </w:rPr>
            </w:pPr>
            <w:r>
              <w:rPr>
                <w:rFonts w:hint="eastAsia" w:ascii="宋体" w:hAnsi="宋体" w:eastAsia="宋体"/>
                <w:szCs w:val="21"/>
              </w:rPr>
              <w:t>唱标信封</w:t>
            </w:r>
          </w:p>
        </w:tc>
        <w:tc>
          <w:tcPr>
            <w:tcW w:w="1720" w:type="dxa"/>
            <w:vAlign w:val="center"/>
          </w:tcPr>
          <w:p w14:paraId="67019B54">
            <w:pPr>
              <w:jc w:val="center"/>
              <w:rPr>
                <w:rFonts w:ascii="宋体" w:hAnsi="宋体" w:eastAsia="宋体"/>
                <w:szCs w:val="21"/>
              </w:rPr>
            </w:pPr>
            <w:r>
              <w:rPr>
                <w:rFonts w:hint="eastAsia" w:ascii="宋体" w:hAnsi="宋体" w:eastAsia="宋体"/>
                <w:szCs w:val="21"/>
              </w:rPr>
              <w:t>独立装订</w:t>
            </w:r>
          </w:p>
        </w:tc>
        <w:tc>
          <w:tcPr>
            <w:tcW w:w="4206" w:type="dxa"/>
            <w:vAlign w:val="center"/>
          </w:tcPr>
          <w:p w14:paraId="2350CBDA">
            <w:pPr>
              <w:jc w:val="center"/>
              <w:rPr>
                <w:rFonts w:ascii="宋体" w:hAnsi="宋体" w:eastAsia="宋体"/>
                <w:szCs w:val="21"/>
              </w:rPr>
            </w:pPr>
            <w:r>
              <w:rPr>
                <w:rFonts w:hint="eastAsia" w:ascii="宋体" w:hAnsi="宋体" w:eastAsia="宋体"/>
                <w:szCs w:val="21"/>
              </w:rPr>
              <w:t>单独密封包装</w:t>
            </w:r>
          </w:p>
        </w:tc>
      </w:tr>
    </w:tbl>
    <w:p w14:paraId="375D56F9">
      <w:pPr>
        <w:pStyle w:val="24"/>
        <w:numPr>
          <w:ilvl w:val="0"/>
          <w:numId w:val="34"/>
        </w:numPr>
        <w:tabs>
          <w:tab w:val="left" w:pos="851"/>
        </w:tabs>
        <w:ind w:left="567" w:hanging="567" w:firstLineChars="0"/>
        <w:rPr>
          <w:rFonts w:ascii="宋体" w:hAnsi="宋体" w:eastAsia="宋体"/>
          <w:bCs/>
          <w:szCs w:val="21"/>
        </w:rPr>
      </w:pPr>
      <w:r>
        <w:rPr>
          <w:rFonts w:hint="eastAsia" w:ascii="宋体" w:hAnsi="宋体" w:eastAsia="宋体"/>
          <w:bCs/>
          <w:szCs w:val="21"/>
        </w:rPr>
        <w:t>电子投标文件</w:t>
      </w:r>
      <w:bookmarkStart w:id="17" w:name="_Hlk86740118"/>
      <w:r>
        <w:rPr>
          <w:rFonts w:hint="eastAsia" w:ascii="宋体" w:hAnsi="宋体" w:eastAsia="宋体"/>
          <w:bCs/>
          <w:szCs w:val="21"/>
        </w:rPr>
        <w:t>须同时提交以下文件</w:t>
      </w:r>
      <w:bookmarkEnd w:id="17"/>
      <w:r>
        <w:rPr>
          <w:rFonts w:hint="eastAsia" w:ascii="宋体" w:hAnsi="宋体" w:eastAsia="宋体"/>
          <w:bCs/>
          <w:szCs w:val="21"/>
        </w:rPr>
        <w:t>：</w:t>
      </w:r>
      <w:bookmarkStart w:id="18" w:name="_Hlk86740096"/>
      <w:r>
        <w:rPr>
          <w:rFonts w:hint="eastAsia" w:ascii="宋体" w:hAnsi="宋体" w:eastAsia="宋体"/>
          <w:bCs/>
          <w:szCs w:val="21"/>
        </w:rPr>
        <w:t>①可编辑的WORD或 EXCEL 格式文件。②按招标文件要求签署、盖章后的正本投标文件扫描成PDF格式文件。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光盘</w:t>
      </w:r>
      <w:r>
        <w:rPr>
          <w:rFonts w:hint="eastAsia" w:ascii="宋体" w:hAnsi="宋体" w:eastAsia="宋体"/>
          <w:bCs/>
          <w:szCs w:val="21"/>
        </w:rPr>
        <w:t>或U盘</w:t>
      </w:r>
      <w:r>
        <w:rPr>
          <w:rFonts w:ascii="宋体" w:hAnsi="宋体" w:eastAsia="宋体"/>
          <w:bCs/>
          <w:szCs w:val="21"/>
        </w:rPr>
        <w:t>储存</w:t>
      </w:r>
      <w:bookmarkEnd w:id="18"/>
      <w:r>
        <w:rPr>
          <w:rFonts w:hint="eastAsia" w:ascii="宋体" w:hAnsi="宋体" w:eastAsia="宋体"/>
          <w:bCs/>
          <w:szCs w:val="21"/>
        </w:rPr>
        <w:t>。</w:t>
      </w:r>
    </w:p>
    <w:p w14:paraId="267CD7E4">
      <w:pPr>
        <w:pStyle w:val="24"/>
        <w:numPr>
          <w:ilvl w:val="0"/>
          <w:numId w:val="34"/>
        </w:numPr>
        <w:tabs>
          <w:tab w:val="left" w:pos="851"/>
        </w:tabs>
        <w:ind w:left="567" w:hanging="567" w:firstLineChars="0"/>
        <w:rPr>
          <w:rFonts w:ascii="宋体" w:hAnsi="宋体" w:eastAsia="宋体"/>
          <w:bCs/>
          <w:szCs w:val="21"/>
        </w:rPr>
      </w:pPr>
      <w:r>
        <w:rPr>
          <w:rFonts w:hint="eastAsia" w:ascii="宋体" w:hAnsi="宋体" w:eastAsia="宋体"/>
          <w:bCs/>
          <w:szCs w:val="21"/>
        </w:rPr>
        <w:t>为方便开标唱标，投标人应将开标一览表、分项报价表、法定代表人身份证明书或法定代表人授权委托书一起密封提交；并在信封上标明“唱标信封”的字样。</w:t>
      </w:r>
    </w:p>
    <w:p w14:paraId="628B6502">
      <w:pPr>
        <w:pStyle w:val="24"/>
        <w:widowControl/>
        <w:numPr>
          <w:ilvl w:val="0"/>
          <w:numId w:val="29"/>
        </w:numPr>
        <w:ind w:left="284" w:hanging="284" w:firstLineChars="0"/>
        <w:jc w:val="left"/>
        <w:outlineLvl w:val="3"/>
        <w:rPr>
          <w:rFonts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5C12D2C8">
      <w:pPr>
        <w:pStyle w:val="24"/>
        <w:numPr>
          <w:ilvl w:val="0"/>
          <w:numId w:val="35"/>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79C9BC78">
      <w:pPr>
        <w:pStyle w:val="24"/>
        <w:numPr>
          <w:ilvl w:val="0"/>
          <w:numId w:val="35"/>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37363C98">
      <w:pPr>
        <w:pStyle w:val="24"/>
        <w:numPr>
          <w:ilvl w:val="0"/>
          <w:numId w:val="35"/>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20C19B68">
      <w:pPr>
        <w:pStyle w:val="24"/>
        <w:ind w:left="567" w:firstLine="0" w:firstLineChars="0"/>
        <w:rPr>
          <w:rFonts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38689009">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204CD4CA">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67BFB34">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75C69CE9">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（详见投标邀请）之前不得启封”的字样。</w:t>
      </w:r>
    </w:p>
    <w:p w14:paraId="4B75E80D">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02790F30">
      <w:pPr>
        <w:pStyle w:val="24"/>
        <w:widowControl/>
        <w:numPr>
          <w:ilvl w:val="0"/>
          <w:numId w:val="29"/>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0E91F67F">
      <w:pPr>
        <w:pStyle w:val="24"/>
        <w:widowControl/>
        <w:numPr>
          <w:ilvl w:val="0"/>
          <w:numId w:val="36"/>
        </w:numPr>
        <w:ind w:firstLineChars="0"/>
        <w:jc w:val="left"/>
        <w:rPr>
          <w:rFonts w:ascii="Calibri" w:hAnsi="Calibri" w:eastAsia="宋体" w:cs="Times New Roman"/>
          <w:kern w:val="0"/>
          <w:szCs w:val="21"/>
        </w:rPr>
      </w:pP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563F6046">
      <w:pPr>
        <w:pStyle w:val="24"/>
        <w:widowControl/>
        <w:numPr>
          <w:ilvl w:val="0"/>
          <w:numId w:val="36"/>
        </w:numPr>
        <w:ind w:firstLineChars="0"/>
        <w:jc w:val="left"/>
        <w:rPr>
          <w:rFonts w:ascii="Calibri" w:hAnsi="Calibri" w:eastAsia="宋体" w:cs="Times New Roman"/>
          <w:kern w:val="0"/>
          <w:szCs w:val="21"/>
        </w:rPr>
      </w:pPr>
      <w:r>
        <w:rPr>
          <w:rFonts w:ascii="Calibri" w:hAnsi="Calibri" w:eastAsia="宋体" w:cs="Times New Roman"/>
          <w:kern w:val="0"/>
          <w:szCs w:val="21"/>
        </w:rPr>
        <w:t>在投标截止时间之后，投标人不得对其投标文件做任何修改和补充。</w:t>
      </w:r>
    </w:p>
    <w:p w14:paraId="791C3606">
      <w:pPr>
        <w:pStyle w:val="24"/>
        <w:widowControl/>
        <w:numPr>
          <w:ilvl w:val="0"/>
          <w:numId w:val="36"/>
        </w:numPr>
        <w:ind w:firstLineChars="0"/>
        <w:jc w:val="left"/>
        <w:rPr>
          <w:rFonts w:ascii="Calibri" w:hAnsi="Calibri" w:eastAsia="宋体" w:cs="Times New Roman"/>
          <w:kern w:val="0"/>
          <w:sz w:val="20"/>
          <w:szCs w:val="20"/>
        </w:rPr>
      </w:pPr>
      <w:r>
        <w:rPr>
          <w:rFonts w:ascii="Calibri" w:hAnsi="Calibri" w:eastAsia="宋体" w:cs="Times New Roman"/>
          <w:kern w:val="0"/>
          <w:szCs w:val="21"/>
        </w:rPr>
        <w:t>在提交投标文件截止时间至投标有效期满之前，投标人不得撤回其投标文件。</w:t>
      </w:r>
    </w:p>
    <w:p w14:paraId="16128209">
      <w:pPr>
        <w:pStyle w:val="24"/>
        <w:widowControl/>
        <w:numPr>
          <w:ilvl w:val="0"/>
          <w:numId w:val="29"/>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投标保证金</w:t>
      </w:r>
      <w:r>
        <w:rPr>
          <w:rFonts w:hint="eastAsia" w:ascii="Calibri" w:hAnsi="Calibri" w:eastAsia="宋体" w:cs="Times New Roman"/>
          <w:b/>
          <w:kern w:val="0"/>
          <w:szCs w:val="21"/>
          <w:lang w:eastAsia="zh-CN"/>
        </w:rPr>
        <w:t>（</w:t>
      </w:r>
      <w:r>
        <w:rPr>
          <w:rFonts w:hint="eastAsia" w:ascii="Calibri" w:hAnsi="Calibri" w:eastAsia="宋体" w:cs="Times New Roman"/>
          <w:b/>
          <w:kern w:val="0"/>
          <w:szCs w:val="21"/>
          <w:lang w:val="en-US" w:eastAsia="zh-CN"/>
        </w:rPr>
        <w:t>本项目不收取</w:t>
      </w:r>
      <w:r>
        <w:rPr>
          <w:rFonts w:hint="eastAsia" w:ascii="Calibri" w:hAnsi="Calibri" w:eastAsia="宋体" w:cs="Times New Roman"/>
          <w:b/>
          <w:kern w:val="0"/>
          <w:szCs w:val="21"/>
          <w:lang w:eastAsia="zh-CN"/>
        </w:rPr>
        <w:t>）</w:t>
      </w:r>
    </w:p>
    <w:p w14:paraId="36F140C0">
      <w:pPr>
        <w:pStyle w:val="24"/>
        <w:widowControl/>
        <w:numPr>
          <w:ilvl w:val="0"/>
          <w:numId w:val="37"/>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投标保证金的缴纳</w:t>
      </w:r>
    </w:p>
    <w:p w14:paraId="5F4959EE">
      <w:pPr>
        <w:pStyle w:val="24"/>
        <w:widowControl/>
        <w:numPr>
          <w:ilvl w:val="0"/>
          <w:numId w:val="38"/>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投标人在提交投标文件时，应按投标人须知前附表规定的金额和缴纳要求缴纳投标保证金，并作为其投标文件的组成部分。</w:t>
      </w:r>
    </w:p>
    <w:p w14:paraId="7345FCBC">
      <w:pPr>
        <w:pStyle w:val="24"/>
        <w:widowControl/>
        <w:numPr>
          <w:ilvl w:val="0"/>
          <w:numId w:val="38"/>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如采用转账、支票、本票、汇票形式提交的，投</w:t>
      </w:r>
      <w:r>
        <w:rPr>
          <w:rFonts w:ascii="宋体" w:hAnsi="宋体" w:eastAsia="宋体" w:cs="Times New Roman"/>
          <w:color w:val="auto"/>
          <w:kern w:val="0"/>
          <w:szCs w:val="21"/>
          <w:lang w:eastAsia="zh-Hans"/>
        </w:rPr>
        <w:t>标保证金从投标人基本账户递交；请各投标人在投标文件递交截止时间前按</w:t>
      </w:r>
      <w:bookmarkStart w:id="19" w:name="_Hlk169879945"/>
      <w:r>
        <w:rPr>
          <w:rFonts w:ascii="宋体" w:hAnsi="宋体" w:eastAsia="宋体" w:cs="Times New Roman"/>
          <w:color w:val="auto"/>
          <w:kern w:val="0"/>
          <w:szCs w:val="21"/>
          <w:u w:val="single"/>
          <w:lang w:eastAsia="zh-Hans"/>
        </w:rPr>
        <w:t>须知前附表</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19"/>
    <w:p w14:paraId="2B1A6616">
      <w:pPr>
        <w:pStyle w:val="24"/>
        <w:widowControl/>
        <w:numPr>
          <w:ilvl w:val="0"/>
          <w:numId w:val="38"/>
        </w:numPr>
        <w:ind w:left="567" w:hanging="567" w:firstLineChars="0"/>
        <w:jc w:val="left"/>
        <w:rPr>
          <w:rFonts w:ascii="宋体" w:hAnsi="宋体" w:eastAsia="宋体" w:cs="Times New Roman"/>
          <w:color w:val="auto"/>
          <w:kern w:val="0"/>
          <w:szCs w:val="21"/>
          <w:lang w:eastAsia="zh-Hans"/>
        </w:rPr>
      </w:pPr>
      <w:r>
        <w:rPr>
          <w:rFonts w:ascii="Calibri" w:hAnsi="Calibri" w:eastAsia="宋体" w:cs="Times New Roman"/>
          <w:color w:val="auto"/>
          <w:kern w:val="0"/>
          <w:szCs w:val="21"/>
          <w:lang w:eastAsia="zh-Hans"/>
        </w:rPr>
        <w:t>如采用金融机构、专业担保机构开具的投标担保函、投标保证保险函等形式提交投标保证金的，投标担保函须开具给采购人，并与投标文件一同递交。</w:t>
      </w:r>
    </w:p>
    <w:p w14:paraId="73D9A7D4">
      <w:pPr>
        <w:pStyle w:val="24"/>
        <w:widowControl/>
        <w:numPr>
          <w:ilvl w:val="0"/>
          <w:numId w:val="37"/>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投标保证金的退还：</w:t>
      </w:r>
    </w:p>
    <w:p w14:paraId="0A99564E">
      <w:pPr>
        <w:pStyle w:val="24"/>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投标人在投标截止时间前放弃投标的，自所投采购包结果公告发出后5个工作日内退还。</w:t>
      </w:r>
    </w:p>
    <w:p w14:paraId="3DFE334F">
      <w:pPr>
        <w:pStyle w:val="24"/>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21EDACAF">
      <w:pPr>
        <w:pStyle w:val="24"/>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6C47BCF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213C06A7">
      <w:pPr>
        <w:pStyle w:val="24"/>
        <w:widowControl/>
        <w:numPr>
          <w:ilvl w:val="0"/>
          <w:numId w:val="3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56CB9F24">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73F2B3DD">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30D598EE">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32F98AE8">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20BAAE20">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2D5A70E2">
      <w:pPr>
        <w:pStyle w:val="24"/>
        <w:widowControl/>
        <w:numPr>
          <w:ilvl w:val="0"/>
          <w:numId w:val="29"/>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09142C1D">
      <w:pPr>
        <w:pStyle w:val="24"/>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6EB986F5">
      <w:pPr>
        <w:pStyle w:val="24"/>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7DC39B3B">
      <w:pPr>
        <w:pStyle w:val="24"/>
        <w:widowControl/>
        <w:numPr>
          <w:ilvl w:val="0"/>
          <w:numId w:val="29"/>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0ADA00DE">
      <w:pPr>
        <w:pStyle w:val="24"/>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421E2D05">
      <w:pPr>
        <w:pStyle w:val="24"/>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6AEE74A4">
      <w:pPr>
        <w:pStyle w:val="24"/>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7BD6FBA3">
      <w:pPr>
        <w:pStyle w:val="24"/>
        <w:widowControl/>
        <w:numPr>
          <w:ilvl w:val="0"/>
          <w:numId w:val="29"/>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6BEA6119">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0282AFE5">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2CC30158">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022A792D">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250DABB3">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5FC645C2">
      <w:pPr>
        <w:pStyle w:val="24"/>
        <w:widowControl/>
        <w:numPr>
          <w:ilvl w:val="0"/>
          <w:numId w:val="20"/>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7BE96E9">
      <w:pPr>
        <w:pStyle w:val="24"/>
        <w:widowControl/>
        <w:numPr>
          <w:ilvl w:val="3"/>
          <w:numId w:val="44"/>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050F57A4">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14:paraId="2FE6C6A4">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6CC6A52C">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66B7739D">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026038D9">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5A7D4626">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7BA6F789">
      <w:pPr>
        <w:pStyle w:val="24"/>
        <w:widowControl/>
        <w:numPr>
          <w:ilvl w:val="0"/>
          <w:numId w:val="45"/>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66D377B4">
      <w:pPr>
        <w:pStyle w:val="24"/>
        <w:widowControl/>
        <w:numPr>
          <w:ilvl w:val="3"/>
          <w:numId w:val="44"/>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6767822E">
      <w:pPr>
        <w:pStyle w:val="24"/>
        <w:widowControl/>
        <w:numPr>
          <w:ilvl w:val="3"/>
          <w:numId w:val="44"/>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6AC1B4ED">
      <w:pPr>
        <w:pStyle w:val="24"/>
        <w:widowControl/>
        <w:numPr>
          <w:ilvl w:val="0"/>
          <w:numId w:val="4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25179212">
      <w:pPr>
        <w:pStyle w:val="24"/>
        <w:widowControl/>
        <w:numPr>
          <w:ilvl w:val="0"/>
          <w:numId w:val="47"/>
        </w:numPr>
        <w:ind w:left="709" w:hanging="709" w:firstLineChars="0"/>
        <w:jc w:val="left"/>
        <w:rPr>
          <w:rFonts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20" w:name="_Hlk169881051"/>
      <w:r>
        <w:rPr>
          <w:rFonts w:ascii="宋体" w:hAnsi="宋体" w:eastAsia="宋体" w:cs="Times New Roman"/>
          <w:kern w:val="0"/>
          <w:szCs w:val="21"/>
        </w:rPr>
        <w:t>指定媒体</w:t>
      </w:r>
      <w:bookmarkEnd w:id="20"/>
      <w:r>
        <w:rPr>
          <w:rFonts w:ascii="宋体" w:hAnsi="宋体" w:eastAsia="宋体" w:cs="Times New Roman"/>
          <w:kern w:val="0"/>
          <w:szCs w:val="21"/>
        </w:rPr>
        <w:t>公告中标结果和发出中标通知书，公告期为1个工作日。</w:t>
      </w:r>
    </w:p>
    <w:p w14:paraId="78CD44AC">
      <w:pPr>
        <w:pStyle w:val="24"/>
        <w:widowControl/>
        <w:numPr>
          <w:ilvl w:val="0"/>
          <w:numId w:val="4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2B50193B">
      <w:pPr>
        <w:pStyle w:val="24"/>
        <w:widowControl/>
        <w:numPr>
          <w:ilvl w:val="0"/>
          <w:numId w:val="48"/>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121642E2">
      <w:pPr>
        <w:pStyle w:val="24"/>
        <w:widowControl/>
        <w:numPr>
          <w:ilvl w:val="0"/>
          <w:numId w:val="48"/>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17741239">
      <w:pPr>
        <w:pStyle w:val="24"/>
        <w:widowControl/>
        <w:numPr>
          <w:ilvl w:val="0"/>
          <w:numId w:val="48"/>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107948B3">
      <w:pPr>
        <w:pStyle w:val="24"/>
        <w:widowControl/>
        <w:numPr>
          <w:ilvl w:val="0"/>
          <w:numId w:val="20"/>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6871A992">
      <w:pPr>
        <w:pStyle w:val="24"/>
        <w:widowControl/>
        <w:numPr>
          <w:ilvl w:val="3"/>
          <w:numId w:val="49"/>
        </w:numPr>
        <w:tabs>
          <w:tab w:val="left" w:pos="426"/>
          <w:tab w:val="left" w:pos="709"/>
          <w:tab w:val="left" w:pos="993"/>
          <w:tab w:val="left" w:pos="1418"/>
        </w:tabs>
        <w:ind w:hanging="1760"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701FFC75">
      <w:pPr>
        <w:pStyle w:val="24"/>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1C26F988">
      <w:pPr>
        <w:pStyle w:val="24"/>
        <w:widowControl/>
        <w:numPr>
          <w:ilvl w:val="3"/>
          <w:numId w:val="49"/>
        </w:numPr>
        <w:tabs>
          <w:tab w:val="left" w:pos="426"/>
          <w:tab w:val="left" w:pos="709"/>
          <w:tab w:val="left" w:pos="993"/>
          <w:tab w:val="left" w:pos="1418"/>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616A14AA">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3C919C61">
      <w:pPr>
        <w:pStyle w:val="24"/>
        <w:widowControl/>
        <w:numPr>
          <w:ilvl w:val="0"/>
          <w:numId w:val="52"/>
        </w:numPr>
        <w:tabs>
          <w:tab w:val="left" w:pos="709"/>
        </w:tabs>
        <w:ind w:firstLineChars="0"/>
        <w:jc w:val="left"/>
        <w:rPr>
          <w:rFonts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40F747DA">
      <w:pPr>
        <w:pStyle w:val="24"/>
        <w:widowControl/>
        <w:numPr>
          <w:ilvl w:val="0"/>
          <w:numId w:val="52"/>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209E385E">
      <w:pPr>
        <w:pStyle w:val="24"/>
        <w:widowControl/>
        <w:numPr>
          <w:ilvl w:val="0"/>
          <w:numId w:val="52"/>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1E1AC544">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27695D21">
      <w:pPr>
        <w:pStyle w:val="24"/>
        <w:widowControl/>
        <w:numPr>
          <w:ilvl w:val="0"/>
          <w:numId w:val="53"/>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1B7638B8">
      <w:pPr>
        <w:pStyle w:val="24"/>
        <w:widowControl/>
        <w:numPr>
          <w:ilvl w:val="0"/>
          <w:numId w:val="53"/>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206A96A3">
      <w:pPr>
        <w:pStyle w:val="24"/>
        <w:widowControl/>
        <w:numPr>
          <w:ilvl w:val="0"/>
          <w:numId w:val="53"/>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19BB5371">
      <w:pPr>
        <w:pStyle w:val="24"/>
        <w:widowControl/>
        <w:numPr>
          <w:ilvl w:val="0"/>
          <w:numId w:val="53"/>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1058D051">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76E9D793">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17A83DD3">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eastAsia="宋体" w:cs="Times New Roman"/>
          <w:kern w:val="0"/>
          <w:szCs w:val="21"/>
          <w:lang w:val="en-US" w:eastAsia="zh-CN"/>
        </w:rPr>
        <w:t>采购人有关</w:t>
      </w:r>
      <w:r>
        <w:rPr>
          <w:rFonts w:ascii="宋体" w:hAnsi="宋体" w:eastAsia="宋体" w:cs="Times New Roman"/>
          <w:kern w:val="0"/>
          <w:szCs w:val="21"/>
          <w:lang w:eastAsia="zh-Hans"/>
        </w:rPr>
        <w:t>监督管理部门依法处理。</w:t>
      </w:r>
    </w:p>
    <w:p w14:paraId="338ECD59">
      <w:pPr>
        <w:pStyle w:val="24"/>
        <w:widowControl/>
        <w:numPr>
          <w:ilvl w:val="0"/>
          <w:numId w:val="51"/>
        </w:numPr>
        <w:ind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质疑联系方式如下：</w:t>
      </w:r>
    </w:p>
    <w:p w14:paraId="7C7C35EC">
      <w:pPr>
        <w:widowControl/>
        <w:ind w:firstLine="480"/>
        <w:jc w:val="left"/>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何舜禹</w:t>
      </w:r>
    </w:p>
    <w:p w14:paraId="498F7D8B">
      <w:pPr>
        <w:widowControl/>
        <w:ind w:firstLine="480"/>
        <w:jc w:val="left"/>
        <w:rPr>
          <w:rFonts w:ascii="宋体" w:hAnsi="宋体" w:eastAsia="宋体" w:cs="Times New Roman"/>
          <w:color w:val="auto"/>
          <w:kern w:val="0"/>
          <w:szCs w:val="21"/>
          <w:lang w:eastAsia="zh-Hans"/>
        </w:rPr>
      </w:pPr>
      <w:bookmarkStart w:id="21" w:name="_Hlk170237862"/>
      <w:r>
        <w:rPr>
          <w:rFonts w:ascii="宋体" w:hAnsi="宋体" w:eastAsia="宋体" w:cs="Times New Roman"/>
          <w:color w:val="auto"/>
          <w:kern w:val="0"/>
          <w:szCs w:val="21"/>
          <w:lang w:eastAsia="zh-Hans"/>
        </w:rPr>
        <w:t>电话：（0769）22367009</w:t>
      </w:r>
    </w:p>
    <w:p w14:paraId="6565EEDB">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03F27499">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61A2B366">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21"/>
    </w:p>
    <w:p w14:paraId="723E8964">
      <w:pPr>
        <w:widowControl/>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3.投诉</w:t>
      </w:r>
    </w:p>
    <w:p w14:paraId="6F9E1B33">
      <w:pPr>
        <w:pStyle w:val="24"/>
        <w:widowControl/>
        <w:numPr>
          <w:ilvl w:val="0"/>
          <w:numId w:val="54"/>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质疑人对采购人或采购代理</w:t>
      </w:r>
      <w:r>
        <w:rPr>
          <w:rFonts w:ascii="宋体" w:hAnsi="宋体" w:eastAsia="宋体" w:cs="Times New Roman"/>
          <w:kern w:val="0"/>
          <w:szCs w:val="21"/>
          <w:lang w:eastAsia="zh-Hans"/>
        </w:rPr>
        <w:t>机构的质疑答复不满意或在规定时间内未得到答复的，可以在答复期满后15个工作日</w:t>
      </w:r>
      <w:r>
        <w:rPr>
          <w:rFonts w:ascii="宋体" w:hAnsi="宋体" w:eastAsia="宋体" w:cs="Times New Roman"/>
          <w:color w:val="auto"/>
          <w:kern w:val="0"/>
          <w:szCs w:val="21"/>
          <w:lang w:eastAsia="zh-Hans"/>
        </w:rPr>
        <w:t>内，向本项目</w:t>
      </w:r>
      <w:r>
        <w:rPr>
          <w:rFonts w:hint="eastAsia" w:ascii="宋体" w:hAnsi="宋体" w:eastAsia="宋体" w:cs="Times New Roman"/>
          <w:color w:val="auto"/>
          <w:kern w:val="0"/>
          <w:szCs w:val="21"/>
          <w:lang w:val="en-US" w:eastAsia="zh-CN"/>
        </w:rPr>
        <w:t>采购人有关</w:t>
      </w:r>
      <w:r>
        <w:rPr>
          <w:rFonts w:ascii="宋体" w:hAnsi="宋体" w:eastAsia="宋体" w:cs="Times New Roman"/>
          <w:color w:val="auto"/>
          <w:kern w:val="0"/>
          <w:szCs w:val="21"/>
          <w:lang w:eastAsia="zh-Hans"/>
        </w:rPr>
        <w:t>监督管理部门提起投诉。</w:t>
      </w:r>
    </w:p>
    <w:p w14:paraId="1B82EF7A">
      <w:pPr>
        <w:pStyle w:val="24"/>
        <w:widowControl/>
        <w:numPr>
          <w:ilvl w:val="0"/>
          <w:numId w:val="20"/>
        </w:numPr>
        <w:spacing w:before="217" w:beforeLines="50"/>
        <w:ind w:left="442" w:hanging="442" w:firstLineChars="0"/>
        <w:jc w:val="left"/>
        <w:outlineLvl w:val="3"/>
        <w:rPr>
          <w:rFonts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本项目不收取</w:t>
      </w:r>
      <w:r>
        <w:rPr>
          <w:rFonts w:hint="eastAsia" w:ascii="宋体" w:hAnsi="宋体" w:eastAsia="宋体" w:cs="Times New Roman"/>
          <w:b/>
          <w:color w:val="auto"/>
          <w:kern w:val="0"/>
          <w:szCs w:val="21"/>
          <w:lang w:eastAsia="zh-CN"/>
        </w:rPr>
        <w:t>）</w:t>
      </w:r>
    </w:p>
    <w:p w14:paraId="6F04E1BB">
      <w:pPr>
        <w:pStyle w:val="24"/>
        <w:widowControl/>
        <w:numPr>
          <w:ilvl w:val="0"/>
          <w:numId w:val="55"/>
        </w:numPr>
        <w:ind w:left="442" w:hanging="442" w:firstLineChars="0"/>
        <w:jc w:val="left"/>
        <w:outlineLvl w:val="3"/>
        <w:rPr>
          <w:rFonts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应按须知前附表要求向采购人缴纳履约担保（如采用保函形式，格式详见招标文件第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097031FF">
      <w:pPr>
        <w:pStyle w:val="24"/>
        <w:widowControl/>
        <w:numPr>
          <w:ilvl w:val="0"/>
          <w:numId w:val="55"/>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4F43A793">
      <w:pPr>
        <w:pStyle w:val="24"/>
        <w:widowControl/>
        <w:numPr>
          <w:ilvl w:val="0"/>
          <w:numId w:val="20"/>
        </w:numPr>
        <w:spacing w:before="217" w:beforeLines="50"/>
        <w:ind w:left="442" w:hanging="442"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合同签订和履行</w:t>
      </w:r>
    </w:p>
    <w:p w14:paraId="43632C83">
      <w:pPr>
        <w:pStyle w:val="24"/>
        <w:widowControl/>
        <w:numPr>
          <w:ilvl w:val="3"/>
          <w:numId w:val="56"/>
        </w:numPr>
        <w:tabs>
          <w:tab w:val="left" w:pos="426"/>
          <w:tab w:val="left" w:pos="709"/>
          <w:tab w:val="left" w:pos="1134"/>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w:t>
      </w:r>
    </w:p>
    <w:p w14:paraId="1410B347">
      <w:pPr>
        <w:pStyle w:val="24"/>
        <w:widowControl/>
        <w:numPr>
          <w:ilvl w:val="0"/>
          <w:numId w:val="5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61A8A9B9">
      <w:pPr>
        <w:pStyle w:val="24"/>
        <w:widowControl/>
        <w:numPr>
          <w:ilvl w:val="0"/>
          <w:numId w:val="5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采购人不得提出试用合格等任何不合理的要求作为签订合同的条件，且不得与中标供应商私下订立背离合同实质性内容的协议。</w:t>
      </w:r>
    </w:p>
    <w:p w14:paraId="04311F17">
      <w:pPr>
        <w:pStyle w:val="24"/>
        <w:widowControl/>
        <w:numPr>
          <w:ilvl w:val="3"/>
          <w:numId w:val="56"/>
        </w:numPr>
        <w:tabs>
          <w:tab w:val="left" w:pos="426"/>
          <w:tab w:val="left" w:pos="709"/>
          <w:tab w:val="left" w:pos="1134"/>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合同的履行</w:t>
      </w:r>
    </w:p>
    <w:p w14:paraId="74F4BF19">
      <w:pPr>
        <w:pStyle w:val="24"/>
        <w:widowControl/>
        <w:numPr>
          <w:ilvl w:val="0"/>
          <w:numId w:val="58"/>
        </w:numPr>
        <w:ind w:firstLineChars="0"/>
        <w:jc w:val="left"/>
        <w:rPr>
          <w:rFonts w:ascii="宋体" w:hAnsi="宋体" w:eastAsia="宋体" w:cs="Times New Roman"/>
          <w:color w:val="auto"/>
          <w:kern w:val="0"/>
          <w:szCs w:val="21"/>
          <w:lang w:eastAsia="zh-Hans"/>
        </w:rPr>
      </w:pPr>
      <w:bookmarkStart w:id="22" w:name="_Hlk170237916"/>
      <w:r>
        <w:rPr>
          <w:rFonts w:ascii="宋体" w:hAnsi="宋体" w:eastAsia="宋体" w:cs="Times New Roman"/>
          <w:kern w:val="0"/>
          <w:szCs w:val="21"/>
          <w:lang w:eastAsia="zh-Hans"/>
        </w:rPr>
        <w:t>采购合同订立后，合同各方不得擅自变更、中止或者终止合同</w:t>
      </w:r>
      <w:r>
        <w:rPr>
          <w:rFonts w:ascii="宋体" w:hAnsi="宋体" w:eastAsia="宋体" w:cs="Times New Roman"/>
          <w:color w:val="auto"/>
          <w:kern w:val="0"/>
          <w:szCs w:val="21"/>
          <w:lang w:eastAsia="zh-Hans"/>
        </w:rPr>
        <w:t>。采购合同需要变更的，采购人应将有关合同变更内容，以书面形式报</w:t>
      </w:r>
      <w:bookmarkStart w:id="23" w:name="OLE_LINK4"/>
      <w:r>
        <w:rPr>
          <w:rFonts w:hint="eastAsia" w:ascii="宋体" w:hAnsi="宋体" w:eastAsia="宋体" w:cs="Times New Roman"/>
          <w:color w:val="auto"/>
          <w:kern w:val="0"/>
          <w:szCs w:val="21"/>
          <w:lang w:val="en-US" w:eastAsia="zh-CN"/>
        </w:rPr>
        <w:t>采购人有关</w:t>
      </w:r>
      <w:bookmarkEnd w:id="23"/>
      <w:r>
        <w:rPr>
          <w:rFonts w:ascii="宋体" w:hAnsi="宋体" w:eastAsia="宋体" w:cs="Times New Roman"/>
          <w:color w:val="auto"/>
          <w:kern w:val="0"/>
          <w:szCs w:val="21"/>
          <w:lang w:eastAsia="zh-Hans"/>
        </w:rPr>
        <w:t>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lang w:val="en-US" w:eastAsia="zh-CN"/>
        </w:rPr>
        <w:t>采购人有关</w:t>
      </w:r>
      <w:r>
        <w:rPr>
          <w:rFonts w:ascii="宋体" w:hAnsi="宋体" w:eastAsia="宋体" w:cs="Times New Roman"/>
          <w:color w:val="auto"/>
          <w:kern w:val="0"/>
          <w:szCs w:val="21"/>
          <w:lang w:eastAsia="zh-Hans"/>
        </w:rPr>
        <w:t>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22"/>
    </w:p>
    <w:p w14:paraId="5B277307">
      <w:pPr>
        <w:pStyle w:val="24"/>
        <w:widowControl/>
        <w:numPr>
          <w:ilvl w:val="0"/>
          <w:numId w:val="58"/>
        </w:numPr>
        <w:tabs>
          <w:tab w:val="left" w:pos="993"/>
        </w:tabs>
        <w:ind w:firstLineChars="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采购合同履行中，采购人需追加与合同标的相同的货物、工程或者服务的，在不改变合同其他条款的前提下，可以与中标人签订补充合同，但所补充合同的采购金</w:t>
      </w:r>
      <w:r>
        <w:rPr>
          <w:rFonts w:ascii="宋体" w:hAnsi="宋体" w:eastAsia="宋体" w:cs="Times New Roman"/>
          <w:kern w:val="0"/>
          <w:szCs w:val="21"/>
          <w:lang w:eastAsia="zh-Hans"/>
        </w:rPr>
        <w:t>额不得超过原合同采购金额的百分之十。</w:t>
      </w:r>
      <w:bookmarkStart w:id="24" w:name="_Hlk170237986"/>
      <w:r>
        <w:rPr>
          <w:rFonts w:ascii="宋体" w:hAnsi="宋体" w:eastAsia="宋体" w:cs="Times New Roman"/>
          <w:kern w:val="0"/>
          <w:szCs w:val="21"/>
          <w:lang w:eastAsia="zh-Hans"/>
        </w:rPr>
        <w:t>签订补充合同的必须按规定备案。</w:t>
      </w:r>
    </w:p>
    <w:bookmarkEnd w:id="24"/>
    <w:p w14:paraId="641DC383">
      <w:pPr>
        <w:pageBreakBefore/>
        <w:widowControl/>
        <w:jc w:val="center"/>
        <w:outlineLvl w:val="1"/>
        <w:rPr>
          <w:rFonts w:ascii="Calibri" w:hAnsi="Calibri" w:eastAsia="宋体" w:cs="Times New Roman"/>
          <w:kern w:val="0"/>
          <w:sz w:val="20"/>
          <w:szCs w:val="20"/>
          <w:lang w:eastAsia="zh-Hans"/>
        </w:rPr>
      </w:pPr>
      <w:bookmarkStart w:id="25" w:name="_Toc169807543"/>
      <w:bookmarkStart w:id="26" w:name="_Toc169799781"/>
      <w:r>
        <w:rPr>
          <w:rFonts w:ascii="Calibri" w:hAnsi="Calibri" w:eastAsia="宋体" w:cs="Times New Roman"/>
          <w:b/>
          <w:kern w:val="0"/>
          <w:sz w:val="36"/>
          <w:szCs w:val="20"/>
          <w:lang w:eastAsia="zh-Hans"/>
        </w:rPr>
        <w:t>第四章 评标</w:t>
      </w:r>
      <w:bookmarkEnd w:id="25"/>
      <w:bookmarkEnd w:id="26"/>
    </w:p>
    <w:p w14:paraId="18CF62B7">
      <w:pPr>
        <w:pStyle w:val="24"/>
        <w:numPr>
          <w:ilvl w:val="0"/>
          <w:numId w:val="59"/>
        </w:numPr>
        <w:ind w:firstLineChars="0"/>
        <w:rPr>
          <w:rFonts w:ascii="宋体" w:hAnsi="宋体" w:eastAsia="宋体"/>
          <w:b/>
          <w:bCs/>
        </w:rPr>
      </w:pPr>
      <w:r>
        <w:rPr>
          <w:rFonts w:ascii="宋体" w:hAnsi="宋体" w:eastAsia="宋体"/>
          <w:b/>
          <w:bCs/>
        </w:rPr>
        <w:t>评标要求</w:t>
      </w:r>
    </w:p>
    <w:p w14:paraId="5594126A">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41EE3DF3">
      <w:pPr>
        <w:pStyle w:val="24"/>
        <w:widowControl/>
        <w:numPr>
          <w:ilvl w:val="0"/>
          <w:numId w:val="61"/>
        </w:numPr>
        <w:ind w:firstLineChars="0"/>
        <w:jc w:val="left"/>
        <w:rPr>
          <w:rFonts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0DEEB53C">
      <w:pPr>
        <w:pStyle w:val="24"/>
        <w:widowControl/>
        <w:numPr>
          <w:ilvl w:val="0"/>
          <w:numId w:val="61"/>
        </w:numPr>
        <w:ind w:firstLineChars="0"/>
        <w:jc w:val="left"/>
        <w:rPr>
          <w:rFonts w:ascii="宋体" w:hAnsi="宋体" w:eastAsia="宋体" w:cs="Times New Roman"/>
          <w:kern w:val="0"/>
          <w:szCs w:val="21"/>
        </w:rPr>
      </w:pPr>
      <w:r>
        <w:rPr>
          <w:rFonts w:ascii="宋体" w:hAnsi="宋体" w:eastAsia="宋体" w:cs="Times New Roman"/>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2C45D37A">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1C0F3317">
      <w:pPr>
        <w:pStyle w:val="24"/>
        <w:widowControl/>
        <w:numPr>
          <w:ilvl w:val="0"/>
          <w:numId w:val="62"/>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4A404048">
      <w:pPr>
        <w:pStyle w:val="24"/>
        <w:widowControl/>
        <w:numPr>
          <w:ilvl w:val="0"/>
          <w:numId w:val="62"/>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7C34DD8A">
      <w:pPr>
        <w:pStyle w:val="24"/>
        <w:widowControl/>
        <w:numPr>
          <w:ilvl w:val="0"/>
          <w:numId w:val="62"/>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合格投标人不足须知前附表中约定的有效供应商家数的，不得评标。</w:t>
      </w:r>
    </w:p>
    <w:p w14:paraId="1ED59D73">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235ECF1F">
      <w:pPr>
        <w:pStyle w:val="24"/>
        <w:widowControl/>
        <w:numPr>
          <w:ilvl w:val="0"/>
          <w:numId w:val="63"/>
        </w:numPr>
        <w:tabs>
          <w:tab w:val="left" w:pos="284"/>
          <w:tab w:val="left" w:pos="426"/>
          <w:tab w:val="left" w:pos="851"/>
          <w:tab w:val="left" w:pos="1134"/>
          <w:tab w:val="left" w:pos="1560"/>
        </w:tabs>
        <w:ind w:hanging="2240" w:firstLineChars="0"/>
        <w:jc w:val="left"/>
        <w:rPr>
          <w:rFonts w:ascii="宋体" w:hAnsi="宋体" w:eastAsia="宋体" w:cs="Times New Roman"/>
          <w:kern w:val="0"/>
          <w:szCs w:val="21"/>
        </w:rPr>
      </w:pPr>
      <w:r>
        <w:rPr>
          <w:rFonts w:ascii="宋体" w:hAnsi="宋体" w:eastAsia="宋体" w:cs="Times New Roman"/>
          <w:kern w:val="0"/>
          <w:szCs w:val="21"/>
        </w:rPr>
        <w:t>本次招标依法组建评标委员会。</w:t>
      </w:r>
    </w:p>
    <w:p w14:paraId="73526D4A">
      <w:pPr>
        <w:pStyle w:val="24"/>
        <w:widowControl/>
        <w:numPr>
          <w:ilvl w:val="0"/>
          <w:numId w:val="63"/>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71720406">
      <w:pPr>
        <w:pStyle w:val="24"/>
        <w:widowControl/>
        <w:numPr>
          <w:ilvl w:val="0"/>
          <w:numId w:val="64"/>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07077A09">
      <w:pPr>
        <w:pStyle w:val="24"/>
        <w:widowControl/>
        <w:numPr>
          <w:ilvl w:val="0"/>
          <w:numId w:val="64"/>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51CEC8E6">
      <w:pPr>
        <w:pStyle w:val="24"/>
        <w:widowControl/>
        <w:numPr>
          <w:ilvl w:val="0"/>
          <w:numId w:val="64"/>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20D7E737">
      <w:pPr>
        <w:pStyle w:val="24"/>
        <w:widowControl/>
        <w:numPr>
          <w:ilvl w:val="0"/>
          <w:numId w:val="64"/>
        </w:numPr>
        <w:tabs>
          <w:tab w:val="left" w:pos="709"/>
          <w:tab w:val="left" w:pos="851"/>
          <w:tab w:val="left" w:pos="1418"/>
        </w:tabs>
        <w:ind w:left="709" w:hanging="709" w:firstLineChars="0"/>
        <w:jc w:val="left"/>
        <w:rPr>
          <w:rFonts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59A48B78">
      <w:pPr>
        <w:pStyle w:val="24"/>
        <w:widowControl/>
        <w:numPr>
          <w:ilvl w:val="0"/>
          <w:numId w:val="64"/>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436E4829">
      <w:pPr>
        <w:pStyle w:val="24"/>
        <w:widowControl/>
        <w:numPr>
          <w:ilvl w:val="0"/>
          <w:numId w:val="63"/>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259447E8">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08B2E5F0">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59BD2C0F">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对投标文件进行比较和评价；</w:t>
      </w:r>
    </w:p>
    <w:p w14:paraId="0B7DFC95">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6066A47D">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5493619F">
      <w:pPr>
        <w:pStyle w:val="24"/>
        <w:widowControl/>
        <w:numPr>
          <w:ilvl w:val="0"/>
          <w:numId w:val="65"/>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7FF007F3">
      <w:pPr>
        <w:pStyle w:val="24"/>
        <w:widowControl/>
        <w:numPr>
          <w:ilvl w:val="0"/>
          <w:numId w:val="65"/>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1A2A403A">
      <w:pPr>
        <w:pStyle w:val="24"/>
        <w:widowControl/>
        <w:numPr>
          <w:ilvl w:val="0"/>
          <w:numId w:val="65"/>
        </w:numPr>
        <w:tabs>
          <w:tab w:val="left" w:pos="567"/>
          <w:tab w:val="left" w:pos="709"/>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参与评标工作的所有人员</w:t>
      </w:r>
      <w:r>
        <w:rPr>
          <w:rFonts w:hint="eastAsia" w:ascii="宋体" w:hAnsi="宋体" w:eastAsia="宋体" w:cs="Times New Roman"/>
          <w:kern w:val="0"/>
          <w:szCs w:val="21"/>
          <w:lang w:val="en-US" w:eastAsia="zh-CN"/>
        </w:rPr>
        <w:t>参考</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《中华人民共和国政府采购法》、《中华人民共和国政府采购法实施条例》、财政部《政府采购货物和服务招标投标管理办法》及相关法律、法规的规定，以确保评标的公平、公正。</w:t>
      </w:r>
    </w:p>
    <w:p w14:paraId="733F18E3">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5DD68CEC">
      <w:pPr>
        <w:pStyle w:val="24"/>
        <w:numPr>
          <w:ilvl w:val="0"/>
          <w:numId w:val="66"/>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1ECE82BB">
      <w:pPr>
        <w:pStyle w:val="24"/>
        <w:numPr>
          <w:ilvl w:val="0"/>
          <w:numId w:val="66"/>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367FD81D">
      <w:pPr>
        <w:pStyle w:val="24"/>
        <w:numPr>
          <w:ilvl w:val="0"/>
          <w:numId w:val="66"/>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6BB703F2">
      <w:pPr>
        <w:pStyle w:val="24"/>
        <w:numPr>
          <w:ilvl w:val="0"/>
          <w:numId w:val="66"/>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590E1101">
      <w:pPr>
        <w:pStyle w:val="24"/>
        <w:numPr>
          <w:ilvl w:val="0"/>
          <w:numId w:val="66"/>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4BBDFDAB">
      <w:pPr>
        <w:pStyle w:val="24"/>
        <w:numPr>
          <w:ilvl w:val="0"/>
          <w:numId w:val="66"/>
        </w:numPr>
        <w:tabs>
          <w:tab w:val="left" w:pos="426"/>
          <w:tab w:val="left" w:pos="1276"/>
        </w:tabs>
        <w:ind w:hanging="2240" w:firstLineChars="0"/>
        <w:jc w:val="left"/>
        <w:rPr>
          <w:rFonts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23970CE8">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5979F1A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72825856">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A8DD3F4">
      <w:pPr>
        <w:pStyle w:val="24"/>
        <w:widowControl/>
        <w:numPr>
          <w:ilvl w:val="0"/>
          <w:numId w:val="67"/>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63F8D920">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4CF11E">
      <w:pPr>
        <w:pStyle w:val="24"/>
        <w:widowControl/>
        <w:numPr>
          <w:ilvl w:val="0"/>
          <w:numId w:val="68"/>
        </w:numPr>
        <w:tabs>
          <w:tab w:val="left" w:pos="426"/>
          <w:tab w:val="left" w:pos="993"/>
          <w:tab w:val="left" w:pos="1276"/>
        </w:tabs>
        <w:ind w:hanging="22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4A09FBB6">
      <w:pPr>
        <w:pStyle w:val="24"/>
        <w:widowControl/>
        <w:numPr>
          <w:ilvl w:val="0"/>
          <w:numId w:val="69"/>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38DD4AC4">
      <w:pPr>
        <w:pStyle w:val="24"/>
        <w:widowControl/>
        <w:numPr>
          <w:ilvl w:val="0"/>
          <w:numId w:val="69"/>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6A5CC6F8">
      <w:pPr>
        <w:pStyle w:val="24"/>
        <w:widowControl/>
        <w:numPr>
          <w:ilvl w:val="0"/>
          <w:numId w:val="69"/>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5B398F76">
      <w:pPr>
        <w:pStyle w:val="24"/>
        <w:widowControl/>
        <w:numPr>
          <w:ilvl w:val="0"/>
          <w:numId w:val="69"/>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08E0A543">
      <w:pPr>
        <w:widowControl/>
        <w:jc w:val="left"/>
        <w:rPr>
          <w:rFonts w:ascii="宋体" w:hAnsi="宋体" w:eastAsia="宋体"/>
          <w:color w:val="333333"/>
          <w:szCs w:val="21"/>
          <w:shd w:val="clear" w:color="auto" w:fill="FFFFFF"/>
        </w:rPr>
      </w:pPr>
      <w:bookmarkStart w:id="27" w:name="_Hlk169887785"/>
      <w:r>
        <w:rPr>
          <w:rFonts w:ascii="宋体" w:hAnsi="宋体" w:eastAsia="宋体" w:cs="Times New Roman"/>
          <w:kern w:val="0"/>
          <w:szCs w:val="21"/>
          <w:lang w:eastAsia="zh-Hans"/>
        </w:rPr>
        <w:t>注：</w:t>
      </w:r>
      <w:r>
        <w:rPr>
          <w:rFonts w:hint="eastAsia" w:ascii="宋体" w:hAnsi="宋体" w:eastAsia="宋体"/>
          <w:color w:val="333333"/>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7"/>
    <w:p w14:paraId="5DF753B9">
      <w:pPr>
        <w:pStyle w:val="24"/>
        <w:widowControl/>
        <w:numPr>
          <w:ilvl w:val="0"/>
          <w:numId w:val="68"/>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kern w:val="0"/>
          <w:szCs w:val="21"/>
        </w:rPr>
        <w:t>投标文件中开标一览表、分项报价表内容与唱标</w:t>
      </w:r>
      <w:r>
        <w:rPr>
          <w:rFonts w:ascii="宋体" w:hAnsi="宋体" w:eastAsia="宋体" w:cs="Times New Roman"/>
          <w:color w:val="auto"/>
          <w:kern w:val="0"/>
          <w:szCs w:val="21"/>
          <w:highlight w:val="none"/>
        </w:rPr>
        <w:t>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分项报价报内容不一致的，以唱标信封中开标一览表、分项报价表内容为准。</w:t>
      </w:r>
    </w:p>
    <w:p w14:paraId="64ED1766">
      <w:pPr>
        <w:pStyle w:val="24"/>
        <w:numPr>
          <w:ilvl w:val="0"/>
          <w:numId w:val="59"/>
        </w:numPr>
        <w:ind w:firstLineChars="0"/>
        <w:rPr>
          <w:rFonts w:ascii="宋体" w:hAnsi="宋体" w:eastAsia="宋体" w:cs="Times New Roman"/>
          <w:color w:val="auto"/>
          <w:kern w:val="0"/>
          <w:szCs w:val="21"/>
          <w:highlight w:val="none"/>
          <w:lang w:eastAsia="zh-Hans"/>
        </w:rPr>
      </w:pPr>
      <w:bookmarkStart w:id="28" w:name="_Toc169799782"/>
      <w:r>
        <w:rPr>
          <w:rFonts w:ascii="宋体" w:hAnsi="宋体" w:eastAsia="宋体"/>
          <w:b/>
          <w:bCs/>
          <w:color w:val="auto"/>
          <w:highlight w:val="none"/>
        </w:rPr>
        <w:t>政府采购政策落实</w:t>
      </w:r>
      <w:bookmarkEnd w:id="28"/>
    </w:p>
    <w:p w14:paraId="09F40A8E">
      <w:pPr>
        <w:pStyle w:val="24"/>
        <w:numPr>
          <w:ilvl w:val="1"/>
          <w:numId w:val="70"/>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3C6EFF51">
      <w:pPr>
        <w:pStyle w:val="24"/>
        <w:numPr>
          <w:ilvl w:val="2"/>
          <w:numId w:val="71"/>
        </w:numPr>
        <w:tabs>
          <w:tab w:val="left" w:pos="1418"/>
        </w:tabs>
        <w:ind w:left="426" w:hanging="426" w:firstLineChars="0"/>
        <w:rPr>
          <w:rFonts w:ascii="宋体" w:hAnsi="宋体" w:eastAsia="宋体"/>
          <w:bCs/>
          <w:color w:val="auto"/>
          <w:szCs w:val="21"/>
          <w:highlight w:val="none"/>
        </w:rPr>
      </w:pPr>
      <w:bookmarkStart w:id="29"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 xml:space="preserve">号）的规定，对小微企业报价给予 </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29"/>
      <w:r>
        <w:rPr>
          <w:rFonts w:hint="eastAsia" w:ascii="宋体" w:hAnsi="宋体" w:eastAsia="宋体"/>
          <w:b/>
          <w:color w:val="auto"/>
          <w:szCs w:val="21"/>
          <w:highlight w:val="none"/>
          <w:u w:val="single"/>
        </w:rPr>
        <w:t>格式详见招标文件第六章投标文件格式）。</w:t>
      </w:r>
    </w:p>
    <w:p w14:paraId="244F5902">
      <w:pPr>
        <w:pStyle w:val="24"/>
        <w:numPr>
          <w:ilvl w:val="1"/>
          <w:numId w:val="70"/>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144D7EBF">
      <w:pPr>
        <w:pStyle w:val="24"/>
        <w:numPr>
          <w:ilvl w:val="2"/>
          <w:numId w:val="72"/>
        </w:numPr>
        <w:ind w:firstLineChars="0"/>
        <w:rPr>
          <w:rFonts w:ascii="宋体" w:hAnsi="宋体" w:eastAsia="宋体"/>
          <w:b/>
          <w:color w:val="auto"/>
          <w:szCs w:val="21"/>
          <w:highlight w:val="none"/>
          <w:u w:val="single"/>
        </w:rPr>
      </w:pPr>
      <w:r>
        <w:rPr>
          <w:rFonts w:hint="eastAsia" w:ascii="宋体" w:hAnsi="宋体" w:eastAsia="宋体"/>
          <w:bCs/>
          <w:color w:val="auto"/>
          <w:szCs w:val="21"/>
          <w:highlight w:val="none"/>
        </w:rPr>
        <w:t>为发挥政府采购支持监狱企业发展的作用，根据《关于政府采购支持监狱企业发展有关问题的通知》（财库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6AB5D599">
      <w:pPr>
        <w:pStyle w:val="24"/>
        <w:numPr>
          <w:ilvl w:val="1"/>
          <w:numId w:val="70"/>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0BA7AE25">
      <w:pPr>
        <w:pStyle w:val="24"/>
        <w:numPr>
          <w:ilvl w:val="2"/>
          <w:numId w:val="73"/>
        </w:numPr>
        <w:ind w:left="424" w:hanging="424" w:hangingChars="202"/>
        <w:rPr>
          <w:rFonts w:ascii="宋体" w:hAnsi="宋体" w:eastAsia="宋体"/>
          <w:b/>
          <w:color w:val="auto"/>
          <w:szCs w:val="21"/>
          <w:highlight w:val="none"/>
          <w:u w:val="single"/>
        </w:rPr>
      </w:pPr>
      <w:r>
        <w:rPr>
          <w:rFonts w:hint="eastAsia" w:ascii="宋体" w:hAnsi="宋体" w:eastAsia="宋体"/>
          <w:bCs/>
          <w:color w:val="auto"/>
          <w:szCs w:val="21"/>
          <w:highlight w:val="none"/>
        </w:rPr>
        <w:t>为了发挥政府采购促进残疾人就业的作用，根据财政部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1D6781A5">
      <w:pPr>
        <w:pStyle w:val="24"/>
        <w:numPr>
          <w:ilvl w:val="1"/>
          <w:numId w:val="70"/>
        </w:numPr>
        <w:ind w:left="426" w:hanging="426" w:firstLineChars="0"/>
        <w:jc w:val="left"/>
        <w:rPr>
          <w:rFonts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548FC51A">
      <w:pPr>
        <w:pStyle w:val="24"/>
        <w:numPr>
          <w:ilvl w:val="1"/>
          <w:numId w:val="70"/>
        </w:numPr>
        <w:tabs>
          <w:tab w:val="left" w:pos="426"/>
          <w:tab w:val="left" w:pos="1418"/>
        </w:tabs>
        <w:ind w:left="851" w:hanging="851" w:firstLineChars="0"/>
        <w:rPr>
          <w:rFonts w:ascii="宋体" w:hAnsi="宋体" w:eastAsia="宋体"/>
          <w:b/>
          <w:color w:val="auto"/>
          <w:szCs w:val="21"/>
          <w:highlight w:val="none"/>
        </w:rPr>
      </w:pPr>
      <w:bookmarkStart w:id="30" w:name="_Hlk86745708"/>
      <w:bookmarkStart w:id="31" w:name="_Hlk90987823"/>
      <w:r>
        <w:rPr>
          <w:rFonts w:hint="eastAsia" w:ascii="宋体" w:hAnsi="宋体" w:eastAsia="宋体"/>
          <w:b/>
          <w:bCs/>
          <w:color w:val="auto"/>
          <w:szCs w:val="21"/>
          <w:highlight w:val="none"/>
        </w:rPr>
        <w:t>监狱企业产品、残疾人福利性单位产品价格扣除</w:t>
      </w:r>
    </w:p>
    <w:p w14:paraId="0472D616">
      <w:pPr>
        <w:pStyle w:val="24"/>
        <w:ind w:left="-141" w:leftChars="-67" w:firstLine="567" w:firstLineChars="270"/>
        <w:rPr>
          <w:rFonts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30"/>
    <w:p w14:paraId="07C4206D">
      <w:pPr>
        <w:rPr>
          <w:rFonts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31"/>
    <w:p w14:paraId="4754907C">
      <w:pPr>
        <w:pStyle w:val="24"/>
        <w:numPr>
          <w:ilvl w:val="1"/>
          <w:numId w:val="70"/>
        </w:numPr>
        <w:ind w:left="426" w:hanging="426" w:firstLineChars="0"/>
        <w:rPr>
          <w:rFonts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240AF309">
      <w:pPr>
        <w:pStyle w:val="24"/>
        <w:numPr>
          <w:ilvl w:val="0"/>
          <w:numId w:val="74"/>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2E5FA582">
      <w:pPr>
        <w:pStyle w:val="24"/>
        <w:numPr>
          <w:ilvl w:val="0"/>
          <w:numId w:val="74"/>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008DF9BC">
      <w:pPr>
        <w:pStyle w:val="24"/>
        <w:numPr>
          <w:ilvl w:val="1"/>
          <w:numId w:val="70"/>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61560310">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13C4CD03">
      <w:pPr>
        <w:ind w:firstLine="404" w:firstLineChars="200"/>
        <w:jc w:val="left"/>
        <w:rPr>
          <w:rFonts w:ascii="宋体" w:hAnsi="宋体" w:eastAsia="宋体"/>
          <w:bCs/>
          <w:spacing w:val="-4"/>
          <w:szCs w:val="21"/>
        </w:rPr>
      </w:pPr>
      <w:r>
        <w:rPr>
          <w:rFonts w:hint="eastAsia" w:ascii="宋体" w:hAnsi="宋体" w:eastAsia="宋体"/>
          <w:bCs/>
          <w:spacing w:val="-4"/>
          <w:szCs w:val="21"/>
          <w:highlight w:val="none"/>
        </w:rPr>
        <w:t>注：</w:t>
      </w:r>
      <w:r>
        <w:rPr>
          <w:rFonts w:hint="eastAsia" w:ascii="宋体" w:hAnsi="宋体" w:eastAsia="宋体"/>
          <w:bCs/>
          <w:color w:val="000000" w:themeColor="text1"/>
          <w:spacing w:val="-4"/>
          <w:szCs w:val="21"/>
          <w:highlight w:val="none"/>
          <w14:textFill>
            <w14:solidFill>
              <w14:schemeClr w14:val="tx1"/>
            </w14:solidFill>
          </w14:textFill>
        </w:rPr>
        <w:t>因</w:t>
      </w:r>
      <w:r>
        <w:rPr>
          <w:rFonts w:hint="eastAsia" w:ascii="宋体" w:hAnsi="宋体" w:eastAsia="宋体"/>
          <w:bCs/>
          <w:color w:val="000000" w:themeColor="text1"/>
          <w:spacing w:val="-4"/>
          <w:szCs w:val="21"/>
          <w14:textFill>
            <w14:solidFill>
              <w14:schemeClr w14:val="tx1"/>
            </w14:solidFill>
          </w14:textFill>
        </w:rPr>
        <w:t>落实政府采购政策进行价格调整的，以调整后的价格计算评标基准价和投标报价。</w:t>
      </w:r>
    </w:p>
    <w:p w14:paraId="3A0C45D7">
      <w:pPr>
        <w:pStyle w:val="24"/>
        <w:numPr>
          <w:ilvl w:val="1"/>
          <w:numId w:val="70"/>
        </w:numPr>
        <w:ind w:left="426" w:hanging="426" w:firstLineChars="0"/>
        <w:rPr>
          <w:rFonts w:ascii="宋体" w:hAnsi="宋体" w:eastAsia="宋体"/>
          <w:b/>
          <w:bCs/>
          <w:szCs w:val="21"/>
        </w:rPr>
      </w:pPr>
      <w:r>
        <w:rPr>
          <w:rFonts w:hint="eastAsia" w:ascii="宋体" w:hAnsi="宋体" w:eastAsia="宋体"/>
          <w:b/>
          <w:bCs/>
          <w:szCs w:val="21"/>
        </w:rPr>
        <w:t>商务技术及价格评分权值分配</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2009"/>
        <w:gridCol w:w="2008"/>
        <w:gridCol w:w="2008"/>
        <w:gridCol w:w="1449"/>
      </w:tblGrid>
      <w:tr w14:paraId="2CEE9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812" w:type="dxa"/>
            <w:vAlign w:val="center"/>
          </w:tcPr>
          <w:p w14:paraId="53FBEBB1">
            <w:pPr>
              <w:jc w:val="center"/>
              <w:rPr>
                <w:rFonts w:ascii="宋体" w:hAnsi="宋体" w:eastAsia="宋体"/>
                <w:szCs w:val="21"/>
              </w:rPr>
            </w:pPr>
            <w:r>
              <w:rPr>
                <w:rFonts w:hint="eastAsia" w:ascii="宋体" w:hAnsi="宋体" w:eastAsia="宋体"/>
                <w:szCs w:val="21"/>
              </w:rPr>
              <w:t>评分项目</w:t>
            </w:r>
          </w:p>
        </w:tc>
        <w:tc>
          <w:tcPr>
            <w:tcW w:w="2009" w:type="dxa"/>
            <w:vAlign w:val="center"/>
          </w:tcPr>
          <w:p w14:paraId="5B200E73">
            <w:pPr>
              <w:jc w:val="center"/>
              <w:rPr>
                <w:rFonts w:ascii="宋体" w:hAnsi="宋体" w:eastAsia="宋体"/>
                <w:szCs w:val="21"/>
              </w:rPr>
            </w:pPr>
            <w:r>
              <w:rPr>
                <w:rFonts w:hint="eastAsia" w:ascii="宋体" w:hAnsi="宋体" w:eastAsia="宋体"/>
                <w:szCs w:val="21"/>
              </w:rPr>
              <w:t>价格部分</w:t>
            </w:r>
          </w:p>
        </w:tc>
        <w:tc>
          <w:tcPr>
            <w:tcW w:w="2008" w:type="dxa"/>
            <w:vAlign w:val="center"/>
          </w:tcPr>
          <w:p w14:paraId="57092302">
            <w:pPr>
              <w:jc w:val="center"/>
              <w:rPr>
                <w:rFonts w:ascii="宋体" w:hAnsi="宋体" w:eastAsia="宋体"/>
                <w:szCs w:val="21"/>
              </w:rPr>
            </w:pPr>
            <w:r>
              <w:rPr>
                <w:rFonts w:hint="eastAsia" w:ascii="宋体" w:hAnsi="宋体" w:eastAsia="宋体"/>
                <w:szCs w:val="21"/>
              </w:rPr>
              <w:t>商务部分</w:t>
            </w:r>
          </w:p>
        </w:tc>
        <w:tc>
          <w:tcPr>
            <w:tcW w:w="2008" w:type="dxa"/>
            <w:vAlign w:val="center"/>
          </w:tcPr>
          <w:p w14:paraId="2D62F687">
            <w:pPr>
              <w:jc w:val="center"/>
              <w:rPr>
                <w:rFonts w:ascii="宋体" w:hAnsi="宋体" w:eastAsia="宋体"/>
                <w:szCs w:val="21"/>
              </w:rPr>
            </w:pPr>
            <w:r>
              <w:rPr>
                <w:rFonts w:hint="eastAsia" w:ascii="宋体" w:hAnsi="宋体" w:eastAsia="宋体"/>
                <w:szCs w:val="21"/>
              </w:rPr>
              <w:t>技术部分</w:t>
            </w:r>
          </w:p>
        </w:tc>
        <w:tc>
          <w:tcPr>
            <w:tcW w:w="1449" w:type="dxa"/>
            <w:vAlign w:val="center"/>
          </w:tcPr>
          <w:p w14:paraId="5E8A5EA0">
            <w:pPr>
              <w:jc w:val="center"/>
              <w:rPr>
                <w:rFonts w:ascii="宋体" w:hAnsi="宋体" w:eastAsia="宋体"/>
                <w:szCs w:val="21"/>
              </w:rPr>
            </w:pPr>
            <w:r>
              <w:rPr>
                <w:rFonts w:hint="eastAsia" w:ascii="宋体" w:hAnsi="宋体" w:eastAsia="宋体"/>
                <w:szCs w:val="21"/>
              </w:rPr>
              <w:t>合计</w:t>
            </w:r>
          </w:p>
        </w:tc>
      </w:tr>
      <w:tr w14:paraId="01C75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812" w:type="dxa"/>
            <w:vAlign w:val="center"/>
          </w:tcPr>
          <w:p w14:paraId="15E4B68E">
            <w:pPr>
              <w:jc w:val="center"/>
              <w:rPr>
                <w:rFonts w:ascii="宋体" w:hAnsi="宋体" w:eastAsia="宋体"/>
                <w:szCs w:val="21"/>
              </w:rPr>
            </w:pPr>
            <w:r>
              <w:rPr>
                <w:rFonts w:hint="eastAsia" w:ascii="宋体" w:hAnsi="宋体" w:eastAsia="宋体"/>
                <w:szCs w:val="21"/>
              </w:rPr>
              <w:t>权值</w:t>
            </w:r>
          </w:p>
        </w:tc>
        <w:tc>
          <w:tcPr>
            <w:tcW w:w="2009" w:type="dxa"/>
            <w:vAlign w:val="center"/>
          </w:tcPr>
          <w:p w14:paraId="680D5069">
            <w:pPr>
              <w:jc w:val="center"/>
              <w:rPr>
                <w:rFonts w:ascii="宋体" w:hAnsi="宋体" w:eastAsia="宋体"/>
                <w:szCs w:val="21"/>
              </w:rPr>
            </w:pPr>
            <w:r>
              <w:rPr>
                <w:rFonts w:hint="eastAsia" w:ascii="宋体" w:hAnsi="宋体" w:eastAsia="宋体"/>
                <w:szCs w:val="21"/>
                <w:lang w:val="en-US" w:eastAsia="zh-CN"/>
              </w:rPr>
              <w:t>30</w:t>
            </w:r>
            <w:r>
              <w:rPr>
                <w:rFonts w:hint="eastAsia" w:ascii="宋体" w:hAnsi="宋体" w:eastAsia="宋体"/>
                <w:szCs w:val="21"/>
              </w:rPr>
              <w:t>%</w:t>
            </w:r>
          </w:p>
        </w:tc>
        <w:tc>
          <w:tcPr>
            <w:tcW w:w="2008" w:type="dxa"/>
            <w:vAlign w:val="center"/>
          </w:tcPr>
          <w:p w14:paraId="62202BD5">
            <w:pPr>
              <w:jc w:val="center"/>
              <w:rPr>
                <w:rFonts w:ascii="宋体" w:hAnsi="宋体" w:eastAsia="宋体"/>
                <w:szCs w:val="21"/>
                <w:highlight w:val="red"/>
              </w:rPr>
            </w:pPr>
            <w:r>
              <w:rPr>
                <w:rFonts w:hint="eastAsia" w:ascii="宋体" w:hAnsi="宋体" w:eastAsia="宋体"/>
                <w:szCs w:val="21"/>
                <w:lang w:val="en-US" w:eastAsia="zh-CN"/>
              </w:rPr>
              <w:t>10</w:t>
            </w:r>
            <w:r>
              <w:rPr>
                <w:rFonts w:hint="eastAsia" w:ascii="宋体" w:hAnsi="宋体" w:eastAsia="宋体"/>
                <w:szCs w:val="21"/>
              </w:rPr>
              <w:t>%</w:t>
            </w:r>
          </w:p>
        </w:tc>
        <w:tc>
          <w:tcPr>
            <w:tcW w:w="2008" w:type="dxa"/>
            <w:vAlign w:val="center"/>
          </w:tcPr>
          <w:p w14:paraId="51FDBCAE">
            <w:pPr>
              <w:jc w:val="center"/>
              <w:rPr>
                <w:rFonts w:ascii="宋体" w:hAnsi="宋体" w:eastAsia="宋体"/>
                <w:i/>
                <w:szCs w:val="21"/>
                <w:highlight w:val="red"/>
              </w:rPr>
            </w:pPr>
            <w:r>
              <w:rPr>
                <w:rFonts w:hint="eastAsia" w:ascii="宋体" w:hAnsi="宋体" w:eastAsia="宋体"/>
                <w:szCs w:val="21"/>
                <w:lang w:val="en-US" w:eastAsia="zh-CN"/>
              </w:rPr>
              <w:t>60</w:t>
            </w:r>
            <w:r>
              <w:rPr>
                <w:rFonts w:hint="eastAsia" w:ascii="宋体" w:hAnsi="宋体" w:eastAsia="宋体"/>
                <w:szCs w:val="21"/>
              </w:rPr>
              <w:t>%</w:t>
            </w:r>
          </w:p>
        </w:tc>
        <w:tc>
          <w:tcPr>
            <w:tcW w:w="1449" w:type="dxa"/>
          </w:tcPr>
          <w:p w14:paraId="6FCB439F">
            <w:pPr>
              <w:jc w:val="center"/>
              <w:rPr>
                <w:rFonts w:ascii="宋体" w:hAnsi="宋体" w:eastAsia="宋体"/>
                <w:szCs w:val="21"/>
                <w:highlight w:val="red"/>
              </w:rPr>
            </w:pPr>
            <w:r>
              <w:rPr>
                <w:rFonts w:hint="eastAsia" w:ascii="宋体" w:hAnsi="宋体" w:eastAsia="宋体"/>
                <w:szCs w:val="21"/>
                <w:lang w:val="en-US" w:eastAsia="zh-CN"/>
              </w:rPr>
              <w:t>100</w:t>
            </w:r>
            <w:r>
              <w:rPr>
                <w:rFonts w:hint="eastAsia" w:ascii="宋体" w:hAnsi="宋体" w:eastAsia="宋体"/>
                <w:szCs w:val="21"/>
              </w:rPr>
              <w:t>%</w:t>
            </w:r>
          </w:p>
        </w:tc>
      </w:tr>
    </w:tbl>
    <w:p w14:paraId="0C9A6F0F">
      <w:pPr>
        <w:pStyle w:val="24"/>
        <w:numPr>
          <w:ilvl w:val="0"/>
          <w:numId w:val="75"/>
        </w:numPr>
        <w:ind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1551C8BD">
      <w:pPr>
        <w:pStyle w:val="24"/>
        <w:numPr>
          <w:ilvl w:val="0"/>
          <w:numId w:val="59"/>
        </w:numPr>
        <w:spacing w:before="217" w:beforeLines="50"/>
        <w:ind w:left="442" w:hanging="442" w:firstLineChars="0"/>
        <w:rPr>
          <w:rFonts w:ascii="宋体" w:hAnsi="宋体" w:eastAsia="宋体" w:cs="Times New Roman"/>
          <w:kern w:val="0"/>
          <w:szCs w:val="21"/>
          <w:lang w:eastAsia="zh-Hans"/>
        </w:rPr>
      </w:pPr>
      <w:r>
        <w:rPr>
          <w:rFonts w:ascii="宋体" w:hAnsi="宋体" w:eastAsia="宋体"/>
          <w:b/>
          <w:bCs/>
        </w:rPr>
        <w:t>评审程序</w:t>
      </w:r>
    </w:p>
    <w:p w14:paraId="7DB95A40">
      <w:pPr>
        <w:pStyle w:val="24"/>
        <w:widowControl/>
        <w:numPr>
          <w:ilvl w:val="3"/>
          <w:numId w:val="76"/>
        </w:numPr>
        <w:ind w:left="426" w:hanging="426"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51815EC7">
      <w:pPr>
        <w:pStyle w:val="24"/>
        <w:widowControl/>
        <w:numPr>
          <w:ilvl w:val="0"/>
          <w:numId w:val="77"/>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0106CF08">
      <w:pPr>
        <w:pStyle w:val="24"/>
        <w:widowControl/>
        <w:numPr>
          <w:ilvl w:val="0"/>
          <w:numId w:val="77"/>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5F3910B6">
      <w:pPr>
        <w:pStyle w:val="24"/>
        <w:widowControl/>
        <w:numPr>
          <w:ilvl w:val="0"/>
          <w:numId w:val="77"/>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61B80787">
      <w:pPr>
        <w:pStyle w:val="24"/>
        <w:widowControl/>
        <w:numPr>
          <w:ilvl w:val="0"/>
          <w:numId w:val="77"/>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E99DC56">
      <w:pPr>
        <w:pStyle w:val="24"/>
        <w:widowControl/>
        <w:numPr>
          <w:ilvl w:val="0"/>
          <w:numId w:val="77"/>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547D3D50">
      <w:pPr>
        <w:widowControl/>
        <w:jc w:val="left"/>
        <w:rPr>
          <w:rFonts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565"/>
        <w:gridCol w:w="5867"/>
      </w:tblGrid>
      <w:tr w14:paraId="5E6C8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54" w:type="dxa"/>
            <w:vAlign w:val="center"/>
          </w:tcPr>
          <w:p w14:paraId="768B06B1">
            <w:pPr>
              <w:widowControl/>
              <w:jc w:val="center"/>
              <w:rPr>
                <w:rFonts w:ascii="宋体" w:hAnsi="宋体" w:eastAsia="宋体" w:cs="Times New Roman"/>
                <w:b/>
                <w:bCs/>
                <w:kern w:val="0"/>
                <w:szCs w:val="21"/>
                <w:lang w:eastAsia="zh-Hans"/>
              </w:rPr>
            </w:pPr>
            <w:bookmarkStart w:id="32" w:name="_Hlk169888879"/>
            <w:r>
              <w:rPr>
                <w:rFonts w:ascii="宋体" w:hAnsi="宋体" w:eastAsia="宋体" w:cs="Times New Roman"/>
                <w:b/>
                <w:bCs/>
                <w:kern w:val="0"/>
                <w:szCs w:val="21"/>
                <w:lang w:eastAsia="zh-Hans"/>
              </w:rPr>
              <w:t>序号</w:t>
            </w:r>
          </w:p>
        </w:tc>
        <w:tc>
          <w:tcPr>
            <w:tcW w:w="8432" w:type="dxa"/>
            <w:gridSpan w:val="2"/>
            <w:vAlign w:val="center"/>
          </w:tcPr>
          <w:p w14:paraId="05A18B61">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76F56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54" w:type="dxa"/>
            <w:vAlign w:val="center"/>
          </w:tcPr>
          <w:p w14:paraId="0A2E6256">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8432" w:type="dxa"/>
            <w:gridSpan w:val="2"/>
            <w:vAlign w:val="center"/>
          </w:tcPr>
          <w:p w14:paraId="62B1F142">
            <w:pPr>
              <w:widowControl/>
              <w:rPr>
                <w:rFonts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73BDD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6C6FD54E">
            <w:pPr>
              <w:widowControl/>
              <w:jc w:val="center"/>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2565" w:type="dxa"/>
            <w:vAlign w:val="center"/>
          </w:tcPr>
          <w:p w14:paraId="2E8B7121">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5867" w:type="dxa"/>
            <w:vAlign w:val="center"/>
          </w:tcPr>
          <w:p w14:paraId="3A2EC641">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70DF2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36D30E0E">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2565" w:type="dxa"/>
            <w:vAlign w:val="center"/>
          </w:tcPr>
          <w:p w14:paraId="57FF21F6">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5867" w:type="dxa"/>
            <w:vAlign w:val="center"/>
          </w:tcPr>
          <w:p w14:paraId="352C7014">
            <w:pPr>
              <w:widowControl/>
              <w:rPr>
                <w:rFonts w:ascii="宋体" w:hAnsi="宋体" w:eastAsia="宋体" w:cs="Times New Roman"/>
                <w:color w:val="auto"/>
                <w:kern w:val="0"/>
                <w:szCs w:val="21"/>
                <w:lang w:eastAsia="zh-Hans"/>
              </w:rPr>
            </w:pPr>
            <w:r>
              <w:rPr>
                <w:rFonts w:hint="eastAsia" w:ascii="Calibri" w:hAnsi="Calibri" w:eastAsia="宋体" w:cs="Times New Roman"/>
                <w:bCs/>
                <w:color w:val="auto"/>
                <w:kern w:val="0"/>
                <w:szCs w:val="21"/>
              </w:rPr>
              <w:t>提供</w:t>
            </w:r>
            <w:r>
              <w:rPr>
                <w:rFonts w:ascii="宋体" w:hAnsi="宋体" w:eastAsia="宋体" w:cs="Times New Roman"/>
                <w:bCs/>
                <w:color w:val="auto"/>
                <w:kern w:val="0"/>
                <w:szCs w:val="21"/>
              </w:rPr>
              <w:t>202</w:t>
            </w:r>
            <w:r>
              <w:rPr>
                <w:rFonts w:hint="eastAsia" w:ascii="宋体" w:hAnsi="宋体" w:eastAsia="宋体" w:cs="Times New Roman"/>
                <w:bCs/>
                <w:color w:val="auto"/>
                <w:kern w:val="0"/>
                <w:szCs w:val="21"/>
                <w:lang w:val="en-US" w:eastAsia="zh-CN"/>
              </w:rPr>
              <w:t>3</w:t>
            </w:r>
            <w:r>
              <w:rPr>
                <w:rFonts w:ascii="Calibri" w:hAnsi="Calibri" w:eastAsia="宋体" w:cs="Times New Roman"/>
                <w:bCs/>
                <w:color w:val="auto"/>
                <w:kern w:val="0"/>
                <w:szCs w:val="21"/>
              </w:rPr>
              <w:t>年或</w:t>
            </w:r>
            <w:r>
              <w:rPr>
                <w:rFonts w:ascii="宋体" w:hAnsi="宋体" w:eastAsia="宋体" w:cs="Times New Roman"/>
                <w:bCs/>
                <w:color w:val="auto"/>
                <w:kern w:val="0"/>
                <w:szCs w:val="21"/>
              </w:rPr>
              <w:t>202</w:t>
            </w:r>
            <w:r>
              <w:rPr>
                <w:rFonts w:hint="eastAsia" w:ascii="宋体" w:hAnsi="宋体" w:eastAsia="宋体" w:cs="Times New Roman"/>
                <w:bCs/>
                <w:color w:val="auto"/>
                <w:kern w:val="0"/>
                <w:szCs w:val="21"/>
                <w:lang w:val="en-US" w:eastAsia="zh-CN"/>
              </w:rPr>
              <w:t>4</w:t>
            </w:r>
            <w:r>
              <w:rPr>
                <w:rFonts w:ascii="Calibri" w:hAnsi="Calibri" w:eastAsia="宋体" w:cs="Times New Roman"/>
                <w:bCs/>
                <w:color w:val="auto"/>
                <w:kern w:val="0"/>
                <w:szCs w:val="21"/>
              </w:rPr>
              <w:t>年财务状况报告或者基本户开户银行出具的资信证明或提供资格条件承诺函（详见投标文件格式）</w:t>
            </w:r>
          </w:p>
        </w:tc>
      </w:tr>
      <w:tr w14:paraId="59449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10771BFA">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2565" w:type="dxa"/>
            <w:vAlign w:val="center"/>
          </w:tcPr>
          <w:p w14:paraId="548AC005">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5867" w:type="dxa"/>
            <w:vAlign w:val="center"/>
          </w:tcPr>
          <w:p w14:paraId="27048DA5">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投标文件中提供《资格条件承诺函》，格式详见招标文件《资格条件承诺函》。</w:t>
            </w:r>
          </w:p>
        </w:tc>
      </w:tr>
      <w:tr w14:paraId="33239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78EE05F1">
            <w:pPr>
              <w:widowControl/>
              <w:jc w:val="center"/>
              <w:rPr>
                <w:rFonts w:ascii="宋体" w:hAnsi="宋体" w:eastAsia="宋体" w:cs="Times New Roman"/>
                <w:kern w:val="0"/>
                <w:szCs w:val="21"/>
              </w:rPr>
            </w:pPr>
            <w:r>
              <w:rPr>
                <w:rFonts w:hint="eastAsia" w:ascii="宋体" w:hAnsi="宋体" w:eastAsia="宋体" w:cs="Times New Roman"/>
                <w:kern w:val="0"/>
                <w:szCs w:val="21"/>
              </w:rPr>
              <w:t>1.4</w:t>
            </w:r>
          </w:p>
        </w:tc>
        <w:tc>
          <w:tcPr>
            <w:tcW w:w="2565" w:type="dxa"/>
            <w:vAlign w:val="center"/>
          </w:tcPr>
          <w:p w14:paraId="703C4046">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5867" w:type="dxa"/>
            <w:vAlign w:val="center"/>
          </w:tcPr>
          <w:p w14:paraId="68963F26">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w:t>
            </w:r>
            <w:r>
              <w:rPr>
                <w:rFonts w:ascii="宋体" w:hAnsi="宋体" w:eastAsia="宋体" w:cs="Times New Roman"/>
                <w:kern w:val="0"/>
                <w:szCs w:val="21"/>
                <w:lang w:eastAsia="zh-Hans"/>
              </w:rPr>
              <w:t>6个月内任意1个月依法缴纳税收和社会保障资金的相关材料；如依法免税或不需要缴纳社会保障资金的，提供相应证明材料。或提供资格条件承诺函（详见投标文件格式）。</w:t>
            </w:r>
          </w:p>
        </w:tc>
      </w:tr>
      <w:tr w14:paraId="7F5B1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0082E0D1">
            <w:pPr>
              <w:widowControl/>
              <w:jc w:val="center"/>
              <w:rPr>
                <w:rFonts w:ascii="宋体" w:hAnsi="宋体" w:eastAsia="宋体" w:cs="Times New Roman"/>
                <w:kern w:val="0"/>
                <w:szCs w:val="21"/>
              </w:rPr>
            </w:pPr>
            <w:r>
              <w:rPr>
                <w:rFonts w:hint="eastAsia" w:ascii="宋体" w:hAnsi="宋体" w:eastAsia="宋体" w:cs="Times New Roman"/>
                <w:kern w:val="0"/>
                <w:szCs w:val="21"/>
              </w:rPr>
              <w:t>1.5</w:t>
            </w:r>
          </w:p>
        </w:tc>
        <w:tc>
          <w:tcPr>
            <w:tcW w:w="2565" w:type="dxa"/>
            <w:vAlign w:val="center"/>
          </w:tcPr>
          <w:p w14:paraId="24473F83">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5867" w:type="dxa"/>
            <w:vAlign w:val="center"/>
          </w:tcPr>
          <w:p w14:paraId="008E62F2">
            <w:pPr>
              <w:widowControl/>
              <w:rPr>
                <w:rFonts w:ascii="宋体" w:hAnsi="宋体" w:eastAsia="宋体" w:cs="Times New Roman"/>
                <w:kern w:val="0"/>
                <w:szCs w:val="21"/>
              </w:rPr>
            </w:pPr>
            <w:r>
              <w:rPr>
                <w:rFonts w:hint="eastAsia" w:ascii="宋体" w:hAnsi="宋体" w:eastAsia="宋体" w:cs="Times New Roman"/>
                <w:kern w:val="0"/>
                <w:szCs w:val="21"/>
                <w:lang w:eastAsia="zh-Hans"/>
              </w:rPr>
              <w:t>提供资格条件承诺函（详见投标文件格式）。</w:t>
            </w:r>
          </w:p>
          <w:p w14:paraId="2F8B34C1">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59091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3D28A3DE">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2565" w:type="dxa"/>
            <w:vAlign w:val="center"/>
          </w:tcPr>
          <w:p w14:paraId="38D7538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落实政府采购政策需满足的资格要求</w:t>
            </w:r>
          </w:p>
        </w:tc>
        <w:tc>
          <w:tcPr>
            <w:tcW w:w="5867" w:type="dxa"/>
            <w:vAlign w:val="center"/>
          </w:tcPr>
          <w:p w14:paraId="4635849E">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无</w:t>
            </w:r>
          </w:p>
        </w:tc>
      </w:tr>
      <w:tr w14:paraId="5B137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54" w:type="dxa"/>
            <w:vAlign w:val="center"/>
          </w:tcPr>
          <w:p w14:paraId="44F02DE5">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2565" w:type="dxa"/>
            <w:vAlign w:val="center"/>
          </w:tcPr>
          <w:p w14:paraId="2C33ED07">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5867" w:type="dxa"/>
            <w:vAlign w:val="center"/>
          </w:tcPr>
          <w:p w14:paraId="7CCE82D9">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605F8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45806734">
            <w:pPr>
              <w:widowControl/>
              <w:jc w:val="center"/>
              <w:rPr>
                <w:rFonts w:ascii="宋体" w:hAnsi="宋体" w:eastAsia="宋体" w:cs="Times New Roman"/>
                <w:kern w:val="0"/>
                <w:szCs w:val="21"/>
              </w:rPr>
            </w:pPr>
            <w:r>
              <w:rPr>
                <w:rFonts w:hint="eastAsia" w:ascii="宋体" w:hAnsi="宋体" w:eastAsia="宋体" w:cs="Times New Roman"/>
                <w:kern w:val="0"/>
                <w:szCs w:val="21"/>
              </w:rPr>
              <w:t>3.1</w:t>
            </w:r>
          </w:p>
        </w:tc>
        <w:tc>
          <w:tcPr>
            <w:tcW w:w="2565" w:type="dxa"/>
            <w:vAlign w:val="center"/>
          </w:tcPr>
          <w:p w14:paraId="1C892F7C">
            <w:pPr>
              <w:widowControl/>
              <w:rPr>
                <w:rFonts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5867" w:type="dxa"/>
            <w:vAlign w:val="center"/>
          </w:tcPr>
          <w:p w14:paraId="65D37CCF">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kern w:val="0"/>
                <w:szCs w:val="21"/>
                <w:lang w:eastAsia="zh-Hans"/>
              </w:rPr>
              <w:t>资料）。</w:t>
            </w:r>
          </w:p>
        </w:tc>
      </w:tr>
      <w:tr w14:paraId="0DFE8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1B839D3B">
            <w:pPr>
              <w:widowControl/>
              <w:jc w:val="center"/>
              <w:rPr>
                <w:rFonts w:ascii="宋体" w:hAnsi="宋体" w:eastAsia="宋体" w:cs="Times New Roman"/>
                <w:kern w:val="0"/>
                <w:szCs w:val="21"/>
              </w:rPr>
            </w:pPr>
            <w:r>
              <w:rPr>
                <w:rFonts w:hint="eastAsia" w:ascii="宋体" w:hAnsi="宋体" w:eastAsia="宋体" w:cs="Times New Roman"/>
                <w:kern w:val="0"/>
                <w:szCs w:val="21"/>
              </w:rPr>
              <w:t>3.2</w:t>
            </w:r>
          </w:p>
        </w:tc>
        <w:tc>
          <w:tcPr>
            <w:tcW w:w="2565" w:type="dxa"/>
            <w:vAlign w:val="center"/>
          </w:tcPr>
          <w:p w14:paraId="27CB49C6">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5867" w:type="dxa"/>
            <w:vAlign w:val="center"/>
          </w:tcPr>
          <w:p w14:paraId="28980793">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kern w:val="0"/>
                <w:szCs w:val="21"/>
                <w:lang w:eastAsia="zh-Hans"/>
              </w:rPr>
              <w:t>不得再参与本项目投标。</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p>
        </w:tc>
      </w:tr>
      <w:tr w14:paraId="29729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62BC2937">
            <w:pPr>
              <w:widowControl/>
              <w:jc w:val="center"/>
              <w:rPr>
                <w:rFonts w:ascii="宋体" w:hAnsi="宋体" w:eastAsia="宋体" w:cs="Times New Roman"/>
                <w:kern w:val="0"/>
                <w:szCs w:val="21"/>
              </w:rPr>
            </w:pPr>
            <w:r>
              <w:rPr>
                <w:rFonts w:hint="eastAsia" w:ascii="宋体" w:hAnsi="宋体" w:eastAsia="宋体" w:cs="Times New Roman"/>
                <w:kern w:val="0"/>
                <w:szCs w:val="21"/>
              </w:rPr>
              <w:t>3.3</w:t>
            </w:r>
          </w:p>
        </w:tc>
        <w:tc>
          <w:tcPr>
            <w:tcW w:w="2565" w:type="dxa"/>
            <w:vAlign w:val="center"/>
          </w:tcPr>
          <w:p w14:paraId="12A80BB8">
            <w:pPr>
              <w:widowControl/>
              <w:rPr>
                <w:rFonts w:ascii="宋体" w:hAnsi="宋体" w:eastAsia="宋体" w:cs="Times New Roman"/>
                <w:kern w:val="0"/>
                <w:szCs w:val="21"/>
              </w:rPr>
            </w:pPr>
            <w:r>
              <w:rPr>
                <w:rFonts w:hint="eastAsia" w:ascii="宋体" w:hAnsi="宋体" w:eastAsia="宋体" w:cs="Times New Roman"/>
                <w:kern w:val="0"/>
                <w:szCs w:val="21"/>
                <w:lang w:eastAsia="zh-Hans"/>
              </w:rPr>
              <w:t>其他特定资格要求：</w:t>
            </w:r>
          </w:p>
        </w:tc>
        <w:tc>
          <w:tcPr>
            <w:tcW w:w="5867" w:type="dxa"/>
            <w:vAlign w:val="center"/>
          </w:tcPr>
          <w:p w14:paraId="1F7954BE">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①投标人为经营企业的，从事第三类医疗器械经营的应取得监督管理部门颁发《医疗器械经营许可证》（具备相应经营范围）。</w:t>
            </w:r>
          </w:p>
          <w:p w14:paraId="44DC7786">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②投标人为生产厂商的，从事第二类或第三类医疗器械生产的厂商，应取得监督管理部门颁发《医疗器械生产许可证》（具备相应生产范围）。</w:t>
            </w:r>
          </w:p>
          <w:p w14:paraId="24D0A3CB">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③投标产品若属于中国医疗器械注册管理范围内的，则应取得监督管理部门颁发的相应的《中华人民共和国医疗器械注册证》。</w:t>
            </w:r>
          </w:p>
          <w:p w14:paraId="7FAB51E5">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（如国家另有规定，则适用其规定）</w:t>
            </w:r>
          </w:p>
        </w:tc>
      </w:tr>
      <w:bookmarkEnd w:id="32"/>
    </w:tbl>
    <w:p w14:paraId="5D913CCB">
      <w:pPr>
        <w:pageBreakBefore/>
        <w:jc w:val="left"/>
        <w:rPr>
          <w:rFonts w:ascii="宋体" w:hAnsi="宋体" w:eastAsia="宋体" w:cs="Times New Roman"/>
          <w:b/>
          <w:bCs/>
          <w:kern w:val="0"/>
          <w:szCs w:val="21"/>
          <w:lang w:eastAsia="zh-Hans"/>
        </w:rPr>
      </w:pPr>
      <w:bookmarkStart w:id="33" w:name="_Hlk169888893"/>
      <w:r>
        <w:rPr>
          <w:rFonts w:ascii="宋体" w:hAnsi="宋体" w:eastAsia="宋体" w:cs="Times New Roman"/>
          <w:b/>
          <w:bCs/>
          <w:kern w:val="0"/>
          <w:szCs w:val="21"/>
          <w:lang w:eastAsia="zh-Hans"/>
        </w:rPr>
        <w:t>表二符合性审查表：</w:t>
      </w:r>
    </w:p>
    <w:tbl>
      <w:tblPr>
        <w:tblStyle w:val="1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8582"/>
      </w:tblGrid>
      <w:tr w14:paraId="3E6CF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4FD492DF">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8582" w:type="dxa"/>
          </w:tcPr>
          <w:p w14:paraId="06FA9DC3">
            <w:pPr>
              <w:widowControl/>
              <w:jc w:val="left"/>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27F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05BB16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8582" w:type="dxa"/>
          </w:tcPr>
          <w:p w14:paraId="4FF2D8A6">
            <w:pPr>
              <w:widowControl/>
              <w:jc w:val="left"/>
              <w:rPr>
                <w:rFonts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3AE5B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652DEE6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8582" w:type="dxa"/>
          </w:tcPr>
          <w:p w14:paraId="7C41B4E9">
            <w:pPr>
              <w:widowControl/>
              <w:jc w:val="left"/>
              <w:rPr>
                <w:rFonts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32562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0973F2D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8582" w:type="dxa"/>
          </w:tcPr>
          <w:p w14:paraId="53564FA6">
            <w:pPr>
              <w:widowControl/>
              <w:jc w:val="left"/>
              <w:rPr>
                <w:rFonts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607D3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7FE5773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8582" w:type="dxa"/>
          </w:tcPr>
          <w:p w14:paraId="154A2169">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1ACCD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979F6A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8582" w:type="dxa"/>
          </w:tcPr>
          <w:p w14:paraId="6830172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51CE3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4BD2D01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8582" w:type="dxa"/>
          </w:tcPr>
          <w:p w14:paraId="79168F3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52545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172DB8B">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8582" w:type="dxa"/>
          </w:tcPr>
          <w:p w14:paraId="1C1D185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33"/>
    </w:tbl>
    <w:p w14:paraId="4C3012FD">
      <w:pPr>
        <w:pStyle w:val="24"/>
        <w:numPr>
          <w:ilvl w:val="3"/>
          <w:numId w:val="76"/>
        </w:numPr>
        <w:spacing w:before="217" w:beforeLines="50"/>
        <w:ind w:left="284" w:hanging="284" w:firstLineChars="0"/>
        <w:jc w:val="left"/>
        <w:outlineLvl w:val="3"/>
        <w:rPr>
          <w:rFonts w:ascii="宋体" w:hAnsi="宋体" w:eastAsia="宋体" w:cs="Times New Roman"/>
          <w:kern w:val="0"/>
          <w:szCs w:val="21"/>
          <w:lang w:eastAsia="zh-Hans"/>
        </w:rPr>
      </w:pPr>
      <w:bookmarkStart w:id="34" w:name="_Hlk169889470"/>
      <w:r>
        <w:rPr>
          <w:rFonts w:ascii="宋体" w:hAnsi="宋体" w:eastAsia="宋体" w:cs="Times New Roman"/>
          <w:b/>
          <w:kern w:val="0"/>
          <w:szCs w:val="21"/>
          <w:lang w:eastAsia="zh-Hans"/>
        </w:rPr>
        <w:t>详细评审</w:t>
      </w:r>
      <w:bookmarkEnd w:id="34"/>
    </w:p>
    <w:tbl>
      <w:tblPr>
        <w:tblStyle w:val="1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285AD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890" w:type="dxa"/>
            <w:vAlign w:val="center"/>
          </w:tcPr>
          <w:p w14:paraId="22C41022">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bookmarkStart w:id="35" w:name="_Hlk169889554"/>
            <w:r>
              <w:rPr>
                <w:rFonts w:hint="eastAsia" w:ascii="宋体" w:eastAsia="宋体"/>
                <w:b/>
                <w:color w:val="000000" w:themeColor="text1"/>
                <w:sz w:val="21"/>
                <w:szCs w:val="21"/>
                <w14:textFill>
                  <w14:solidFill>
                    <w14:schemeClr w14:val="tx1"/>
                  </w14:solidFill>
                </w14:textFill>
              </w:rPr>
              <w:t>序号</w:t>
            </w:r>
          </w:p>
        </w:tc>
        <w:tc>
          <w:tcPr>
            <w:tcW w:w="1542" w:type="dxa"/>
            <w:gridSpan w:val="2"/>
            <w:vAlign w:val="center"/>
          </w:tcPr>
          <w:p w14:paraId="627169BC">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983" w:type="dxa"/>
            <w:vAlign w:val="center"/>
          </w:tcPr>
          <w:p w14:paraId="179D0246">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5871" w:type="dxa"/>
            <w:vAlign w:val="center"/>
          </w:tcPr>
          <w:p w14:paraId="708EE264">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68A70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286" w:type="dxa"/>
            <w:gridSpan w:val="5"/>
            <w:vAlign w:val="center"/>
          </w:tcPr>
          <w:p w14:paraId="1D83CC8A">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10</w:t>
            </w:r>
            <w:r>
              <w:rPr>
                <w:rFonts w:hint="eastAsia" w:ascii="宋体" w:eastAsia="宋体"/>
                <w:b/>
                <w:color w:val="000000" w:themeColor="text1"/>
                <w:sz w:val="21"/>
                <w:szCs w:val="21"/>
                <w14:textFill>
                  <w14:solidFill>
                    <w14:schemeClr w14:val="tx1"/>
                  </w14:solidFill>
                </w14:textFill>
              </w:rPr>
              <w:t>分）</w:t>
            </w:r>
          </w:p>
        </w:tc>
      </w:tr>
      <w:tr w14:paraId="44E66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890" w:type="dxa"/>
            <w:vAlign w:val="center"/>
          </w:tcPr>
          <w:p w14:paraId="7B17DB02">
            <w:pPr>
              <w:spacing w:line="4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w:t>
            </w:r>
          </w:p>
        </w:tc>
        <w:tc>
          <w:tcPr>
            <w:tcW w:w="1526" w:type="dxa"/>
            <w:vAlign w:val="center"/>
          </w:tcPr>
          <w:p w14:paraId="51040720">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业绩情况</w:t>
            </w:r>
          </w:p>
        </w:tc>
        <w:tc>
          <w:tcPr>
            <w:tcW w:w="999" w:type="dxa"/>
            <w:gridSpan w:val="2"/>
            <w:vAlign w:val="center"/>
          </w:tcPr>
          <w:p w14:paraId="28815ED1">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8</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3BC538CD">
            <w:pPr>
              <w:spacing w:line="400" w:lineRule="exact"/>
              <w:rPr>
                <w:rFonts w:ascii="宋体" w:hAnsi="宋体" w:eastAsia="宋体"/>
                <w:b w:val="0"/>
                <w:bCs/>
                <w:color w:val="000000" w:themeColor="text1"/>
                <w:szCs w:val="21"/>
                <w:u w:val="none"/>
                <w14:textFill>
                  <w14:solidFill>
                    <w14:schemeClr w14:val="tx1"/>
                  </w14:solidFill>
                </w14:textFill>
              </w:rPr>
            </w:pPr>
            <w:r>
              <w:rPr>
                <w:rFonts w:ascii="宋体" w:hAnsi="宋体" w:eastAsia="宋体"/>
                <w:b w:val="0"/>
                <w:bCs/>
                <w:color w:val="000000" w:themeColor="text1"/>
                <w:szCs w:val="21"/>
                <w:u w:val="none"/>
                <w14:textFill>
                  <w14:solidFill>
                    <w14:schemeClr w14:val="tx1"/>
                  </w14:solidFill>
                </w14:textFill>
              </w:rPr>
              <w:t>投标人具有医疗设备</w:t>
            </w:r>
            <w:r>
              <w:rPr>
                <w:rFonts w:hint="eastAsia" w:ascii="宋体" w:hAnsi="宋体" w:eastAsia="宋体"/>
                <w:b w:val="0"/>
                <w:bCs/>
                <w:color w:val="000000" w:themeColor="text1"/>
                <w:szCs w:val="21"/>
                <w:u w:val="none"/>
                <w:lang w:val="en-US" w:eastAsia="zh-CN"/>
                <w14:textFill>
                  <w14:solidFill>
                    <w14:schemeClr w14:val="tx1"/>
                  </w14:solidFill>
                </w14:textFill>
              </w:rPr>
              <w:t>销售</w:t>
            </w:r>
            <w:r>
              <w:rPr>
                <w:rFonts w:ascii="宋体" w:hAnsi="宋体" w:eastAsia="宋体"/>
                <w:b w:val="0"/>
                <w:bCs/>
                <w:color w:val="000000" w:themeColor="text1"/>
                <w:szCs w:val="21"/>
                <w:u w:val="none"/>
                <w14:textFill>
                  <w14:solidFill>
                    <w14:schemeClr w14:val="tx1"/>
                  </w14:solidFill>
                </w14:textFill>
              </w:rPr>
              <w:t>类项目业绩，每提供一个得</w:t>
            </w: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ascii="宋体" w:hAnsi="宋体" w:eastAsia="宋体"/>
                <w:b w:val="0"/>
                <w:bCs/>
                <w:color w:val="000000" w:themeColor="text1"/>
                <w:szCs w:val="21"/>
                <w:u w:val="none"/>
                <w14:textFill>
                  <w14:solidFill>
                    <w14:schemeClr w14:val="tx1"/>
                  </w14:solidFill>
                </w14:textFill>
              </w:rPr>
              <w:t>分，最高得</w:t>
            </w:r>
            <w:r>
              <w:rPr>
                <w:rFonts w:hint="eastAsia" w:ascii="宋体" w:hAnsi="宋体" w:eastAsia="宋体"/>
                <w:b w:val="0"/>
                <w:bCs/>
                <w:color w:val="000000" w:themeColor="text1"/>
                <w:szCs w:val="21"/>
                <w:u w:val="none"/>
                <w:lang w:val="en-US" w:eastAsia="zh-CN"/>
                <w14:textFill>
                  <w14:solidFill>
                    <w14:schemeClr w14:val="tx1"/>
                  </w14:solidFill>
                </w14:textFill>
              </w:rPr>
              <w:t>8</w:t>
            </w:r>
            <w:r>
              <w:rPr>
                <w:rFonts w:ascii="宋体" w:hAnsi="宋体" w:eastAsia="宋体"/>
                <w:b w:val="0"/>
                <w:bCs/>
                <w:color w:val="000000" w:themeColor="text1"/>
                <w:szCs w:val="21"/>
                <w:u w:val="none"/>
                <w14:textFill>
                  <w14:solidFill>
                    <w14:schemeClr w14:val="tx1"/>
                  </w14:solidFill>
                </w14:textFill>
              </w:rPr>
              <w:t>分。</w:t>
            </w:r>
          </w:p>
          <w:p w14:paraId="2DC1CBA5">
            <w:pPr>
              <w:spacing w:line="400" w:lineRule="exact"/>
              <w:rPr>
                <w:rFonts w:ascii="宋体" w:hAnsi="宋体" w:eastAsia="宋体"/>
                <w:b/>
                <w:color w:val="000000" w:themeColor="text1"/>
                <w:szCs w:val="21"/>
                <w:u w:val="single"/>
                <w14:textFill>
                  <w14:solidFill>
                    <w14:schemeClr w14:val="tx1"/>
                  </w14:solidFill>
                </w14:textFill>
              </w:rPr>
            </w:pPr>
            <w:r>
              <w:rPr>
                <w:rFonts w:ascii="宋体" w:hAnsi="宋体" w:eastAsia="宋体"/>
                <w:b/>
                <w:color w:val="000000" w:themeColor="text1"/>
                <w:szCs w:val="21"/>
                <w:u w:val="single"/>
                <w14:textFill>
                  <w14:solidFill>
                    <w14:schemeClr w14:val="tx1"/>
                  </w14:solidFill>
                </w14:textFill>
              </w:rPr>
              <w:t>注：须提供合同复印件并加盖投标人公章，否则不得分。</w:t>
            </w:r>
          </w:p>
        </w:tc>
      </w:tr>
      <w:tr w14:paraId="44179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890" w:type="dxa"/>
            <w:vAlign w:val="center"/>
          </w:tcPr>
          <w:p w14:paraId="7B90E25F">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1526" w:type="dxa"/>
            <w:vAlign w:val="center"/>
          </w:tcPr>
          <w:p w14:paraId="7C5AAB25">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售后服务时间</w:t>
            </w:r>
          </w:p>
        </w:tc>
        <w:tc>
          <w:tcPr>
            <w:tcW w:w="999" w:type="dxa"/>
            <w:gridSpan w:val="2"/>
            <w:vAlign w:val="center"/>
          </w:tcPr>
          <w:p w14:paraId="2B0506E7">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6C2BA9C5">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根据</w:t>
            </w:r>
            <w:r>
              <w:rPr>
                <w:rFonts w:ascii="宋体" w:hAnsi="宋体" w:eastAsia="宋体"/>
                <w:b w:val="0"/>
                <w:bCs/>
                <w:color w:val="000000" w:themeColor="text1"/>
                <w:szCs w:val="21"/>
                <w:u w:val="none"/>
                <w14:textFill>
                  <w14:solidFill>
                    <w14:schemeClr w14:val="tx1"/>
                  </w14:solidFill>
                </w14:textFill>
              </w:rPr>
              <w:t>投标人</w:t>
            </w:r>
            <w:r>
              <w:rPr>
                <w:rFonts w:hint="eastAsia" w:ascii="宋体" w:hAnsi="宋体" w:eastAsia="宋体"/>
                <w:b w:val="0"/>
                <w:bCs/>
                <w:color w:val="000000" w:themeColor="text1"/>
                <w:szCs w:val="21"/>
                <w:u w:val="none"/>
                <w14:textFill>
                  <w14:solidFill>
                    <w14:schemeClr w14:val="tx1"/>
                  </w14:solidFill>
                </w14:textFill>
              </w:rPr>
              <w:t>提供的服务响应时间承诺进行评分：</w:t>
            </w:r>
          </w:p>
          <w:p w14:paraId="09EAF2F0">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①</w:t>
            </w:r>
            <w:r>
              <w:rPr>
                <w:rFonts w:ascii="宋体" w:hAnsi="宋体" w:eastAsia="宋体"/>
                <w:b w:val="0"/>
                <w:bCs/>
                <w:color w:val="000000" w:themeColor="text1"/>
                <w:szCs w:val="21"/>
                <w:u w:val="none"/>
                <w14:textFill>
                  <w14:solidFill>
                    <w14:schemeClr w14:val="tx1"/>
                  </w14:solidFill>
                </w14:textFill>
              </w:rPr>
              <w:t>投标人</w:t>
            </w:r>
            <w:r>
              <w:rPr>
                <w:rFonts w:hint="eastAsia" w:ascii="宋体" w:hAnsi="宋体" w:eastAsia="宋体"/>
                <w:b w:val="0"/>
                <w:bCs/>
                <w:color w:val="000000" w:themeColor="text1"/>
                <w:szCs w:val="21"/>
                <w:u w:val="none"/>
                <w14:textFill>
                  <w14:solidFill>
                    <w14:schemeClr w14:val="tx1"/>
                  </w14:solidFill>
                </w14:textFill>
              </w:rPr>
              <w:t>承诺在接到采购人通知后</w:t>
            </w: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hint="eastAsia" w:ascii="宋体" w:hAnsi="宋体" w:eastAsia="宋体"/>
                <w:b w:val="0"/>
                <w:bCs/>
                <w:color w:val="000000" w:themeColor="text1"/>
                <w:szCs w:val="21"/>
                <w:u w:val="none"/>
                <w14:textFill>
                  <w14:solidFill>
                    <w14:schemeClr w14:val="tx1"/>
                  </w14:solidFill>
                </w14:textFill>
              </w:rPr>
              <w:t>小时（含）内</w:t>
            </w:r>
            <w:r>
              <w:rPr>
                <w:rFonts w:hint="eastAsia" w:ascii="宋体" w:hAnsi="宋体" w:eastAsia="宋体"/>
                <w:b w:val="0"/>
                <w:bCs/>
                <w:color w:val="000000" w:themeColor="text1"/>
                <w:szCs w:val="21"/>
                <w:u w:val="none"/>
                <w:lang w:val="en-US" w:eastAsia="zh-CN"/>
                <w14:textFill>
                  <w14:solidFill>
                    <w14:schemeClr w14:val="tx1"/>
                  </w14:solidFill>
                </w14:textFill>
              </w:rPr>
              <w:t>响应的</w:t>
            </w:r>
            <w:r>
              <w:rPr>
                <w:rFonts w:hint="eastAsia" w:ascii="宋体" w:hAnsi="宋体" w:eastAsia="宋体"/>
                <w:b w:val="0"/>
                <w:bCs/>
                <w:color w:val="000000" w:themeColor="text1"/>
                <w:szCs w:val="21"/>
                <w:u w:val="none"/>
                <w14:textFill>
                  <w14:solidFill>
                    <w14:schemeClr w14:val="tx1"/>
                  </w14:solidFill>
                </w14:textFill>
              </w:rPr>
              <w:t>，得</w:t>
            </w: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hint="eastAsia" w:ascii="宋体" w:hAnsi="宋体" w:eastAsia="宋体"/>
                <w:b w:val="0"/>
                <w:bCs/>
                <w:color w:val="000000" w:themeColor="text1"/>
                <w:szCs w:val="21"/>
                <w:u w:val="none"/>
                <w14:textFill>
                  <w14:solidFill>
                    <w14:schemeClr w14:val="tx1"/>
                  </w14:solidFill>
                </w14:textFill>
              </w:rPr>
              <w:t>分；</w:t>
            </w:r>
          </w:p>
          <w:p w14:paraId="7B104B58">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②</w:t>
            </w:r>
            <w:r>
              <w:rPr>
                <w:rFonts w:ascii="宋体" w:hAnsi="宋体" w:eastAsia="宋体"/>
                <w:b w:val="0"/>
                <w:bCs/>
                <w:color w:val="000000" w:themeColor="text1"/>
                <w:szCs w:val="21"/>
                <w:u w:val="none"/>
                <w14:textFill>
                  <w14:solidFill>
                    <w14:schemeClr w14:val="tx1"/>
                  </w14:solidFill>
                </w14:textFill>
              </w:rPr>
              <w:t>投标人</w:t>
            </w:r>
            <w:r>
              <w:rPr>
                <w:rFonts w:hint="eastAsia" w:ascii="宋体" w:hAnsi="宋体" w:eastAsia="宋体"/>
                <w:b w:val="0"/>
                <w:bCs/>
                <w:color w:val="000000" w:themeColor="text1"/>
                <w:szCs w:val="21"/>
                <w:u w:val="none"/>
                <w14:textFill>
                  <w14:solidFill>
                    <w14:schemeClr w14:val="tx1"/>
                  </w14:solidFill>
                </w14:textFill>
              </w:rPr>
              <w:t>承诺在接到采购人通知后</w:t>
            </w: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hint="eastAsia" w:ascii="宋体" w:hAnsi="宋体" w:eastAsia="宋体"/>
                <w:b w:val="0"/>
                <w:bCs/>
                <w:color w:val="000000" w:themeColor="text1"/>
                <w:szCs w:val="21"/>
                <w:u w:val="none"/>
                <w14:textFill>
                  <w14:solidFill>
                    <w14:schemeClr w14:val="tx1"/>
                  </w14:solidFill>
                </w14:textFill>
              </w:rPr>
              <w:t>小时（不含）至</w:t>
            </w:r>
            <w:r>
              <w:rPr>
                <w:rFonts w:hint="eastAsia" w:ascii="宋体" w:hAnsi="宋体" w:eastAsia="宋体"/>
                <w:b w:val="0"/>
                <w:bCs/>
                <w:color w:val="000000" w:themeColor="text1"/>
                <w:szCs w:val="21"/>
                <w:u w:val="none"/>
                <w:lang w:val="en-US" w:eastAsia="zh-CN"/>
                <w14:textFill>
                  <w14:solidFill>
                    <w14:schemeClr w14:val="tx1"/>
                  </w14:solidFill>
                </w14:textFill>
              </w:rPr>
              <w:t>2.5</w:t>
            </w:r>
            <w:r>
              <w:rPr>
                <w:rFonts w:hint="eastAsia" w:ascii="宋体" w:hAnsi="宋体" w:eastAsia="宋体"/>
                <w:b w:val="0"/>
                <w:bCs/>
                <w:color w:val="000000" w:themeColor="text1"/>
                <w:szCs w:val="21"/>
                <w:u w:val="none"/>
                <w14:textFill>
                  <w14:solidFill>
                    <w14:schemeClr w14:val="tx1"/>
                  </w14:solidFill>
                </w14:textFill>
              </w:rPr>
              <w:t>小时（含）内</w:t>
            </w:r>
            <w:r>
              <w:rPr>
                <w:rFonts w:hint="eastAsia" w:ascii="宋体" w:hAnsi="宋体" w:eastAsia="宋体"/>
                <w:b w:val="0"/>
                <w:bCs/>
                <w:color w:val="000000" w:themeColor="text1"/>
                <w:szCs w:val="21"/>
                <w:u w:val="none"/>
                <w:lang w:val="en-US" w:eastAsia="zh-CN"/>
                <w14:textFill>
                  <w14:solidFill>
                    <w14:schemeClr w14:val="tx1"/>
                  </w14:solidFill>
                </w14:textFill>
              </w:rPr>
              <w:t>响应的</w:t>
            </w:r>
            <w:r>
              <w:rPr>
                <w:rFonts w:hint="eastAsia" w:ascii="宋体" w:hAnsi="宋体" w:eastAsia="宋体"/>
                <w:b w:val="0"/>
                <w:bCs/>
                <w:color w:val="000000" w:themeColor="text1"/>
                <w:szCs w:val="21"/>
                <w:u w:val="none"/>
                <w14:textFill>
                  <w14:solidFill>
                    <w14:schemeClr w14:val="tx1"/>
                  </w14:solidFill>
                </w14:textFill>
              </w:rPr>
              <w:t>，得</w:t>
            </w:r>
            <w:r>
              <w:rPr>
                <w:rFonts w:hint="eastAsia" w:ascii="宋体" w:hAnsi="宋体" w:eastAsia="宋体"/>
                <w:b w:val="0"/>
                <w:bCs/>
                <w:color w:val="000000" w:themeColor="text1"/>
                <w:szCs w:val="21"/>
                <w:u w:val="none"/>
                <w:lang w:val="en-US" w:eastAsia="zh-CN"/>
                <w14:textFill>
                  <w14:solidFill>
                    <w14:schemeClr w14:val="tx1"/>
                  </w14:solidFill>
                </w14:textFill>
              </w:rPr>
              <w:t>1</w:t>
            </w:r>
            <w:r>
              <w:rPr>
                <w:rFonts w:hint="eastAsia" w:ascii="宋体" w:hAnsi="宋体" w:eastAsia="宋体"/>
                <w:b w:val="0"/>
                <w:bCs/>
                <w:color w:val="000000" w:themeColor="text1"/>
                <w:szCs w:val="21"/>
                <w:u w:val="none"/>
                <w14:textFill>
                  <w14:solidFill>
                    <w14:schemeClr w14:val="tx1"/>
                  </w14:solidFill>
                </w14:textFill>
              </w:rPr>
              <w:t>分；</w:t>
            </w:r>
          </w:p>
          <w:p w14:paraId="19D5A28D">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③</w:t>
            </w:r>
            <w:r>
              <w:rPr>
                <w:rFonts w:ascii="宋体" w:hAnsi="宋体" w:eastAsia="宋体"/>
                <w:b w:val="0"/>
                <w:bCs/>
                <w:color w:val="000000" w:themeColor="text1"/>
                <w:szCs w:val="21"/>
                <w:u w:val="none"/>
                <w14:textFill>
                  <w14:solidFill>
                    <w14:schemeClr w14:val="tx1"/>
                  </w14:solidFill>
                </w14:textFill>
              </w:rPr>
              <w:t>投标人</w:t>
            </w:r>
            <w:r>
              <w:rPr>
                <w:rFonts w:hint="eastAsia" w:ascii="宋体" w:hAnsi="宋体" w:eastAsia="宋体"/>
                <w:b w:val="0"/>
                <w:bCs/>
                <w:color w:val="000000" w:themeColor="text1"/>
                <w:szCs w:val="21"/>
                <w:u w:val="none"/>
                <w14:textFill>
                  <w14:solidFill>
                    <w14:schemeClr w14:val="tx1"/>
                  </w14:solidFill>
                </w14:textFill>
              </w:rPr>
              <w:t>承诺在接到采购人通知后</w:t>
            </w:r>
            <w:r>
              <w:rPr>
                <w:rFonts w:hint="eastAsia" w:ascii="宋体" w:hAnsi="宋体" w:eastAsia="宋体"/>
                <w:b w:val="0"/>
                <w:bCs/>
                <w:color w:val="000000" w:themeColor="text1"/>
                <w:szCs w:val="21"/>
                <w:u w:val="none"/>
                <w:lang w:val="en-US" w:eastAsia="zh-CN"/>
                <w14:textFill>
                  <w14:solidFill>
                    <w14:schemeClr w14:val="tx1"/>
                  </w14:solidFill>
                </w14:textFill>
              </w:rPr>
              <w:t>2.5</w:t>
            </w:r>
            <w:r>
              <w:rPr>
                <w:rFonts w:hint="eastAsia" w:ascii="宋体" w:hAnsi="宋体" w:eastAsia="宋体"/>
                <w:b w:val="0"/>
                <w:bCs/>
                <w:color w:val="000000" w:themeColor="text1"/>
                <w:szCs w:val="21"/>
                <w:u w:val="none"/>
                <w14:textFill>
                  <w14:solidFill>
                    <w14:schemeClr w14:val="tx1"/>
                  </w14:solidFill>
                </w14:textFill>
              </w:rPr>
              <w:t>小时（不含）至</w:t>
            </w:r>
            <w:r>
              <w:rPr>
                <w:rFonts w:hint="eastAsia" w:ascii="宋体" w:hAnsi="宋体" w:eastAsia="宋体"/>
                <w:b w:val="0"/>
                <w:bCs/>
                <w:color w:val="000000" w:themeColor="text1"/>
                <w:szCs w:val="21"/>
                <w:u w:val="none"/>
                <w:lang w:val="en-US" w:eastAsia="zh-CN"/>
                <w14:textFill>
                  <w14:solidFill>
                    <w14:schemeClr w14:val="tx1"/>
                  </w14:solidFill>
                </w14:textFill>
              </w:rPr>
              <w:t>3</w:t>
            </w:r>
            <w:r>
              <w:rPr>
                <w:rFonts w:hint="eastAsia" w:ascii="宋体" w:hAnsi="宋体" w:eastAsia="宋体"/>
                <w:b w:val="0"/>
                <w:bCs/>
                <w:color w:val="000000" w:themeColor="text1"/>
                <w:szCs w:val="21"/>
                <w:u w:val="none"/>
                <w14:textFill>
                  <w14:solidFill>
                    <w14:schemeClr w14:val="tx1"/>
                  </w14:solidFill>
                </w14:textFill>
              </w:rPr>
              <w:t>小时（含）内</w:t>
            </w:r>
            <w:r>
              <w:rPr>
                <w:rFonts w:hint="eastAsia" w:ascii="宋体" w:hAnsi="宋体" w:eastAsia="宋体"/>
                <w:b w:val="0"/>
                <w:bCs/>
                <w:color w:val="000000" w:themeColor="text1"/>
                <w:szCs w:val="21"/>
                <w:u w:val="none"/>
                <w:lang w:val="en-US" w:eastAsia="zh-CN"/>
                <w14:textFill>
                  <w14:solidFill>
                    <w14:schemeClr w14:val="tx1"/>
                  </w14:solidFill>
                </w14:textFill>
              </w:rPr>
              <w:t>响应的</w:t>
            </w:r>
            <w:r>
              <w:rPr>
                <w:rFonts w:hint="eastAsia" w:ascii="宋体" w:hAnsi="宋体" w:eastAsia="宋体"/>
                <w:b w:val="0"/>
                <w:bCs/>
                <w:color w:val="000000" w:themeColor="text1"/>
                <w:szCs w:val="21"/>
                <w:u w:val="none"/>
                <w14:textFill>
                  <w14:solidFill>
                    <w14:schemeClr w14:val="tx1"/>
                  </w14:solidFill>
                </w14:textFill>
              </w:rPr>
              <w:t>，得</w:t>
            </w:r>
            <w:r>
              <w:rPr>
                <w:rFonts w:hint="eastAsia" w:ascii="宋体" w:hAnsi="宋体" w:eastAsia="宋体"/>
                <w:b w:val="0"/>
                <w:bCs/>
                <w:color w:val="000000" w:themeColor="text1"/>
                <w:szCs w:val="21"/>
                <w:u w:val="none"/>
                <w:lang w:val="en-US" w:eastAsia="zh-CN"/>
                <w14:textFill>
                  <w14:solidFill>
                    <w14:schemeClr w14:val="tx1"/>
                  </w14:solidFill>
                </w14:textFill>
              </w:rPr>
              <w:t>0.5</w:t>
            </w:r>
            <w:r>
              <w:rPr>
                <w:rFonts w:hint="eastAsia" w:ascii="宋体" w:hAnsi="宋体" w:eastAsia="宋体"/>
                <w:b w:val="0"/>
                <w:bCs/>
                <w:color w:val="000000" w:themeColor="text1"/>
                <w:szCs w:val="21"/>
                <w:u w:val="none"/>
                <w14:textFill>
                  <w14:solidFill>
                    <w14:schemeClr w14:val="tx1"/>
                  </w14:solidFill>
                </w14:textFill>
              </w:rPr>
              <w:t>分；</w:t>
            </w:r>
          </w:p>
          <w:p w14:paraId="0BD35A72">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④</w:t>
            </w:r>
            <w:r>
              <w:rPr>
                <w:rFonts w:ascii="宋体" w:hAnsi="宋体" w:eastAsia="宋体"/>
                <w:b w:val="0"/>
                <w:bCs/>
                <w:color w:val="000000" w:themeColor="text1"/>
                <w:szCs w:val="21"/>
                <w:u w:val="none"/>
                <w14:textFill>
                  <w14:solidFill>
                    <w14:schemeClr w14:val="tx1"/>
                  </w14:solidFill>
                </w14:textFill>
              </w:rPr>
              <w:t>投标人</w:t>
            </w:r>
            <w:r>
              <w:rPr>
                <w:rFonts w:hint="eastAsia" w:ascii="宋体" w:hAnsi="宋体" w:eastAsia="宋体"/>
                <w:b w:val="0"/>
                <w:bCs/>
                <w:color w:val="000000" w:themeColor="text1"/>
                <w:szCs w:val="21"/>
                <w:u w:val="none"/>
                <w14:textFill>
                  <w14:solidFill>
                    <w14:schemeClr w14:val="tx1"/>
                  </w14:solidFill>
                </w14:textFill>
              </w:rPr>
              <w:t>承诺在接到采购人通知后超过</w:t>
            </w:r>
            <w:r>
              <w:rPr>
                <w:rFonts w:hint="eastAsia" w:ascii="宋体" w:hAnsi="宋体" w:eastAsia="宋体"/>
                <w:b w:val="0"/>
                <w:bCs/>
                <w:color w:val="000000" w:themeColor="text1"/>
                <w:szCs w:val="21"/>
                <w:u w:val="none"/>
                <w:lang w:val="en-US" w:eastAsia="zh-CN"/>
                <w14:textFill>
                  <w14:solidFill>
                    <w14:schemeClr w14:val="tx1"/>
                  </w14:solidFill>
                </w14:textFill>
              </w:rPr>
              <w:t>3</w:t>
            </w:r>
            <w:r>
              <w:rPr>
                <w:rFonts w:hint="eastAsia" w:ascii="宋体" w:hAnsi="宋体" w:eastAsia="宋体"/>
                <w:b w:val="0"/>
                <w:bCs/>
                <w:color w:val="000000" w:themeColor="text1"/>
                <w:szCs w:val="21"/>
                <w:u w:val="none"/>
                <w14:textFill>
                  <w14:solidFill>
                    <w14:schemeClr w14:val="tx1"/>
                  </w14:solidFill>
                </w14:textFill>
              </w:rPr>
              <w:t>小时到现场</w:t>
            </w:r>
            <w:r>
              <w:rPr>
                <w:rFonts w:hint="eastAsia" w:ascii="宋体" w:hAnsi="宋体" w:eastAsia="宋体"/>
                <w:b w:val="0"/>
                <w:bCs/>
                <w:color w:val="000000" w:themeColor="text1"/>
                <w:szCs w:val="21"/>
                <w:u w:val="none"/>
                <w:lang w:val="en-US" w:eastAsia="zh-CN"/>
                <w14:textFill>
                  <w14:solidFill>
                    <w14:schemeClr w14:val="tx1"/>
                  </w14:solidFill>
                </w14:textFill>
              </w:rPr>
              <w:t>或其他情形的</w:t>
            </w:r>
            <w:r>
              <w:rPr>
                <w:rFonts w:hint="eastAsia" w:ascii="宋体" w:hAnsi="宋体" w:eastAsia="宋体"/>
                <w:b w:val="0"/>
                <w:bCs/>
                <w:color w:val="000000" w:themeColor="text1"/>
                <w:szCs w:val="21"/>
                <w:u w:val="none"/>
                <w14:textFill>
                  <w14:solidFill>
                    <w14:schemeClr w14:val="tx1"/>
                  </w14:solidFill>
                </w14:textFill>
              </w:rPr>
              <w:t>，不得分。</w:t>
            </w:r>
          </w:p>
          <w:p w14:paraId="71B266C3">
            <w:pPr>
              <w:spacing w:line="400" w:lineRule="exact"/>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注：投标人须提供服务响应承诺书（承诺书格式自拟）加盖投标人公章。</w:t>
            </w:r>
          </w:p>
        </w:tc>
      </w:tr>
      <w:tr w14:paraId="00D61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286" w:type="dxa"/>
            <w:gridSpan w:val="5"/>
            <w:vAlign w:val="center"/>
          </w:tcPr>
          <w:p w14:paraId="431BD180">
            <w:pPr>
              <w:pStyle w:val="27"/>
              <w:spacing w:line="400" w:lineRule="exact"/>
              <w:ind w:firstLine="0" w:firstLineChars="0"/>
              <w:jc w:val="center"/>
              <w:rPr>
                <w:rFonts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60</w:t>
            </w:r>
            <w:r>
              <w:rPr>
                <w:rFonts w:hint="eastAsia" w:ascii="宋体" w:eastAsia="宋体"/>
                <w:b/>
                <w:color w:val="000000" w:themeColor="text1"/>
                <w:sz w:val="21"/>
                <w:szCs w:val="21"/>
                <w14:textFill>
                  <w14:solidFill>
                    <w14:schemeClr w14:val="tx1"/>
                  </w14:solidFill>
                </w14:textFill>
              </w:rPr>
              <w:t>分）</w:t>
            </w:r>
          </w:p>
        </w:tc>
      </w:tr>
      <w:tr w14:paraId="2246D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890" w:type="dxa"/>
            <w:vAlign w:val="center"/>
          </w:tcPr>
          <w:p w14:paraId="7D915CD2">
            <w:pPr>
              <w:spacing w:line="40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1526" w:type="dxa"/>
            <w:vAlign w:val="center"/>
          </w:tcPr>
          <w:p w14:paraId="15C88BE2">
            <w:pPr>
              <w:spacing w:line="40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技术响应情况</w:t>
            </w:r>
          </w:p>
        </w:tc>
        <w:tc>
          <w:tcPr>
            <w:tcW w:w="999" w:type="dxa"/>
            <w:gridSpan w:val="2"/>
            <w:vAlign w:val="center"/>
          </w:tcPr>
          <w:p w14:paraId="72CD78E9">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43C39E69">
            <w:pPr>
              <w:spacing w:line="400" w:lineRule="exact"/>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根据所投产品对照</w:t>
            </w:r>
            <w:r>
              <w:rPr>
                <w:rFonts w:hint="eastAsia" w:ascii="宋体" w:hAnsi="宋体" w:eastAsia="宋体"/>
                <w:color w:val="000000" w:themeColor="text1"/>
                <w:szCs w:val="21"/>
                <w:lang w:val="en-US" w:eastAsia="zh-CN"/>
                <w14:textFill>
                  <w14:solidFill>
                    <w14:schemeClr w14:val="tx1"/>
                  </w14:solidFill>
                </w14:textFill>
              </w:rPr>
              <w:t>采购需求</w:t>
            </w:r>
            <w:r>
              <w:rPr>
                <w:rFonts w:ascii="宋体" w:hAnsi="宋体" w:eastAsia="宋体"/>
                <w:color w:val="000000" w:themeColor="text1"/>
                <w:szCs w:val="21"/>
                <w14:textFill>
                  <w14:solidFill>
                    <w14:schemeClr w14:val="tx1"/>
                  </w14:solidFill>
                </w14:textFill>
              </w:rPr>
              <w:t>中标注“▲”条款进行综合评审：对于标注“▲”条款满足或正偏离的每项得</w:t>
            </w:r>
            <w:r>
              <w:rPr>
                <w:rFonts w:hint="eastAsia" w:ascii="宋体" w:hAnsi="宋体" w:eastAsia="宋体"/>
                <w:color w:val="000000" w:themeColor="text1"/>
                <w:szCs w:val="21"/>
                <w:lang w:val="en-US" w:eastAsia="zh-CN"/>
                <w14:textFill>
                  <w14:solidFill>
                    <w14:schemeClr w14:val="tx1"/>
                  </w14:solidFill>
                </w14:textFill>
              </w:rPr>
              <w:t>1</w:t>
            </w:r>
            <w:r>
              <w:rPr>
                <w:rFonts w:ascii="宋体" w:hAnsi="宋体" w:eastAsia="宋体"/>
                <w:color w:val="000000" w:themeColor="text1"/>
                <w:szCs w:val="21"/>
                <w14:textFill>
                  <w14:solidFill>
                    <w14:schemeClr w14:val="tx1"/>
                  </w14:solidFill>
                </w14:textFill>
              </w:rPr>
              <w:t>分，最高得</w:t>
            </w:r>
            <w:r>
              <w:rPr>
                <w:rFonts w:hint="eastAsia" w:ascii="宋体" w:hAnsi="宋体" w:eastAsia="宋体"/>
                <w:color w:val="000000" w:themeColor="text1"/>
                <w:szCs w:val="21"/>
                <w:lang w:val="en-US" w:eastAsia="zh-CN"/>
                <w14:textFill>
                  <w14:solidFill>
                    <w14:schemeClr w14:val="tx1"/>
                  </w14:solidFill>
                </w14:textFill>
              </w:rPr>
              <w:t>3</w:t>
            </w:r>
            <w:r>
              <w:rPr>
                <w:rFonts w:ascii="宋体" w:hAnsi="宋体" w:eastAsia="宋体"/>
                <w:color w:val="000000" w:themeColor="text1"/>
                <w:szCs w:val="21"/>
                <w14:textFill>
                  <w14:solidFill>
                    <w14:schemeClr w14:val="tx1"/>
                  </w14:solidFill>
                </w14:textFill>
              </w:rPr>
              <w:t>分。</w:t>
            </w:r>
          </w:p>
          <w:p w14:paraId="56FD2005">
            <w:pPr>
              <w:spacing w:line="400" w:lineRule="exact"/>
              <w:rPr>
                <w:rFonts w:hint="eastAsia" w:ascii="宋体" w:hAnsi="宋体" w:eastAsia="宋体"/>
                <w:b/>
                <w:bCs/>
                <w:color w:val="000000" w:themeColor="text1"/>
                <w:szCs w:val="21"/>
                <w:u w:val="single"/>
                <w:lang w:eastAsia="zh-CN"/>
                <w14:textFill>
                  <w14:solidFill>
                    <w14:schemeClr w14:val="tx1"/>
                  </w14:solidFill>
                </w14:textFill>
              </w:rPr>
            </w:pPr>
            <w:r>
              <w:rPr>
                <w:rFonts w:hint="eastAsia" w:ascii="宋体" w:hAnsi="宋体" w:eastAsia="宋体"/>
                <w:b/>
                <w:bCs/>
                <w:color w:val="000000" w:themeColor="text1"/>
                <w:szCs w:val="21"/>
                <w:u w:val="single"/>
                <w:lang w:val="en-US" w:eastAsia="zh-CN"/>
                <w14:textFill>
                  <w14:solidFill>
                    <w14:schemeClr w14:val="tx1"/>
                  </w14:solidFill>
                </w14:textFill>
              </w:rPr>
              <w:t>注：</w:t>
            </w:r>
            <w:r>
              <w:rPr>
                <w:rFonts w:ascii="宋体" w:hAnsi="宋体" w:eastAsia="宋体"/>
                <w:b/>
                <w:bCs/>
                <w:color w:val="000000" w:themeColor="text1"/>
                <w:szCs w:val="21"/>
                <w:u w:val="single"/>
                <w14:textFill>
                  <w14:solidFill>
                    <w14:schemeClr w14:val="tx1"/>
                  </w14:solidFill>
                </w14:textFill>
              </w:rPr>
              <w:t>①不能完整提供证明资料的视为技术参数不满足或负偏离，该项不得分</w:t>
            </w:r>
            <w:r>
              <w:rPr>
                <w:rFonts w:hint="eastAsia" w:ascii="宋体" w:hAnsi="宋体" w:eastAsia="宋体"/>
                <w:b/>
                <w:bCs/>
                <w:color w:val="000000" w:themeColor="text1"/>
                <w:szCs w:val="21"/>
                <w:u w:val="single"/>
                <w:lang w:eastAsia="zh-CN"/>
                <w14:textFill>
                  <w14:solidFill>
                    <w14:schemeClr w14:val="tx1"/>
                  </w14:solidFill>
                </w14:textFill>
              </w:rPr>
              <w:t>；</w:t>
            </w:r>
          </w:p>
          <w:p w14:paraId="5EC76568">
            <w:pPr>
              <w:spacing w:line="400" w:lineRule="exact"/>
              <w:rPr>
                <w:rFonts w:hint="eastAsia" w:ascii="宋体" w:hAnsi="宋体" w:eastAsia="宋体"/>
                <w:b/>
                <w:bCs/>
                <w:color w:val="000000" w:themeColor="text1"/>
                <w:szCs w:val="21"/>
                <w:u w:val="single"/>
                <w:lang w:eastAsia="zh-CN"/>
                <w14:textFill>
                  <w14:solidFill>
                    <w14:schemeClr w14:val="tx1"/>
                  </w14:solidFill>
                </w14:textFill>
              </w:rPr>
            </w:pPr>
            <w:r>
              <w:rPr>
                <w:rFonts w:ascii="宋体" w:hAnsi="宋体" w:eastAsia="宋体"/>
                <w:b/>
                <w:bCs/>
                <w:color w:val="000000" w:themeColor="text1"/>
                <w:szCs w:val="21"/>
                <w:u w:val="single"/>
                <w14:textFill>
                  <w14:solidFill>
                    <w14:schemeClr w14:val="tx1"/>
                  </w14:solidFill>
                </w14:textFill>
              </w:rPr>
              <w:t>②</w:t>
            </w:r>
            <w:r>
              <w:rPr>
                <w:rFonts w:hint="eastAsia" w:ascii="宋体" w:hAnsi="宋体" w:eastAsia="宋体"/>
                <w:b/>
                <w:bCs/>
                <w:color w:val="000000" w:themeColor="text1"/>
                <w:szCs w:val="21"/>
                <w:u w:val="single"/>
                <w:lang w:val="en-US" w:eastAsia="zh-CN"/>
                <w14:textFill>
                  <w14:solidFill>
                    <w14:schemeClr w14:val="tx1"/>
                  </w14:solidFill>
                </w14:textFill>
              </w:rPr>
              <w:t>采购需求</w:t>
            </w:r>
            <w:r>
              <w:rPr>
                <w:rFonts w:ascii="宋体" w:hAnsi="宋体" w:eastAsia="宋体"/>
                <w:b/>
                <w:bCs/>
                <w:color w:val="000000" w:themeColor="text1"/>
                <w:szCs w:val="21"/>
                <w:u w:val="single"/>
                <w14:textFill>
                  <w14:solidFill>
                    <w14:schemeClr w14:val="tx1"/>
                  </w14:solidFill>
                </w14:textFill>
              </w:rPr>
              <w:t>要求提供证明资料的，则投标文件中须提供对应产品参数的证明材料</w:t>
            </w:r>
            <w:r>
              <w:rPr>
                <w:rFonts w:hint="eastAsia" w:ascii="宋体" w:hAnsi="宋体" w:eastAsia="宋体"/>
                <w:b/>
                <w:bCs/>
                <w:color w:val="000000" w:themeColor="text1"/>
                <w:szCs w:val="21"/>
                <w:u w:val="single"/>
                <w:lang w:eastAsia="zh-CN"/>
                <w14:textFill>
                  <w14:solidFill>
                    <w14:schemeClr w14:val="tx1"/>
                  </w14:solidFill>
                </w14:textFill>
              </w:rPr>
              <w:t>；</w:t>
            </w:r>
          </w:p>
          <w:p w14:paraId="1A8E0754">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b/>
                <w:bCs/>
                <w:u w:val="single"/>
              </w:rPr>
              <w:t>③</w:t>
            </w:r>
            <w:r>
              <w:rPr>
                <w:rFonts w:hint="eastAsia" w:ascii="宋体" w:hAnsi="宋体" w:eastAsia="宋体"/>
                <w:b/>
                <w:bCs/>
                <w:color w:val="000000" w:themeColor="text1"/>
                <w:szCs w:val="21"/>
                <w:u w:val="single"/>
                <w:lang w:val="en-US" w:eastAsia="zh-CN"/>
                <w14:textFill>
                  <w14:solidFill>
                    <w14:schemeClr w14:val="tx1"/>
                  </w14:solidFill>
                </w14:textFill>
              </w:rPr>
              <w:t>采购需求</w:t>
            </w:r>
            <w:r>
              <w:rPr>
                <w:rFonts w:ascii="宋体" w:hAnsi="宋体" w:eastAsia="宋体"/>
                <w:b/>
                <w:bCs/>
                <w:color w:val="000000" w:themeColor="text1"/>
                <w:szCs w:val="21"/>
                <w:u w:val="single"/>
                <w14:textFill>
                  <w14:solidFill>
                    <w14:schemeClr w14:val="tx1"/>
                  </w14:solidFill>
                </w14:textFill>
              </w:rPr>
              <w:t>未要求提供证明资料的，则投标文件中须提供所投产品彩页或原厂商</w:t>
            </w:r>
            <w:r>
              <w:rPr>
                <w:rFonts w:hint="eastAsia" w:ascii="宋体" w:hAnsi="宋体" w:eastAsia="宋体"/>
                <w:b/>
                <w:bCs/>
                <w:color w:val="000000" w:themeColor="text1"/>
                <w:szCs w:val="21"/>
                <w:u w:val="single"/>
                <w:lang w:val="en-US" w:eastAsia="zh-CN"/>
                <w14:textFill>
                  <w14:solidFill>
                    <w14:schemeClr w14:val="tx1"/>
                  </w14:solidFill>
                </w14:textFill>
              </w:rPr>
              <w:t>网页截图或</w:t>
            </w:r>
            <w:r>
              <w:rPr>
                <w:rFonts w:ascii="宋体" w:hAnsi="宋体" w:eastAsia="宋体"/>
                <w:b/>
                <w:bCs/>
                <w:color w:val="000000" w:themeColor="text1"/>
                <w:szCs w:val="21"/>
                <w:u w:val="single"/>
                <w14:textFill>
                  <w14:solidFill>
                    <w14:schemeClr w14:val="tx1"/>
                  </w14:solidFill>
                </w14:textFill>
              </w:rPr>
              <w:t>原厂商的官方技术白皮书或原厂商所作的技术参数说明等详细技术资料。</w:t>
            </w:r>
          </w:p>
        </w:tc>
      </w:tr>
      <w:tr w14:paraId="4A9A3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890" w:type="dxa"/>
            <w:vAlign w:val="center"/>
          </w:tcPr>
          <w:p w14:paraId="31C39566">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1526" w:type="dxa"/>
            <w:vAlign w:val="center"/>
          </w:tcPr>
          <w:p w14:paraId="2C5DD657">
            <w:pPr>
              <w:spacing w:line="400" w:lineRule="exact"/>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项目实施方案</w:t>
            </w:r>
          </w:p>
        </w:tc>
        <w:tc>
          <w:tcPr>
            <w:tcW w:w="999" w:type="dxa"/>
            <w:gridSpan w:val="2"/>
            <w:vAlign w:val="center"/>
          </w:tcPr>
          <w:p w14:paraId="18F1A497">
            <w:pPr>
              <w:widowControl/>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2D1761F3">
            <w:pPr>
              <w:spacing w:line="400" w:lineRule="exact"/>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根据投标人提供的项目实施方案（包括但不限于提供设备运输、安装、调试、进度计划、项目实施流程和细则等）进行评审：</w:t>
            </w:r>
          </w:p>
          <w:p w14:paraId="2DB9DA1C">
            <w:pPr>
              <w:spacing w:line="400" w:lineRule="exact"/>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①设备运输、安装、调试方案有明确详细的计划和步骤，有根据</w:t>
            </w:r>
            <w:r>
              <w:rPr>
                <w:rFonts w:hint="eastAsia" w:ascii="宋体" w:hAnsi="宋体" w:eastAsia="宋体" w:cs="宋体"/>
                <w:color w:val="000000" w:themeColor="text1"/>
                <w:kern w:val="0"/>
                <w:szCs w:val="21"/>
                <w:lang w:val="en-US" w:eastAsia="zh-CN"/>
                <w14:textFill>
                  <w14:solidFill>
                    <w14:schemeClr w14:val="tx1"/>
                  </w14:solidFill>
                </w14:textFill>
              </w:rPr>
              <w:t>采购需求</w:t>
            </w:r>
            <w:r>
              <w:rPr>
                <w:rFonts w:ascii="宋体" w:hAnsi="宋体" w:eastAsia="宋体" w:cs="宋体"/>
                <w:color w:val="000000" w:themeColor="text1"/>
                <w:kern w:val="0"/>
                <w:szCs w:val="21"/>
                <w14:textFill>
                  <w14:solidFill>
                    <w14:schemeClr w14:val="tx1"/>
                  </w14:solidFill>
                </w14:textFill>
              </w:rPr>
              <w:t>编制系统科学、合理可行的进度计划安排，项目整体实施方案各项内容均具备，并能根据项目性质或</w:t>
            </w:r>
            <w:r>
              <w:rPr>
                <w:rFonts w:hint="eastAsia" w:ascii="宋体" w:hAnsi="宋体" w:eastAsia="宋体" w:cs="宋体"/>
                <w:color w:val="000000" w:themeColor="text1"/>
                <w:kern w:val="0"/>
                <w:szCs w:val="21"/>
                <w:lang w:val="en-US" w:eastAsia="zh-CN"/>
                <w14:textFill>
                  <w14:solidFill>
                    <w14:schemeClr w14:val="tx1"/>
                  </w14:solidFill>
                </w14:textFill>
              </w:rPr>
              <w:t>采购需求</w:t>
            </w:r>
            <w:r>
              <w:rPr>
                <w:rFonts w:ascii="宋体" w:hAnsi="宋体" w:eastAsia="宋体" w:cs="宋体"/>
                <w:color w:val="000000" w:themeColor="text1"/>
                <w:kern w:val="0"/>
                <w:szCs w:val="21"/>
                <w14:textFill>
                  <w14:solidFill>
                    <w14:schemeClr w14:val="tx1"/>
                  </w14:solidFill>
                </w14:textFill>
              </w:rPr>
              <w:t>提出合理可行建议的，得</w:t>
            </w:r>
            <w:r>
              <w:rPr>
                <w:rFonts w:hint="eastAsia" w:ascii="宋体" w:hAnsi="宋体" w:eastAsia="宋体" w:cs="宋体"/>
                <w:color w:val="000000" w:themeColor="text1"/>
                <w:kern w:val="0"/>
                <w:szCs w:val="21"/>
                <w:lang w:val="en-US" w:eastAsia="zh-CN"/>
                <w14:textFill>
                  <w14:solidFill>
                    <w14:schemeClr w14:val="tx1"/>
                  </w14:solidFill>
                </w14:textFill>
              </w:rPr>
              <w:t>15</w:t>
            </w:r>
            <w:r>
              <w:rPr>
                <w:rFonts w:ascii="宋体" w:hAnsi="宋体" w:eastAsia="宋体" w:cs="宋体"/>
                <w:color w:val="000000" w:themeColor="text1"/>
                <w:kern w:val="0"/>
                <w:szCs w:val="21"/>
                <w14:textFill>
                  <w14:solidFill>
                    <w14:schemeClr w14:val="tx1"/>
                  </w14:solidFill>
                </w14:textFill>
              </w:rPr>
              <w:t>分；</w:t>
            </w:r>
          </w:p>
          <w:p w14:paraId="24EB196A">
            <w:pPr>
              <w:spacing w:line="400" w:lineRule="exact"/>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②设备运输、安装、调试方案有较明确的计划和步骤，有根据用</w:t>
            </w:r>
            <w:r>
              <w:rPr>
                <w:rFonts w:hint="eastAsia" w:ascii="宋体" w:hAnsi="宋体" w:eastAsia="宋体" w:cs="宋体"/>
                <w:color w:val="000000" w:themeColor="text1"/>
                <w:kern w:val="0"/>
                <w:szCs w:val="21"/>
                <w:lang w:val="en-US" w:eastAsia="zh-CN"/>
                <w14:textFill>
                  <w14:solidFill>
                    <w14:schemeClr w14:val="tx1"/>
                  </w14:solidFill>
                </w14:textFill>
              </w:rPr>
              <w:t>采购需求</w:t>
            </w:r>
            <w:r>
              <w:rPr>
                <w:rFonts w:ascii="宋体" w:hAnsi="宋体" w:eastAsia="宋体" w:cs="宋体"/>
                <w:color w:val="000000" w:themeColor="text1"/>
                <w:kern w:val="0"/>
                <w:szCs w:val="21"/>
                <w14:textFill>
                  <w14:solidFill>
                    <w14:schemeClr w14:val="tx1"/>
                  </w14:solidFill>
                </w14:textFill>
              </w:rPr>
              <w:t>编制较合理可行的进度计划安排，项目整体实施方案各项内容均具备的，得</w:t>
            </w:r>
            <w:r>
              <w:rPr>
                <w:rFonts w:hint="eastAsia" w:ascii="宋体" w:hAnsi="宋体" w:eastAsia="宋体" w:cs="宋体"/>
                <w:color w:val="000000" w:themeColor="text1"/>
                <w:kern w:val="0"/>
                <w:szCs w:val="21"/>
                <w:lang w:val="en-US" w:eastAsia="zh-CN"/>
                <w14:textFill>
                  <w14:solidFill>
                    <w14:schemeClr w14:val="tx1"/>
                  </w14:solidFill>
                </w14:textFill>
              </w:rPr>
              <w:t>10</w:t>
            </w:r>
            <w:r>
              <w:rPr>
                <w:rFonts w:ascii="宋体" w:hAnsi="宋体" w:eastAsia="宋体" w:cs="宋体"/>
                <w:color w:val="000000" w:themeColor="text1"/>
                <w:kern w:val="0"/>
                <w:szCs w:val="21"/>
                <w14:textFill>
                  <w14:solidFill>
                    <w14:schemeClr w14:val="tx1"/>
                  </w14:solidFill>
                </w14:textFill>
              </w:rPr>
              <w:t>分；</w:t>
            </w:r>
          </w:p>
          <w:p w14:paraId="76C124F9">
            <w:pPr>
              <w:spacing w:line="400" w:lineRule="exac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③</w:t>
            </w:r>
            <w:r>
              <w:rPr>
                <w:rFonts w:ascii="宋体" w:hAnsi="宋体" w:eastAsia="宋体" w:cs="宋体"/>
                <w:color w:val="000000" w:themeColor="text1"/>
                <w:kern w:val="0"/>
                <w:szCs w:val="21"/>
                <w14:textFill>
                  <w14:solidFill>
                    <w14:schemeClr w14:val="tx1"/>
                  </w14:solidFill>
                </w14:textFill>
              </w:rPr>
              <w:t>设备运输、安装、调试方案有基本的计划和步骤，进度计划安排一般，项目整体实施方案各项内容一般，得</w:t>
            </w:r>
            <w:r>
              <w:rPr>
                <w:rFonts w:hint="eastAsia" w:ascii="宋体" w:hAnsi="宋体" w:eastAsia="宋体" w:cs="宋体"/>
                <w:color w:val="000000" w:themeColor="text1"/>
                <w:kern w:val="0"/>
                <w:szCs w:val="21"/>
                <w:lang w:val="en-US" w:eastAsia="zh-CN"/>
                <w14:textFill>
                  <w14:solidFill>
                    <w14:schemeClr w14:val="tx1"/>
                  </w14:solidFill>
                </w14:textFill>
              </w:rPr>
              <w:t>5</w:t>
            </w:r>
            <w:r>
              <w:rPr>
                <w:rFonts w:ascii="宋体" w:hAnsi="宋体" w:eastAsia="宋体" w:cs="宋体"/>
                <w:color w:val="000000" w:themeColor="text1"/>
                <w:kern w:val="0"/>
                <w:szCs w:val="21"/>
                <w14:textFill>
                  <w14:solidFill>
                    <w14:schemeClr w14:val="tx1"/>
                  </w14:solidFill>
                </w14:textFill>
              </w:rPr>
              <w:t>分；</w:t>
            </w:r>
          </w:p>
          <w:p w14:paraId="5261FFFB">
            <w:pPr>
              <w:spacing w:line="400" w:lineRule="exac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④</w:t>
            </w:r>
            <w:r>
              <w:rPr>
                <w:rFonts w:ascii="宋体" w:hAnsi="宋体" w:eastAsia="宋体" w:cs="宋体"/>
                <w:color w:val="000000" w:themeColor="text1"/>
                <w:kern w:val="0"/>
                <w:szCs w:val="21"/>
                <w14:textFill>
                  <w14:solidFill>
                    <w14:schemeClr w14:val="tx1"/>
                  </w14:solidFill>
                </w14:textFill>
              </w:rPr>
              <w:t>设备运输、安装、调试方案的计划或步骤不完整，进度计划安排不合理，项目整体实施方案部分内容不完整，得1分；</w:t>
            </w:r>
          </w:p>
          <w:p w14:paraId="74B20A32">
            <w:pPr>
              <w:spacing w:line="400" w:lineRule="exac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⑤</w:t>
            </w:r>
            <w:r>
              <w:rPr>
                <w:rFonts w:ascii="宋体" w:hAnsi="宋体" w:eastAsia="宋体" w:cs="宋体"/>
                <w:color w:val="000000" w:themeColor="text1"/>
                <w:kern w:val="0"/>
                <w:szCs w:val="21"/>
                <w14:textFill>
                  <w14:solidFill>
                    <w14:schemeClr w14:val="tx1"/>
                  </w14:solidFill>
                </w14:textFill>
              </w:rPr>
              <w:t>未提供</w:t>
            </w:r>
            <w:r>
              <w:rPr>
                <w:rFonts w:hint="eastAsia" w:ascii="宋体" w:hAnsi="宋体" w:eastAsia="宋体" w:cs="宋体"/>
                <w:color w:val="000000" w:themeColor="text1"/>
                <w:kern w:val="0"/>
                <w:szCs w:val="21"/>
                <w:lang w:val="en-US" w:eastAsia="zh-CN"/>
                <w14:textFill>
                  <w14:solidFill>
                    <w14:schemeClr w14:val="tx1"/>
                  </w14:solidFill>
                </w14:textFill>
              </w:rPr>
              <w:t>相关</w:t>
            </w:r>
            <w:r>
              <w:rPr>
                <w:rFonts w:ascii="宋体" w:hAnsi="宋体" w:eastAsia="宋体" w:cs="宋体"/>
                <w:color w:val="000000" w:themeColor="text1"/>
                <w:kern w:val="0"/>
                <w:szCs w:val="21"/>
                <w14:textFill>
                  <w14:solidFill>
                    <w14:schemeClr w14:val="tx1"/>
                  </w14:solidFill>
                </w14:textFill>
              </w:rPr>
              <w:t>方案不得分。</w:t>
            </w:r>
          </w:p>
        </w:tc>
      </w:tr>
      <w:tr w14:paraId="1A2EC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890" w:type="dxa"/>
            <w:vAlign w:val="center"/>
          </w:tcPr>
          <w:p w14:paraId="5F4ED407">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1526" w:type="dxa"/>
            <w:vAlign w:val="center"/>
          </w:tcPr>
          <w:p w14:paraId="433D8967">
            <w:pPr>
              <w:spacing w:line="400" w:lineRule="exact"/>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维护保养方案及技术人员培训方案</w:t>
            </w:r>
          </w:p>
        </w:tc>
        <w:tc>
          <w:tcPr>
            <w:tcW w:w="999" w:type="dxa"/>
            <w:gridSpan w:val="2"/>
            <w:vAlign w:val="center"/>
          </w:tcPr>
          <w:p w14:paraId="1939D78B">
            <w:pPr>
              <w:widowControl/>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510DC1B3">
            <w:pPr>
              <w:spacing w:line="400" w:lineRule="exact"/>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根据投标人</w:t>
            </w:r>
            <w:r>
              <w:rPr>
                <w:rFonts w:hint="eastAsia" w:ascii="宋体" w:hAnsi="宋体" w:eastAsia="宋体"/>
                <w:color w:val="000000" w:themeColor="text1"/>
                <w:szCs w:val="21"/>
                <w:lang w:val="en-US" w:eastAsia="zh-CN"/>
                <w14:textFill>
                  <w14:solidFill>
                    <w14:schemeClr w14:val="tx1"/>
                  </w14:solidFill>
                </w14:textFill>
              </w:rPr>
              <w:t>提供的</w:t>
            </w:r>
            <w:r>
              <w:rPr>
                <w:rFonts w:ascii="宋体" w:hAnsi="宋体" w:eastAsia="宋体"/>
                <w:bCs/>
                <w:color w:val="000000" w:themeColor="text1"/>
                <w:szCs w:val="21"/>
                <w14:textFill>
                  <w14:solidFill>
                    <w14:schemeClr w14:val="tx1"/>
                  </w14:solidFill>
                </w14:textFill>
              </w:rPr>
              <w:t>维护保养方案及技术人员培训方案</w:t>
            </w:r>
            <w:r>
              <w:rPr>
                <w:rFonts w:ascii="宋体" w:hAnsi="宋体" w:eastAsia="宋体"/>
                <w:color w:val="000000" w:themeColor="text1"/>
                <w:szCs w:val="21"/>
                <w14:textFill>
                  <w14:solidFill>
                    <w14:schemeClr w14:val="tx1"/>
                  </w14:solidFill>
                </w14:textFill>
              </w:rPr>
              <w:t>(包括但不仅限于维护保养方式、方法</w:t>
            </w:r>
            <w:r>
              <w:rPr>
                <w:rFonts w:hint="eastAsia" w:ascii="宋体" w:hAnsi="宋体" w:eastAsia="宋体"/>
                <w:color w:val="000000" w:themeColor="text1"/>
                <w:szCs w:val="21"/>
                <w:lang w:eastAsia="zh-CN"/>
                <w14:textFill>
                  <w14:solidFill>
                    <w14:schemeClr w14:val="tx1"/>
                  </w14:solidFill>
                </w14:textFill>
              </w:rPr>
              <w:t>、</w:t>
            </w:r>
            <w:r>
              <w:rPr>
                <w:rFonts w:ascii="宋体" w:hAnsi="宋体" w:eastAsia="宋体"/>
                <w:color w:val="000000" w:themeColor="text1"/>
                <w:szCs w:val="21"/>
                <w14:textFill>
                  <w14:solidFill>
                    <w14:schemeClr w14:val="tx1"/>
                  </w14:solidFill>
                </w14:textFill>
              </w:rPr>
              <w:t>培训目标、培训方式、培训内容、培训流程等内容)等进行评审：</w:t>
            </w:r>
          </w:p>
          <w:p w14:paraId="78399D6C">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①</w:t>
            </w:r>
            <w:r>
              <w:rPr>
                <w:rFonts w:ascii="宋体" w:hAnsi="宋体" w:eastAsia="宋体"/>
                <w:color w:val="000000" w:themeColor="text1"/>
                <w:szCs w:val="21"/>
                <w14:textFill>
                  <w14:solidFill>
                    <w14:schemeClr w14:val="tx1"/>
                  </w14:solidFill>
                </w14:textFill>
              </w:rPr>
              <w:t>对设备质保期作出的保证承诺</w:t>
            </w:r>
            <w:r>
              <w:rPr>
                <w:rFonts w:hint="eastAsia" w:ascii="宋体" w:hAnsi="宋体" w:eastAsia="宋体"/>
                <w:color w:val="000000" w:themeColor="text1"/>
                <w:szCs w:val="21"/>
                <w:lang w:val="en-US" w:eastAsia="zh-CN"/>
                <w14:textFill>
                  <w14:solidFill>
                    <w14:schemeClr w14:val="tx1"/>
                  </w14:solidFill>
                </w14:textFill>
              </w:rPr>
              <w:t>完全满足采购需求</w:t>
            </w:r>
            <w:r>
              <w:rPr>
                <w:rFonts w:ascii="宋体" w:hAnsi="宋体" w:eastAsia="宋体"/>
                <w:color w:val="000000" w:themeColor="text1"/>
                <w:szCs w:val="21"/>
                <w14:textFill>
                  <w14:solidFill>
                    <w14:schemeClr w14:val="tx1"/>
                  </w14:solidFill>
                </w14:textFill>
              </w:rPr>
              <w:t>，维护保养方案详细具体、维护保养方式方法科学合理可行，对项目服务团队技术人员的培训方案系统科学、培训计划安排合理得当，维护保养方案及技术人员培训方案各项内容均具备的，得</w:t>
            </w:r>
            <w:r>
              <w:rPr>
                <w:rFonts w:hint="eastAsia" w:ascii="宋体" w:hAnsi="宋体" w:eastAsia="宋体"/>
                <w:color w:val="000000" w:themeColor="text1"/>
                <w:szCs w:val="21"/>
                <w:lang w:val="en-US" w:eastAsia="zh-CN"/>
                <w14:textFill>
                  <w14:solidFill>
                    <w14:schemeClr w14:val="tx1"/>
                  </w14:solidFill>
                </w14:textFill>
              </w:rPr>
              <w:t>12</w:t>
            </w:r>
            <w:r>
              <w:rPr>
                <w:rFonts w:ascii="宋体" w:hAnsi="宋体" w:eastAsia="宋体"/>
                <w:color w:val="000000" w:themeColor="text1"/>
                <w:szCs w:val="21"/>
                <w14:textFill>
                  <w14:solidFill>
                    <w14:schemeClr w14:val="tx1"/>
                  </w14:solidFill>
                </w14:textFill>
              </w:rPr>
              <w:t>分；</w:t>
            </w:r>
          </w:p>
          <w:p w14:paraId="2AC63460">
            <w:pPr>
              <w:spacing w:line="400" w:lineRule="exact"/>
              <w:rPr>
                <w:rFonts w:hint="eastAsia" w:ascii="宋体" w:hAnsi="宋体" w:eastAsia="宋体" w:cs="宋体"/>
                <w:lang w:eastAsia="zh-CN"/>
              </w:rPr>
            </w:pPr>
            <w:r>
              <w:rPr>
                <w:rFonts w:hint="eastAsia" w:ascii="宋体" w:hAnsi="宋体" w:eastAsia="宋体" w:cs="宋体"/>
              </w:rPr>
              <w:t>②</w:t>
            </w:r>
            <w:r>
              <w:rPr>
                <w:rFonts w:ascii="宋体" w:hAnsi="宋体" w:eastAsia="宋体"/>
                <w:color w:val="000000" w:themeColor="text1"/>
                <w:szCs w:val="21"/>
                <w14:textFill>
                  <w14:solidFill>
                    <w14:schemeClr w14:val="tx1"/>
                  </w14:solidFill>
                </w14:textFill>
              </w:rPr>
              <w:t>对设备质保期作出的保证承诺</w:t>
            </w:r>
            <w:r>
              <w:rPr>
                <w:rFonts w:hint="eastAsia" w:ascii="宋体" w:hAnsi="宋体" w:eastAsia="宋体"/>
                <w:color w:val="000000" w:themeColor="text1"/>
                <w:szCs w:val="21"/>
                <w:lang w:val="en-US" w:eastAsia="zh-CN"/>
                <w14:textFill>
                  <w14:solidFill>
                    <w14:schemeClr w14:val="tx1"/>
                  </w14:solidFill>
                </w14:textFill>
              </w:rPr>
              <w:t>基本满足采购需求</w:t>
            </w:r>
            <w:r>
              <w:rPr>
                <w:rFonts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有具体的</w:t>
            </w:r>
            <w:r>
              <w:rPr>
                <w:rFonts w:ascii="宋体" w:hAnsi="宋体" w:eastAsia="宋体"/>
                <w:color w:val="000000" w:themeColor="text1"/>
                <w:szCs w:val="21"/>
                <w14:textFill>
                  <w14:solidFill>
                    <w14:schemeClr w14:val="tx1"/>
                  </w14:solidFill>
                </w14:textFill>
              </w:rPr>
              <w:t>维护保养方案、维护保养方式，对项目服务团队技术人员的培训方案科学、培训计划安排合理，</w:t>
            </w:r>
            <w:r>
              <w:rPr>
                <w:rFonts w:hint="eastAsia" w:ascii="宋体" w:hAnsi="宋体" w:eastAsia="宋体"/>
                <w:color w:val="000000" w:themeColor="text1"/>
                <w:szCs w:val="21"/>
                <w:lang w:val="en-US" w:eastAsia="zh-CN"/>
                <w14:textFill>
                  <w14:solidFill>
                    <w14:schemeClr w14:val="tx1"/>
                  </w14:solidFill>
                </w14:textFill>
              </w:rPr>
              <w:t>有</w:t>
            </w:r>
            <w:r>
              <w:rPr>
                <w:rFonts w:ascii="宋体" w:hAnsi="宋体" w:eastAsia="宋体"/>
                <w:color w:val="000000" w:themeColor="text1"/>
                <w:szCs w:val="21"/>
                <w14:textFill>
                  <w14:solidFill>
                    <w14:schemeClr w14:val="tx1"/>
                  </w14:solidFill>
                </w14:textFill>
              </w:rPr>
              <w:t>维护保养方案及技术人员培训方案，得</w:t>
            </w:r>
            <w:r>
              <w:rPr>
                <w:rFonts w:hint="eastAsia" w:ascii="宋体" w:hAnsi="宋体" w:eastAsia="宋体"/>
                <w:color w:val="000000" w:themeColor="text1"/>
                <w:szCs w:val="21"/>
                <w:lang w:val="en-US" w:eastAsia="zh-CN"/>
                <w14:textFill>
                  <w14:solidFill>
                    <w14:schemeClr w14:val="tx1"/>
                  </w14:solidFill>
                </w14:textFill>
              </w:rPr>
              <w:t>9</w:t>
            </w:r>
            <w:r>
              <w:rPr>
                <w:rFonts w:ascii="宋体" w:hAnsi="宋体" w:eastAsia="宋体"/>
                <w:color w:val="000000" w:themeColor="text1"/>
                <w:szCs w:val="21"/>
                <w14:textFill>
                  <w14:solidFill>
                    <w14:schemeClr w14:val="tx1"/>
                  </w14:solidFill>
                </w14:textFill>
              </w:rPr>
              <w:t>分</w:t>
            </w:r>
            <w:r>
              <w:rPr>
                <w:rFonts w:hint="eastAsia" w:ascii="宋体" w:hAnsi="宋体" w:eastAsia="宋体"/>
                <w:color w:val="000000" w:themeColor="text1"/>
                <w:szCs w:val="21"/>
                <w:lang w:eastAsia="zh-CN"/>
                <w14:textFill>
                  <w14:solidFill>
                    <w14:schemeClr w14:val="tx1"/>
                  </w14:solidFill>
                </w14:textFill>
              </w:rPr>
              <w:t>；</w:t>
            </w:r>
          </w:p>
          <w:p w14:paraId="5EA0AF42">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③</w:t>
            </w:r>
            <w:r>
              <w:rPr>
                <w:rFonts w:ascii="宋体" w:hAnsi="宋体" w:eastAsia="宋体"/>
                <w:color w:val="000000" w:themeColor="text1"/>
                <w:szCs w:val="21"/>
                <w14:textFill>
                  <w14:solidFill>
                    <w14:schemeClr w14:val="tx1"/>
                  </w14:solidFill>
                </w14:textFill>
              </w:rPr>
              <w:t>对设备质保期作出的保证承诺</w:t>
            </w:r>
            <w:r>
              <w:rPr>
                <w:rFonts w:hint="eastAsia" w:ascii="宋体" w:hAnsi="宋体" w:eastAsia="宋体"/>
                <w:color w:val="000000" w:themeColor="text1"/>
                <w:szCs w:val="21"/>
                <w:lang w:val="en-US" w:eastAsia="zh-CN"/>
                <w14:textFill>
                  <w14:solidFill>
                    <w14:schemeClr w14:val="tx1"/>
                  </w14:solidFill>
                </w14:textFill>
              </w:rPr>
              <w:t>部分</w:t>
            </w:r>
            <w:r>
              <w:rPr>
                <w:rFonts w:ascii="宋体" w:hAnsi="宋体" w:eastAsia="宋体"/>
                <w:color w:val="000000" w:themeColor="text1"/>
                <w:szCs w:val="21"/>
                <w14:textFill>
                  <w14:solidFill>
                    <w14:schemeClr w14:val="tx1"/>
                  </w14:solidFill>
                </w14:textFill>
              </w:rPr>
              <w:t>满足</w:t>
            </w:r>
            <w:r>
              <w:rPr>
                <w:rFonts w:hint="eastAsia" w:ascii="宋体" w:hAnsi="宋体" w:eastAsia="宋体"/>
                <w:color w:val="000000" w:themeColor="text1"/>
                <w:szCs w:val="21"/>
                <w:lang w:val="en-US" w:eastAsia="zh-CN"/>
                <w14:textFill>
                  <w14:solidFill>
                    <w14:schemeClr w14:val="tx1"/>
                  </w14:solidFill>
                </w14:textFill>
              </w:rPr>
              <w:t>采购需求</w:t>
            </w:r>
            <w:r>
              <w:rPr>
                <w:rFonts w:ascii="宋体" w:hAnsi="宋体" w:eastAsia="宋体"/>
                <w:color w:val="000000" w:themeColor="text1"/>
                <w:szCs w:val="21"/>
                <w14:textFill>
                  <w14:solidFill>
                    <w14:schemeClr w14:val="tx1"/>
                  </w14:solidFill>
                </w14:textFill>
              </w:rPr>
              <w:t>，维护保养方案、维护保养方式方法</w:t>
            </w:r>
            <w:r>
              <w:rPr>
                <w:rFonts w:hint="eastAsia" w:ascii="宋体" w:hAnsi="宋体" w:eastAsia="宋体"/>
                <w:color w:val="000000" w:themeColor="text1"/>
                <w:szCs w:val="21"/>
                <w:lang w:val="en-US" w:eastAsia="zh-CN"/>
                <w14:textFill>
                  <w14:solidFill>
                    <w14:schemeClr w14:val="tx1"/>
                  </w14:solidFill>
                </w14:textFill>
              </w:rPr>
              <w:t>简略</w:t>
            </w:r>
            <w:r>
              <w:rPr>
                <w:rFonts w:ascii="宋体" w:hAnsi="宋体" w:eastAsia="宋体"/>
                <w:color w:val="000000" w:themeColor="text1"/>
                <w:szCs w:val="21"/>
                <w14:textFill>
                  <w14:solidFill>
                    <w14:schemeClr w14:val="tx1"/>
                  </w14:solidFill>
                </w14:textFill>
              </w:rPr>
              <w:t>，对项目服务团队技术人员的培训方案及培训计划安排一般，维护保养方案及技术人员培训方案</w:t>
            </w:r>
            <w:r>
              <w:rPr>
                <w:rFonts w:hint="eastAsia" w:ascii="宋体" w:hAnsi="宋体" w:eastAsia="宋体"/>
                <w:color w:val="000000" w:themeColor="text1"/>
                <w:szCs w:val="21"/>
                <w:lang w:val="en-US" w:eastAsia="zh-CN"/>
                <w14:textFill>
                  <w14:solidFill>
                    <w14:schemeClr w14:val="tx1"/>
                  </w14:solidFill>
                </w14:textFill>
              </w:rPr>
              <w:t>不够全面</w:t>
            </w:r>
            <w:r>
              <w:rPr>
                <w:rFonts w:ascii="宋体" w:hAnsi="宋体" w:eastAsia="宋体"/>
                <w:color w:val="000000" w:themeColor="text1"/>
                <w:szCs w:val="21"/>
                <w14:textFill>
                  <w14:solidFill>
                    <w14:schemeClr w14:val="tx1"/>
                  </w14:solidFill>
                </w14:textFill>
              </w:rPr>
              <w:t>，得</w:t>
            </w:r>
            <w:r>
              <w:rPr>
                <w:rFonts w:hint="eastAsia" w:ascii="宋体" w:hAnsi="宋体" w:eastAsia="宋体"/>
                <w:color w:val="000000" w:themeColor="text1"/>
                <w:szCs w:val="21"/>
                <w:lang w:val="en-US" w:eastAsia="zh-CN"/>
                <w14:textFill>
                  <w14:solidFill>
                    <w14:schemeClr w14:val="tx1"/>
                  </w14:solidFill>
                </w14:textFill>
              </w:rPr>
              <w:t>6</w:t>
            </w:r>
            <w:r>
              <w:rPr>
                <w:rFonts w:ascii="宋体" w:hAnsi="宋体" w:eastAsia="宋体"/>
                <w:color w:val="000000" w:themeColor="text1"/>
                <w:szCs w:val="21"/>
                <w14:textFill>
                  <w14:solidFill>
                    <w14:schemeClr w14:val="tx1"/>
                  </w14:solidFill>
                </w14:textFill>
              </w:rPr>
              <w:t>分；</w:t>
            </w:r>
          </w:p>
          <w:p w14:paraId="6536043A">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④</w:t>
            </w:r>
            <w:r>
              <w:rPr>
                <w:rFonts w:ascii="宋体" w:hAnsi="宋体" w:eastAsia="宋体"/>
                <w:color w:val="000000" w:themeColor="text1"/>
                <w:szCs w:val="21"/>
                <w14:textFill>
                  <w14:solidFill>
                    <w14:schemeClr w14:val="tx1"/>
                  </w14:solidFill>
                </w14:textFill>
              </w:rPr>
              <w:t>对设备质保期作出的保证承诺不能完全满足</w:t>
            </w:r>
            <w:r>
              <w:rPr>
                <w:rFonts w:hint="eastAsia" w:ascii="宋体" w:hAnsi="宋体" w:eastAsia="宋体"/>
                <w:color w:val="000000" w:themeColor="text1"/>
                <w:szCs w:val="21"/>
                <w:lang w:val="en-US" w:eastAsia="zh-CN"/>
                <w14:textFill>
                  <w14:solidFill>
                    <w14:schemeClr w14:val="tx1"/>
                  </w14:solidFill>
                </w14:textFill>
              </w:rPr>
              <w:t>采购</w:t>
            </w:r>
            <w:r>
              <w:rPr>
                <w:rFonts w:ascii="宋体" w:hAnsi="宋体" w:eastAsia="宋体"/>
                <w:color w:val="000000" w:themeColor="text1"/>
                <w:szCs w:val="21"/>
                <w14:textFill>
                  <w14:solidFill>
                    <w14:schemeClr w14:val="tx1"/>
                  </w14:solidFill>
                </w14:textFill>
              </w:rPr>
              <w:t>需求，维护保养方案、维护保养方式方法不合理，</w:t>
            </w:r>
            <w:r>
              <w:rPr>
                <w:rFonts w:hint="eastAsia" w:ascii="宋体" w:hAnsi="宋体" w:eastAsia="宋体"/>
                <w:color w:val="000000" w:themeColor="text1"/>
                <w:szCs w:val="21"/>
                <w:lang w:val="en-US" w:eastAsia="zh-CN"/>
                <w14:textFill>
                  <w14:solidFill>
                    <w14:schemeClr w14:val="tx1"/>
                  </w14:solidFill>
                </w14:textFill>
              </w:rPr>
              <w:t>没有</w:t>
            </w:r>
            <w:r>
              <w:rPr>
                <w:rFonts w:ascii="宋体" w:hAnsi="宋体" w:eastAsia="宋体"/>
                <w:color w:val="000000" w:themeColor="text1"/>
                <w:szCs w:val="21"/>
                <w14:textFill>
                  <w14:solidFill>
                    <w14:schemeClr w14:val="tx1"/>
                  </w14:solidFill>
                </w14:textFill>
              </w:rPr>
              <w:t>对项目服务团队技术人员的培训方案及培训计划，维护保养方案及技术人员培训方案部分内容不完整，得</w:t>
            </w:r>
            <w:r>
              <w:rPr>
                <w:rFonts w:hint="eastAsia" w:ascii="宋体" w:hAnsi="宋体" w:eastAsia="宋体"/>
                <w:color w:val="000000" w:themeColor="text1"/>
                <w:szCs w:val="21"/>
                <w:lang w:val="en-US" w:eastAsia="zh-CN"/>
                <w14:textFill>
                  <w14:solidFill>
                    <w14:schemeClr w14:val="tx1"/>
                  </w14:solidFill>
                </w14:textFill>
              </w:rPr>
              <w:t>3</w:t>
            </w:r>
            <w:r>
              <w:rPr>
                <w:rFonts w:ascii="宋体" w:hAnsi="宋体" w:eastAsia="宋体"/>
                <w:color w:val="000000" w:themeColor="text1"/>
                <w:szCs w:val="21"/>
                <w14:textFill>
                  <w14:solidFill>
                    <w14:schemeClr w14:val="tx1"/>
                  </w14:solidFill>
                </w14:textFill>
              </w:rPr>
              <w:t>分；</w:t>
            </w:r>
          </w:p>
          <w:p w14:paraId="73784CFD">
            <w:pPr>
              <w:spacing w:line="400" w:lineRule="exac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rPr>
              <w:t>⑤</w:t>
            </w:r>
            <w:r>
              <w:rPr>
                <w:rFonts w:ascii="宋体" w:hAnsi="宋体" w:eastAsia="宋体" w:cs="宋体"/>
                <w:color w:val="000000" w:themeColor="text1"/>
                <w:kern w:val="0"/>
                <w:szCs w:val="21"/>
                <w14:textFill>
                  <w14:solidFill>
                    <w14:schemeClr w14:val="tx1"/>
                  </w14:solidFill>
                </w14:textFill>
              </w:rPr>
              <w:t>未提供</w:t>
            </w:r>
            <w:r>
              <w:rPr>
                <w:rFonts w:hint="eastAsia" w:ascii="宋体" w:hAnsi="宋体" w:eastAsia="宋体" w:cs="宋体"/>
                <w:color w:val="000000" w:themeColor="text1"/>
                <w:kern w:val="0"/>
                <w:szCs w:val="21"/>
                <w:lang w:val="en-US" w:eastAsia="zh-CN"/>
                <w14:textFill>
                  <w14:solidFill>
                    <w14:schemeClr w14:val="tx1"/>
                  </w14:solidFill>
                </w14:textFill>
              </w:rPr>
              <w:t>相关</w:t>
            </w:r>
            <w:r>
              <w:rPr>
                <w:rFonts w:ascii="宋体" w:hAnsi="宋体" w:eastAsia="宋体" w:cs="宋体"/>
                <w:color w:val="000000" w:themeColor="text1"/>
                <w:kern w:val="0"/>
                <w:szCs w:val="21"/>
                <w14:textFill>
                  <w14:solidFill>
                    <w14:schemeClr w14:val="tx1"/>
                  </w14:solidFill>
                </w14:textFill>
              </w:rPr>
              <w:t>方案不得分。</w:t>
            </w:r>
          </w:p>
        </w:tc>
      </w:tr>
      <w:tr w14:paraId="6C790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890" w:type="dxa"/>
            <w:vAlign w:val="center"/>
          </w:tcPr>
          <w:p w14:paraId="54E6751C">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1526" w:type="dxa"/>
            <w:vAlign w:val="center"/>
          </w:tcPr>
          <w:p w14:paraId="603F4B04">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质量保证方案</w:t>
            </w:r>
          </w:p>
        </w:tc>
        <w:tc>
          <w:tcPr>
            <w:tcW w:w="999" w:type="dxa"/>
            <w:gridSpan w:val="2"/>
            <w:vAlign w:val="center"/>
          </w:tcPr>
          <w:p w14:paraId="74F2B3C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10</w:t>
            </w:r>
            <w:r>
              <w:rPr>
                <w:rFonts w:hint="eastAsia" w:ascii="宋体" w:hAnsi="宋体" w:eastAsia="宋体" w:cs="宋体"/>
                <w:color w:val="000000" w:themeColor="text1"/>
                <w:szCs w:val="21"/>
                <w14:textFill>
                  <w14:solidFill>
                    <w14:schemeClr w14:val="tx1"/>
                  </w14:solidFill>
                </w14:textFill>
              </w:rPr>
              <w:t>分</w:t>
            </w:r>
          </w:p>
        </w:tc>
        <w:tc>
          <w:tcPr>
            <w:tcW w:w="5871" w:type="dxa"/>
            <w:vAlign w:val="top"/>
          </w:tcPr>
          <w:p w14:paraId="1A5B6A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rPr>
            </w:pPr>
            <w:r>
              <w:rPr>
                <w:rFonts w:hint="eastAsia" w:ascii="宋体" w:hAnsi="宋体" w:eastAsia="宋体" w:cs="宋体"/>
              </w:rPr>
              <w:t>根据投标人提供的质量保证方案（包括但不限于质量保证措施、货物质量标准、出现质量问题责任归属等）进行评审：</w:t>
            </w:r>
          </w:p>
          <w:p w14:paraId="77CFA8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rPr>
            </w:pPr>
            <w:r>
              <w:rPr>
                <w:rFonts w:hint="eastAsia" w:ascii="宋体" w:hAnsi="宋体" w:eastAsia="宋体" w:cs="宋体"/>
              </w:rPr>
              <w:t>①质量目标非常明确，提供的产品各项标准要求完全符合采购需求，具有非常完整的质量控制体系对项目质量实施控制、管控制度覆盖项目全过程；有利于项目实施的，得</w:t>
            </w:r>
            <w:r>
              <w:rPr>
                <w:rFonts w:hint="eastAsia" w:ascii="宋体" w:hAnsi="宋体" w:eastAsia="宋体" w:cs="宋体"/>
                <w:lang w:val="en-US" w:eastAsia="zh-CN"/>
              </w:rPr>
              <w:t>10</w:t>
            </w:r>
            <w:r>
              <w:rPr>
                <w:rFonts w:hint="eastAsia" w:ascii="宋体" w:hAnsi="宋体" w:eastAsia="宋体" w:cs="宋体"/>
              </w:rPr>
              <w:t>分；</w:t>
            </w:r>
          </w:p>
          <w:p w14:paraId="2AE0EB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rPr>
            </w:pPr>
            <w:r>
              <w:rPr>
                <w:rFonts w:hint="eastAsia" w:ascii="宋体" w:hAnsi="宋体" w:eastAsia="宋体" w:cs="宋体"/>
              </w:rPr>
              <w:t>②针对本项目具有清晰的质量目标，提供的产品各项标准要求满足采购需求，具备完善的质量管控方案；质量保证方案与采购需求贴合的，得</w:t>
            </w:r>
            <w:r>
              <w:rPr>
                <w:rFonts w:hint="eastAsia" w:ascii="宋体" w:hAnsi="宋体" w:eastAsia="宋体" w:cs="宋体"/>
                <w:lang w:val="en-US" w:eastAsia="zh-CN"/>
              </w:rPr>
              <w:t>7</w:t>
            </w:r>
            <w:r>
              <w:rPr>
                <w:rFonts w:hint="eastAsia" w:ascii="宋体" w:hAnsi="宋体" w:eastAsia="宋体" w:cs="宋体"/>
              </w:rPr>
              <w:t>分；</w:t>
            </w:r>
          </w:p>
          <w:p w14:paraId="0A1574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rPr>
            </w:pPr>
            <w:r>
              <w:rPr>
                <w:rFonts w:hint="eastAsia" w:ascii="宋体" w:hAnsi="宋体" w:eastAsia="宋体" w:cs="宋体"/>
              </w:rPr>
              <w:t>③质量保证方案比较完善合理，提供的产品各项标准符合招标文件需求的，具备一定的质量管控方案、质量保证方案与采购需求基本贴合的，得</w:t>
            </w:r>
            <w:r>
              <w:rPr>
                <w:rFonts w:hint="eastAsia" w:ascii="宋体" w:hAnsi="宋体" w:eastAsia="宋体" w:cs="宋体"/>
                <w:lang w:val="en-US" w:eastAsia="zh-CN"/>
              </w:rPr>
              <w:t>4</w:t>
            </w:r>
            <w:r>
              <w:rPr>
                <w:rFonts w:hint="eastAsia" w:ascii="宋体" w:hAnsi="宋体" w:eastAsia="宋体" w:cs="宋体"/>
              </w:rPr>
              <w:t>分；</w:t>
            </w:r>
          </w:p>
          <w:p w14:paraId="4135D9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rPr>
            </w:pPr>
            <w:r>
              <w:rPr>
                <w:rFonts w:hint="eastAsia" w:ascii="宋体" w:hAnsi="宋体" w:eastAsia="宋体" w:cs="宋体"/>
              </w:rPr>
              <w:t>④质量保证方案简略，提供的产品检测要求部分符合招标文件需求的，质量管控方案较一般、质量保证方案与采购需求部分贴合的，得1分；</w:t>
            </w:r>
          </w:p>
          <w:p w14:paraId="5DF845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rPr>
              <w:t>⑤</w:t>
            </w:r>
            <w:r>
              <w:rPr>
                <w:rFonts w:ascii="宋体" w:hAnsi="宋体" w:eastAsia="宋体" w:cs="宋体"/>
                <w:color w:val="000000" w:themeColor="text1"/>
                <w:kern w:val="0"/>
                <w:szCs w:val="21"/>
                <w14:textFill>
                  <w14:solidFill>
                    <w14:schemeClr w14:val="tx1"/>
                  </w14:solidFill>
                </w14:textFill>
              </w:rPr>
              <w:t>未提供</w:t>
            </w:r>
            <w:r>
              <w:rPr>
                <w:rFonts w:hint="eastAsia" w:ascii="宋体" w:hAnsi="宋体" w:eastAsia="宋体" w:cs="宋体"/>
                <w:color w:val="000000" w:themeColor="text1"/>
                <w:kern w:val="0"/>
                <w:szCs w:val="21"/>
                <w:lang w:val="en-US" w:eastAsia="zh-CN"/>
                <w14:textFill>
                  <w14:solidFill>
                    <w14:schemeClr w14:val="tx1"/>
                  </w14:solidFill>
                </w14:textFill>
              </w:rPr>
              <w:t>相关</w:t>
            </w:r>
            <w:r>
              <w:rPr>
                <w:rFonts w:ascii="宋体" w:hAnsi="宋体" w:eastAsia="宋体" w:cs="宋体"/>
                <w:color w:val="000000" w:themeColor="text1"/>
                <w:kern w:val="0"/>
                <w:szCs w:val="21"/>
                <w14:textFill>
                  <w14:solidFill>
                    <w14:schemeClr w14:val="tx1"/>
                  </w14:solidFill>
                </w14:textFill>
              </w:rPr>
              <w:t>方案不得分。</w:t>
            </w:r>
          </w:p>
        </w:tc>
      </w:tr>
      <w:tr w14:paraId="16208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90" w:type="dxa"/>
            <w:vAlign w:val="center"/>
          </w:tcPr>
          <w:p w14:paraId="2BBD0AEA">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1526" w:type="dxa"/>
            <w:vAlign w:val="center"/>
          </w:tcPr>
          <w:p w14:paraId="3CF191A0">
            <w:pPr>
              <w:spacing w:line="400" w:lineRule="exact"/>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售后服务方案</w:t>
            </w:r>
          </w:p>
        </w:tc>
        <w:tc>
          <w:tcPr>
            <w:tcW w:w="999" w:type="dxa"/>
            <w:gridSpan w:val="2"/>
            <w:vAlign w:val="center"/>
          </w:tcPr>
          <w:p w14:paraId="1CFE1F3A">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22FB99E5">
            <w:pPr>
              <w:spacing w:line="400" w:lineRule="exact"/>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根据投标人</w:t>
            </w:r>
            <w:r>
              <w:rPr>
                <w:rFonts w:hint="eastAsia" w:ascii="宋体" w:hAnsi="宋体" w:eastAsia="宋体"/>
                <w:color w:val="000000" w:themeColor="text1"/>
                <w:szCs w:val="21"/>
                <w:lang w:val="en-US" w:eastAsia="zh-CN"/>
                <w14:textFill>
                  <w14:solidFill>
                    <w14:schemeClr w14:val="tx1"/>
                  </w14:solidFill>
                </w14:textFill>
              </w:rPr>
              <w:t>提供的</w:t>
            </w:r>
            <w:r>
              <w:rPr>
                <w:rFonts w:ascii="宋体" w:hAnsi="宋体" w:eastAsia="宋体"/>
                <w:color w:val="000000" w:themeColor="text1"/>
                <w:szCs w:val="21"/>
                <w14:textFill>
                  <w14:solidFill>
                    <w14:schemeClr w14:val="tx1"/>
                  </w14:solidFill>
                </w14:textFill>
              </w:rPr>
              <w:t>售后服务方案(包括但不仅限于售后服务计划、售后服务人员配置、售后保障措施等内容)进行评审:</w:t>
            </w:r>
          </w:p>
          <w:p w14:paraId="465C840E">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①</w:t>
            </w:r>
            <w:r>
              <w:rPr>
                <w:rFonts w:ascii="宋体" w:hAnsi="宋体" w:eastAsia="宋体"/>
                <w:color w:val="000000" w:themeColor="text1"/>
                <w:szCs w:val="21"/>
                <w14:textFill>
                  <w14:solidFill>
                    <w14:schemeClr w14:val="tx1"/>
                  </w14:solidFill>
                </w14:textFill>
              </w:rPr>
              <w:t>售后服务计划清晰明确、详细具体，售后服务人员组织架构科学完善、专业技术力量投入充足、技术人员组织安排及跟进处理流程详细具体合理，针对设备故障维修有详细的应对措施及相应的解决方案，售后服务方案各项内容均具备的，得</w:t>
            </w:r>
            <w:r>
              <w:rPr>
                <w:rFonts w:hint="eastAsia" w:ascii="宋体" w:hAnsi="宋体" w:eastAsia="宋体"/>
                <w:color w:val="000000" w:themeColor="text1"/>
                <w:szCs w:val="21"/>
                <w:lang w:val="en-US" w:eastAsia="zh-CN"/>
                <w14:textFill>
                  <w14:solidFill>
                    <w14:schemeClr w14:val="tx1"/>
                  </w14:solidFill>
                </w14:textFill>
              </w:rPr>
              <w:t>10</w:t>
            </w:r>
            <w:r>
              <w:rPr>
                <w:rFonts w:ascii="宋体" w:hAnsi="宋体" w:eastAsia="宋体"/>
                <w:color w:val="000000" w:themeColor="text1"/>
                <w:szCs w:val="21"/>
                <w14:textFill>
                  <w14:solidFill>
                    <w14:schemeClr w14:val="tx1"/>
                  </w14:solidFill>
                </w14:textFill>
              </w:rPr>
              <w:t>分；</w:t>
            </w:r>
          </w:p>
          <w:p w14:paraId="72409822">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②</w:t>
            </w:r>
            <w:r>
              <w:rPr>
                <w:rFonts w:ascii="宋体" w:hAnsi="宋体" w:eastAsia="宋体"/>
                <w:color w:val="000000" w:themeColor="text1"/>
                <w:szCs w:val="21"/>
                <w14:textFill>
                  <w14:solidFill>
                    <w14:schemeClr w14:val="tx1"/>
                  </w14:solidFill>
                </w14:textFill>
              </w:rPr>
              <w:t>售后服务计划基本明确，售后服务人员组织架构基本完善、专业技术力量投入基本充足、技术人员组织安排及跟进处理流程基本合理，设备故障维修相应的应对措施及解决方案一般，得</w:t>
            </w:r>
            <w:r>
              <w:rPr>
                <w:rFonts w:hint="eastAsia" w:ascii="宋体" w:hAnsi="宋体" w:eastAsia="宋体"/>
                <w:color w:val="000000" w:themeColor="text1"/>
                <w:szCs w:val="21"/>
                <w:lang w:val="en-US" w:eastAsia="zh-CN"/>
                <w14:textFill>
                  <w14:solidFill>
                    <w14:schemeClr w14:val="tx1"/>
                  </w14:solidFill>
                </w14:textFill>
              </w:rPr>
              <w:t>7</w:t>
            </w:r>
            <w:r>
              <w:rPr>
                <w:rFonts w:ascii="宋体" w:hAnsi="宋体" w:eastAsia="宋体"/>
                <w:color w:val="000000" w:themeColor="text1"/>
                <w:szCs w:val="21"/>
                <w14:textFill>
                  <w14:solidFill>
                    <w14:schemeClr w14:val="tx1"/>
                  </w14:solidFill>
                </w14:textFill>
              </w:rPr>
              <w:t>分；</w:t>
            </w:r>
          </w:p>
          <w:p w14:paraId="793AF5F8">
            <w:pPr>
              <w:spacing w:line="400" w:lineRule="exact"/>
              <w:rPr>
                <w:rFonts w:hint="eastAsia" w:ascii="宋体" w:hAnsi="宋体" w:eastAsia="宋体" w:cs="宋体"/>
              </w:rPr>
            </w:pPr>
            <w:r>
              <w:rPr>
                <w:rFonts w:hint="eastAsia" w:ascii="宋体" w:hAnsi="宋体" w:eastAsia="宋体" w:cs="宋体"/>
              </w:rPr>
              <w:t>③</w:t>
            </w:r>
            <w:r>
              <w:rPr>
                <w:rFonts w:ascii="宋体" w:hAnsi="宋体" w:eastAsia="宋体"/>
                <w:color w:val="000000" w:themeColor="text1"/>
                <w:szCs w:val="21"/>
                <w14:textFill>
                  <w14:solidFill>
                    <w14:schemeClr w14:val="tx1"/>
                  </w14:solidFill>
                </w14:textFill>
              </w:rPr>
              <w:t>售后服务计划</w:t>
            </w:r>
            <w:r>
              <w:rPr>
                <w:rFonts w:hint="eastAsia" w:ascii="宋体" w:hAnsi="宋体" w:eastAsia="宋体"/>
                <w:color w:val="000000" w:themeColor="text1"/>
                <w:szCs w:val="21"/>
                <w:lang w:val="en-US" w:eastAsia="zh-CN"/>
                <w14:textFill>
                  <w14:solidFill>
                    <w14:schemeClr w14:val="tx1"/>
                  </w14:solidFill>
                </w14:textFill>
              </w:rPr>
              <w:t>明确度一般</w:t>
            </w:r>
            <w:r>
              <w:rPr>
                <w:rFonts w:ascii="宋体" w:hAnsi="宋体" w:eastAsia="宋体"/>
                <w:color w:val="000000" w:themeColor="text1"/>
                <w:szCs w:val="21"/>
                <w14:textFill>
                  <w14:solidFill>
                    <w14:schemeClr w14:val="tx1"/>
                  </w14:solidFill>
                </w14:textFill>
              </w:rPr>
              <w:t>，售后服务人员组织架构</w:t>
            </w:r>
            <w:r>
              <w:rPr>
                <w:rFonts w:hint="eastAsia" w:ascii="宋体" w:hAnsi="宋体" w:eastAsia="宋体"/>
                <w:color w:val="000000" w:themeColor="text1"/>
                <w:szCs w:val="21"/>
                <w:lang w:val="en-US" w:eastAsia="zh-CN"/>
                <w14:textFill>
                  <w14:solidFill>
                    <w14:schemeClr w14:val="tx1"/>
                  </w14:solidFill>
                </w14:textFill>
              </w:rPr>
              <w:t>不够</w:t>
            </w:r>
            <w:r>
              <w:rPr>
                <w:rFonts w:ascii="宋体" w:hAnsi="宋体" w:eastAsia="宋体"/>
                <w:color w:val="000000" w:themeColor="text1"/>
                <w:szCs w:val="21"/>
                <w14:textFill>
                  <w14:solidFill>
                    <w14:schemeClr w14:val="tx1"/>
                  </w14:solidFill>
                </w14:textFill>
              </w:rPr>
              <w:t>完善</w:t>
            </w:r>
            <w:r>
              <w:rPr>
                <w:rFonts w:hint="eastAsia" w:ascii="宋体" w:hAnsi="宋体" w:eastAsia="宋体"/>
                <w:color w:val="000000" w:themeColor="text1"/>
                <w:szCs w:val="21"/>
                <w:lang w:eastAsia="zh-CN"/>
                <w14:textFill>
                  <w14:solidFill>
                    <w14:schemeClr w14:val="tx1"/>
                  </w14:solidFill>
                </w14:textFill>
              </w:rPr>
              <w:t>，</w:t>
            </w:r>
            <w:r>
              <w:rPr>
                <w:rFonts w:ascii="宋体" w:hAnsi="宋体" w:eastAsia="宋体"/>
                <w:color w:val="000000" w:themeColor="text1"/>
                <w:szCs w:val="21"/>
                <w14:textFill>
                  <w14:solidFill>
                    <w14:schemeClr w14:val="tx1"/>
                  </w14:solidFill>
                </w14:textFill>
              </w:rPr>
              <w:t>专业技术力量投入</w:t>
            </w:r>
            <w:r>
              <w:rPr>
                <w:rFonts w:hint="eastAsia" w:ascii="宋体" w:hAnsi="宋体" w:eastAsia="宋体"/>
                <w:color w:val="000000" w:themeColor="text1"/>
                <w:szCs w:val="21"/>
                <w:lang w:val="en-US" w:eastAsia="zh-CN"/>
                <w14:textFill>
                  <w14:solidFill>
                    <w14:schemeClr w14:val="tx1"/>
                  </w14:solidFill>
                </w14:textFill>
              </w:rPr>
              <w:t>无法完全满足项目需要</w:t>
            </w:r>
            <w:r>
              <w:rPr>
                <w:rFonts w:hint="eastAsia" w:ascii="宋体" w:hAnsi="宋体" w:eastAsia="宋体"/>
                <w:color w:val="000000" w:themeColor="text1"/>
                <w:szCs w:val="21"/>
                <w:lang w:eastAsia="zh-CN"/>
                <w14:textFill>
                  <w14:solidFill>
                    <w14:schemeClr w14:val="tx1"/>
                  </w14:solidFill>
                </w14:textFill>
              </w:rPr>
              <w:t>，</w:t>
            </w:r>
            <w:r>
              <w:rPr>
                <w:rFonts w:ascii="宋体" w:hAnsi="宋体" w:eastAsia="宋体"/>
                <w:color w:val="000000" w:themeColor="text1"/>
                <w:szCs w:val="21"/>
                <w14:textFill>
                  <w14:solidFill>
                    <w14:schemeClr w14:val="tx1"/>
                  </w14:solidFill>
                </w14:textFill>
              </w:rPr>
              <w:t>技术人员组织安排及跟进处理流程基本合理，设备故障维修相应的应对措施及解决方案一般，得4分；</w:t>
            </w:r>
          </w:p>
          <w:p w14:paraId="3F5FDF8F">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④</w:t>
            </w:r>
            <w:r>
              <w:rPr>
                <w:rFonts w:ascii="宋体" w:hAnsi="宋体" w:eastAsia="宋体"/>
                <w:color w:val="000000" w:themeColor="text1"/>
                <w:szCs w:val="21"/>
                <w14:textFill>
                  <w14:solidFill>
                    <w14:schemeClr w14:val="tx1"/>
                  </w14:solidFill>
                </w14:textFill>
              </w:rPr>
              <w:t>售后服务计划不明确，售后服务人员组织架构不完善、技术人员组织安排及跟进处理流程不合理，对设备故障维修的应对措施及解决方案不合理不可行，售后服务方案部分内容不完整，得1分；</w:t>
            </w:r>
          </w:p>
          <w:p w14:paraId="5297245A">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⑤</w:t>
            </w:r>
            <w:r>
              <w:rPr>
                <w:rFonts w:ascii="宋体" w:hAnsi="宋体" w:eastAsia="宋体" w:cs="宋体"/>
                <w:color w:val="000000" w:themeColor="text1"/>
                <w:kern w:val="0"/>
                <w:szCs w:val="21"/>
                <w14:textFill>
                  <w14:solidFill>
                    <w14:schemeClr w14:val="tx1"/>
                  </w14:solidFill>
                </w14:textFill>
              </w:rPr>
              <w:t>未提供</w:t>
            </w:r>
            <w:r>
              <w:rPr>
                <w:rFonts w:hint="eastAsia" w:ascii="宋体" w:hAnsi="宋体" w:eastAsia="宋体" w:cs="宋体"/>
                <w:color w:val="000000" w:themeColor="text1"/>
                <w:kern w:val="0"/>
                <w:szCs w:val="21"/>
                <w:lang w:val="en-US" w:eastAsia="zh-CN"/>
                <w14:textFill>
                  <w14:solidFill>
                    <w14:schemeClr w14:val="tx1"/>
                  </w14:solidFill>
                </w14:textFill>
              </w:rPr>
              <w:t>相关</w:t>
            </w:r>
            <w:r>
              <w:rPr>
                <w:rFonts w:ascii="宋体" w:hAnsi="宋体" w:eastAsia="宋体" w:cs="宋体"/>
                <w:color w:val="000000" w:themeColor="text1"/>
                <w:kern w:val="0"/>
                <w:szCs w:val="21"/>
                <w14:textFill>
                  <w14:solidFill>
                    <w14:schemeClr w14:val="tx1"/>
                  </w14:solidFill>
                </w14:textFill>
              </w:rPr>
              <w:t>方案不得分。</w:t>
            </w:r>
          </w:p>
        </w:tc>
      </w:tr>
      <w:tr w14:paraId="5F6A0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90" w:type="dxa"/>
            <w:vAlign w:val="center"/>
          </w:tcPr>
          <w:p w14:paraId="1C7B2EE4">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6</w:t>
            </w:r>
          </w:p>
        </w:tc>
        <w:tc>
          <w:tcPr>
            <w:tcW w:w="1526" w:type="dxa"/>
            <w:vAlign w:val="center"/>
          </w:tcPr>
          <w:p w14:paraId="10338C49">
            <w:pPr>
              <w:spacing w:line="400" w:lineRule="exact"/>
              <w:jc w:val="center"/>
              <w:rPr>
                <w:rFonts w:hint="eastAsia" w:ascii="宋体" w:hAnsi="宋体" w:eastAsia="宋体"/>
                <w:bCs/>
                <w:color w:val="000000" w:themeColor="text1"/>
                <w:szCs w:val="21"/>
                <w:lang w:eastAsia="zh-CN"/>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应急</w:t>
            </w:r>
            <w:r>
              <w:rPr>
                <w:rFonts w:hint="eastAsia" w:ascii="宋体" w:hAnsi="宋体" w:eastAsia="宋体"/>
                <w:bCs/>
                <w:color w:val="000000" w:themeColor="text1"/>
                <w:szCs w:val="21"/>
                <w:lang w:val="en-US" w:eastAsia="zh-CN"/>
                <w14:textFill>
                  <w14:solidFill>
                    <w14:schemeClr w14:val="tx1"/>
                  </w14:solidFill>
                </w14:textFill>
              </w:rPr>
              <w:t>方案</w:t>
            </w:r>
          </w:p>
        </w:tc>
        <w:tc>
          <w:tcPr>
            <w:tcW w:w="999" w:type="dxa"/>
            <w:gridSpan w:val="2"/>
            <w:vAlign w:val="center"/>
          </w:tcPr>
          <w:p w14:paraId="14F79322">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10分</w:t>
            </w:r>
          </w:p>
        </w:tc>
        <w:tc>
          <w:tcPr>
            <w:tcW w:w="5871" w:type="dxa"/>
            <w:vAlign w:val="center"/>
          </w:tcPr>
          <w:p w14:paraId="1330B206">
            <w:pPr>
              <w:spacing w:line="400" w:lineRule="exact"/>
              <w:rPr>
                <w:rFonts w:hint="eastAsia" w:ascii="宋体" w:hAnsi="宋体" w:eastAsia="宋体" w:cs="宋体"/>
              </w:rPr>
            </w:pPr>
            <w:r>
              <w:rPr>
                <w:rFonts w:ascii="宋体" w:hAnsi="宋体" w:eastAsia="宋体"/>
                <w:color w:val="000000" w:themeColor="text1"/>
                <w:szCs w:val="21"/>
                <w14:textFill>
                  <w14:solidFill>
                    <w14:schemeClr w14:val="tx1"/>
                  </w14:solidFill>
                </w14:textFill>
              </w:rPr>
              <w:t>根据投标人</w:t>
            </w:r>
            <w:r>
              <w:rPr>
                <w:rFonts w:hint="eastAsia" w:ascii="宋体" w:hAnsi="宋体" w:eastAsia="宋体"/>
                <w:color w:val="000000" w:themeColor="text1"/>
                <w:szCs w:val="21"/>
                <w:lang w:val="en-US" w:eastAsia="zh-CN"/>
                <w14:textFill>
                  <w14:solidFill>
                    <w14:schemeClr w14:val="tx1"/>
                  </w14:solidFill>
                </w14:textFill>
              </w:rPr>
              <w:t>提供的</w:t>
            </w:r>
            <w:r>
              <w:rPr>
                <w:rFonts w:ascii="宋体" w:hAnsi="宋体" w:eastAsia="宋体"/>
                <w:color w:val="000000" w:themeColor="text1"/>
                <w:szCs w:val="21"/>
                <w14:textFill>
                  <w14:solidFill>
                    <w14:schemeClr w14:val="tx1"/>
                  </w14:solidFill>
                </w14:textFill>
              </w:rPr>
              <w:t>售后服务方案</w:t>
            </w:r>
            <w:r>
              <w:rPr>
                <w:rFonts w:hint="eastAsia" w:ascii="宋体" w:hAnsi="宋体" w:eastAsia="宋体"/>
                <w:color w:val="000000" w:themeColor="text1"/>
                <w:szCs w:val="21"/>
                <w:lang w:eastAsia="zh-CN"/>
                <w14:textFill>
                  <w14:solidFill>
                    <w14:schemeClr w14:val="tx1"/>
                  </w14:solidFill>
                </w14:textFill>
              </w:rPr>
              <w:t>（</w:t>
            </w:r>
            <w:r>
              <w:rPr>
                <w:rFonts w:ascii="宋体" w:hAnsi="宋体" w:eastAsia="宋体"/>
                <w:color w:val="000000" w:themeColor="text1"/>
                <w:szCs w:val="21"/>
                <w14:textFill>
                  <w14:solidFill>
                    <w14:schemeClr w14:val="tx1"/>
                  </w14:solidFill>
                </w14:textFill>
              </w:rPr>
              <w:t>包括但不仅限于</w:t>
            </w:r>
            <w:r>
              <w:rPr>
                <w:rFonts w:hint="eastAsia" w:ascii="宋体" w:hAnsi="宋体" w:eastAsia="宋体" w:cs="宋体"/>
              </w:rPr>
              <w:t>对服务过程的发生紧急情况的应对流程、各类紧急情况的预判及预防措施等内容</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s="宋体"/>
              </w:rPr>
              <w:t>进行评审：</w:t>
            </w:r>
          </w:p>
          <w:p w14:paraId="7D1E9B41">
            <w:pPr>
              <w:spacing w:line="400" w:lineRule="exact"/>
              <w:rPr>
                <w:rFonts w:hint="eastAsia" w:ascii="宋体" w:hAnsi="宋体" w:eastAsia="宋体" w:cs="宋体"/>
              </w:rPr>
            </w:pPr>
            <w:r>
              <w:rPr>
                <w:rFonts w:hint="eastAsia" w:ascii="宋体" w:hAnsi="宋体" w:eastAsia="宋体" w:cs="宋体"/>
              </w:rPr>
              <w:t>①应急预案不仅全面囊括了所有可能出现的紧急情形，而且应对流程极其详尽、高效，每一个步骤都清晰明确，方案科学先进、灵活多变，整个预案逻辑严密，与本项目实际实施情况完美融合的，得10分；</w:t>
            </w:r>
          </w:p>
          <w:p w14:paraId="57B01094">
            <w:pPr>
              <w:spacing w:line="400" w:lineRule="exact"/>
              <w:rPr>
                <w:rFonts w:hint="eastAsia" w:ascii="宋体" w:hAnsi="宋体" w:eastAsia="宋体" w:cs="宋体"/>
              </w:rPr>
            </w:pPr>
            <w:r>
              <w:rPr>
                <w:rFonts w:hint="eastAsia" w:ascii="宋体" w:hAnsi="宋体" w:eastAsia="宋体" w:cs="宋体"/>
              </w:rPr>
              <w:t>②应急预案深入且广泛地覆盖了各种潜在的紧急状况，应对流程具体、精准，可操作性强，预防措施全面细致，紧密贴合项目的实际实施情况的，得7分；</w:t>
            </w:r>
          </w:p>
          <w:p w14:paraId="60DA3B32">
            <w:pPr>
              <w:spacing w:line="400" w:lineRule="exact"/>
              <w:rPr>
                <w:rFonts w:hint="eastAsia" w:ascii="宋体" w:hAnsi="宋体" w:eastAsia="宋体" w:cs="宋体"/>
              </w:rPr>
            </w:pPr>
            <w:r>
              <w:rPr>
                <w:rFonts w:hint="eastAsia" w:ascii="宋体" w:hAnsi="宋体" w:eastAsia="宋体" w:cs="宋体"/>
              </w:rPr>
              <w:t>③应急预案较为全面地涵盖了可能的 紧急情况，应对流程较为详细。预防措施相对周全，逻辑严谨，能够较好地结 合项目的一般实际情况的，得4分；</w:t>
            </w:r>
          </w:p>
          <w:p w14:paraId="25901F8F">
            <w:pPr>
              <w:spacing w:line="400" w:lineRule="exact"/>
              <w:rPr>
                <w:rFonts w:hint="eastAsia" w:ascii="宋体" w:hAnsi="宋体" w:eastAsia="宋体" w:cs="宋体"/>
              </w:rPr>
            </w:pPr>
            <w:r>
              <w:rPr>
                <w:rFonts w:hint="eastAsia" w:ascii="宋体" w:hAnsi="宋体" w:eastAsia="宋体" w:cs="宋体"/>
              </w:rPr>
              <w:t>④应急预案包含了常见的紧急情况，并有一定的应对流程描述，预防措施有一定的涵盖，但仍存在一些漏洞，完善度低，逻辑基本清晰，能够在一定程度上指导应急处理的，得1分；</w:t>
            </w:r>
          </w:p>
          <w:p w14:paraId="6A38081D">
            <w:pPr>
              <w:spacing w:line="400" w:lineRule="exact"/>
              <w:rPr>
                <w:rFonts w:hint="eastAsia" w:ascii="宋体" w:hAnsi="宋体" w:eastAsia="宋体" w:cs="宋体"/>
              </w:rPr>
            </w:pPr>
            <w:r>
              <w:rPr>
                <w:rFonts w:hint="eastAsia" w:ascii="宋体" w:hAnsi="宋体" w:eastAsia="宋体" w:cs="宋体"/>
              </w:rPr>
              <w:t>⑤</w:t>
            </w:r>
            <w:r>
              <w:rPr>
                <w:rFonts w:ascii="宋体" w:hAnsi="宋体" w:eastAsia="宋体" w:cs="宋体"/>
                <w:color w:val="000000" w:themeColor="text1"/>
                <w:kern w:val="0"/>
                <w:szCs w:val="21"/>
                <w14:textFill>
                  <w14:solidFill>
                    <w14:schemeClr w14:val="tx1"/>
                  </w14:solidFill>
                </w14:textFill>
              </w:rPr>
              <w:t>未提供</w:t>
            </w:r>
            <w:r>
              <w:rPr>
                <w:rFonts w:hint="eastAsia" w:ascii="宋体" w:hAnsi="宋体" w:eastAsia="宋体" w:cs="宋体"/>
                <w:color w:val="000000" w:themeColor="text1"/>
                <w:kern w:val="0"/>
                <w:szCs w:val="21"/>
                <w:lang w:val="en-US" w:eastAsia="zh-CN"/>
                <w14:textFill>
                  <w14:solidFill>
                    <w14:schemeClr w14:val="tx1"/>
                  </w14:solidFill>
                </w14:textFill>
              </w:rPr>
              <w:t>相关</w:t>
            </w:r>
            <w:r>
              <w:rPr>
                <w:rFonts w:ascii="宋体" w:hAnsi="宋体" w:eastAsia="宋体" w:cs="宋体"/>
                <w:color w:val="000000" w:themeColor="text1"/>
                <w:kern w:val="0"/>
                <w:szCs w:val="21"/>
                <w14:textFill>
                  <w14:solidFill>
                    <w14:schemeClr w14:val="tx1"/>
                  </w14:solidFill>
                </w14:textFill>
              </w:rPr>
              <w:t>方案不得分。</w:t>
            </w:r>
          </w:p>
        </w:tc>
      </w:tr>
      <w:bookmarkEnd w:id="35"/>
    </w:tbl>
    <w:p w14:paraId="266BE75A">
      <w:pPr>
        <w:pStyle w:val="24"/>
        <w:numPr>
          <w:ilvl w:val="3"/>
          <w:numId w:val="76"/>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7B6B4083">
      <w:pPr>
        <w:pStyle w:val="24"/>
        <w:widowControl/>
        <w:numPr>
          <w:ilvl w:val="0"/>
          <w:numId w:val="78"/>
        </w:numPr>
        <w:ind w:left="426" w:hanging="426"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w:t>
      </w:r>
      <w:r>
        <w:rPr>
          <w:rFonts w:ascii="宋体" w:hAnsi="宋体" w:eastAsia="宋体" w:cs="Times New Roman"/>
          <w:color w:val="auto"/>
          <w:kern w:val="0"/>
          <w:szCs w:val="21"/>
          <w:lang w:eastAsia="zh-Hans"/>
        </w:rPr>
        <w:t>评审得分相同的，由采购人或者采购人委托评标委员会采取随机抽取方式确定，其他同品牌投标人不作为中标候选人）。</w:t>
      </w:r>
    </w:p>
    <w:p w14:paraId="5A9F3F05">
      <w:pPr>
        <w:pStyle w:val="24"/>
        <w:numPr>
          <w:ilvl w:val="3"/>
          <w:numId w:val="76"/>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中标价的确定</w:t>
      </w:r>
    </w:p>
    <w:p w14:paraId="117069DE">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1B792194">
      <w:pPr>
        <w:pStyle w:val="24"/>
        <w:numPr>
          <w:ilvl w:val="3"/>
          <w:numId w:val="76"/>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其他无效投标的情形：</w:t>
      </w:r>
    </w:p>
    <w:p w14:paraId="0BA3D307">
      <w:pPr>
        <w:pStyle w:val="24"/>
        <w:widowControl/>
        <w:numPr>
          <w:ilvl w:val="0"/>
          <w:numId w:val="7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评标期间，投标人没有按评标委员会的要求提交法定代表人或其委托代理人签字的澄清、说明、补正或改变了投标文件的实质性内容的。</w:t>
      </w:r>
    </w:p>
    <w:p w14:paraId="55A1805E">
      <w:pPr>
        <w:pStyle w:val="24"/>
        <w:widowControl/>
        <w:numPr>
          <w:ilvl w:val="0"/>
          <w:numId w:val="7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投标文件提供虚假材料的。</w:t>
      </w:r>
    </w:p>
    <w:p w14:paraId="2C82DD57">
      <w:pPr>
        <w:pStyle w:val="24"/>
        <w:widowControl/>
        <w:numPr>
          <w:ilvl w:val="0"/>
          <w:numId w:val="7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6487604A">
      <w:pPr>
        <w:pStyle w:val="24"/>
        <w:widowControl/>
        <w:numPr>
          <w:ilvl w:val="0"/>
          <w:numId w:val="79"/>
        </w:numPr>
        <w:ind w:firstLineChars="0"/>
        <w:jc w:val="left"/>
        <w:rPr>
          <w:rFonts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05F7F12F">
      <w:pPr>
        <w:pStyle w:val="24"/>
        <w:widowControl/>
        <w:numPr>
          <w:ilvl w:val="0"/>
          <w:numId w:val="7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337B0363">
      <w:pPr>
        <w:pStyle w:val="24"/>
        <w:widowControl/>
        <w:numPr>
          <w:ilvl w:val="0"/>
          <w:numId w:val="7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20AF68AC">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443F9678">
      <w:pPr>
        <w:pStyle w:val="18"/>
        <w:rPr>
          <w:rFonts w:hint="default"/>
          <w:lang w:eastAsia="zh-CN"/>
        </w:rPr>
      </w:pPr>
    </w:p>
    <w:p w14:paraId="2FD4AE33">
      <w:pPr>
        <w:pStyle w:val="18"/>
        <w:rPr>
          <w:rFonts w:hint="default"/>
          <w:lang w:eastAsia="zh-CN"/>
        </w:rPr>
      </w:pPr>
    </w:p>
    <w:p w14:paraId="1FDD33CB">
      <w:pPr>
        <w:pStyle w:val="18"/>
        <w:rPr>
          <w:rFonts w:hint="default"/>
          <w:lang w:eastAsia="zh-CN"/>
        </w:rPr>
      </w:pPr>
    </w:p>
    <w:p w14:paraId="4AA2763E">
      <w:pPr>
        <w:pageBreakBefore/>
        <w:widowControl/>
        <w:jc w:val="center"/>
        <w:outlineLvl w:val="1"/>
        <w:rPr>
          <w:rFonts w:ascii="宋体" w:hAnsi="宋体" w:eastAsia="宋体"/>
          <w:sz w:val="36"/>
          <w:szCs w:val="36"/>
        </w:rPr>
      </w:pPr>
      <w:bookmarkStart w:id="36" w:name="_Toc169807544"/>
      <w:bookmarkStart w:id="37" w:name="_Toc169799783"/>
      <w:r>
        <w:rPr>
          <w:rFonts w:ascii="宋体" w:hAnsi="宋体" w:eastAsia="宋体" w:cs="Times New Roman"/>
          <w:b/>
          <w:kern w:val="0"/>
          <w:sz w:val="36"/>
          <w:szCs w:val="36"/>
          <w:lang w:eastAsia="zh-Hans"/>
        </w:rPr>
        <w:t>第五章 合同文本</w:t>
      </w:r>
      <w:bookmarkEnd w:id="36"/>
      <w:bookmarkEnd w:id="37"/>
    </w:p>
    <w:p w14:paraId="4C9154D0">
      <w:pPr>
        <w:spacing w:line="360" w:lineRule="auto"/>
        <w:rPr>
          <w:rFonts w:ascii="宋体" w:hAnsi="宋体" w:eastAsia="宋体"/>
          <w:szCs w:val="21"/>
          <w:u w:val="single"/>
        </w:rPr>
      </w:pPr>
      <w:r>
        <w:rPr>
          <w:rFonts w:hint="eastAsia" w:ascii="宋体" w:hAnsi="宋体" w:eastAsia="宋体"/>
          <w:szCs w:val="21"/>
        </w:rPr>
        <w:t>甲方（采购人）：</w:t>
      </w:r>
      <w:r>
        <w:rPr>
          <w:rFonts w:hint="eastAsia" w:ascii="宋体" w:hAnsi="宋体" w:eastAsia="宋体"/>
          <w:szCs w:val="21"/>
          <w:u w:val="single"/>
        </w:rPr>
        <w:t xml:space="preserve">                          </w:t>
      </w:r>
    </w:p>
    <w:p w14:paraId="2C49148B">
      <w:pPr>
        <w:spacing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乙方（中标人）：</w:t>
      </w:r>
      <w:r>
        <w:rPr>
          <w:rFonts w:hint="eastAsia" w:ascii="宋体" w:hAnsi="宋体" w:eastAsia="宋体"/>
          <w:color w:val="000000" w:themeColor="text1"/>
          <w:szCs w:val="21"/>
          <w:u w:val="single"/>
          <w14:textFill>
            <w14:solidFill>
              <w14:schemeClr w14:val="tx1"/>
            </w14:solidFill>
          </w14:textFill>
        </w:rPr>
        <w:t xml:space="preserve">                          </w:t>
      </w:r>
    </w:p>
    <w:p w14:paraId="44DD971B">
      <w:pPr>
        <w:ind w:firstLine="420" w:firstLineChars="200"/>
        <w:rPr>
          <w:rFonts w:ascii="宋体" w:hAnsi="宋体" w:eastAsia="宋体"/>
          <w:szCs w:val="21"/>
        </w:rPr>
      </w:pPr>
      <w:r>
        <w:rPr>
          <w:rFonts w:hint="eastAsia" w:ascii="宋体" w:hAnsi="宋体" w:eastAsia="宋体" w:cs="Times New Roman"/>
          <w:szCs w:val="21"/>
        </w:rPr>
        <w:t>根据《中华人民共和国民法典》及招标文件、中标通知书等相关资料的要求，经双方协商一致，签订本合同，共同遵守如下条款</w:t>
      </w:r>
      <w:r>
        <w:rPr>
          <w:rFonts w:hint="eastAsia" w:ascii="宋体" w:hAnsi="宋体" w:eastAsia="宋体"/>
          <w:szCs w:val="21"/>
        </w:rPr>
        <w:t>。</w:t>
      </w:r>
    </w:p>
    <w:p w14:paraId="552A04C1">
      <w:pPr>
        <w:pStyle w:val="24"/>
        <w:numPr>
          <w:ilvl w:val="0"/>
          <w:numId w:val="80"/>
        </w:numPr>
        <w:spacing w:before="217" w:beforeLines="50"/>
        <w:ind w:firstLineChars="0"/>
        <w:rPr>
          <w:rFonts w:ascii="宋体" w:hAnsi="宋体" w:eastAsia="宋体"/>
          <w:b/>
          <w:szCs w:val="21"/>
        </w:rPr>
      </w:pPr>
      <w:r>
        <w:rPr>
          <w:rFonts w:hint="eastAsia" w:ascii="宋体" w:hAnsi="宋体" w:eastAsia="宋体" w:cs="Times New Roman"/>
          <w:b/>
          <w:szCs w:val="21"/>
        </w:rPr>
        <w:t>项目基本情况</w:t>
      </w:r>
    </w:p>
    <w:p w14:paraId="3564DFA7">
      <w:pPr>
        <w:pStyle w:val="24"/>
        <w:numPr>
          <w:ilvl w:val="0"/>
          <w:numId w:val="81"/>
        </w:numPr>
        <w:ind w:firstLineChars="0"/>
        <w:rPr>
          <w:rFonts w:ascii="宋体" w:hAnsi="宋体" w:eastAsia="宋体"/>
          <w:szCs w:val="21"/>
        </w:rPr>
      </w:pPr>
      <w:r>
        <w:rPr>
          <w:rFonts w:hint="eastAsia" w:ascii="宋体" w:hAnsi="宋体" w:eastAsia="宋体"/>
          <w:szCs w:val="21"/>
        </w:rPr>
        <w:t>项目名称：</w:t>
      </w:r>
      <w:r>
        <w:rPr>
          <w:rFonts w:ascii="宋体" w:hAnsi="宋体" w:eastAsia="宋体"/>
          <w:szCs w:val="21"/>
          <w:u w:val="single"/>
        </w:rPr>
        <w:t xml:space="preserve">                                              </w:t>
      </w:r>
    </w:p>
    <w:p w14:paraId="50326D05">
      <w:pPr>
        <w:numPr>
          <w:ilvl w:val="0"/>
          <w:numId w:val="81"/>
        </w:numPr>
        <w:rPr>
          <w:rFonts w:ascii="宋体" w:hAnsi="宋体" w:eastAsia="宋体"/>
          <w:szCs w:val="21"/>
        </w:rPr>
      </w:pPr>
      <w:r>
        <w:rPr>
          <w:rFonts w:hint="eastAsia" w:ascii="宋体" w:hAnsi="宋体" w:eastAsia="宋体"/>
          <w:szCs w:val="21"/>
        </w:rPr>
        <w:t>合同总价：</w:t>
      </w:r>
      <w:r>
        <w:rPr>
          <w:rFonts w:hint="eastAsia" w:ascii="宋体" w:hAnsi="宋体" w:eastAsia="宋体"/>
          <w:szCs w:val="21"/>
          <w:u w:val="single"/>
        </w:rPr>
        <w:t>大写人民币</w:t>
      </w:r>
      <w:r>
        <w:rPr>
          <w:rFonts w:ascii="宋体" w:hAnsi="宋体" w:eastAsia="宋体"/>
          <w:szCs w:val="21"/>
          <w:u w:val="single"/>
        </w:rPr>
        <w:t xml:space="preserve">                 </w:t>
      </w:r>
      <w:r>
        <w:rPr>
          <w:rFonts w:hint="eastAsia" w:ascii="宋体" w:hAnsi="宋体" w:eastAsia="宋体"/>
          <w:szCs w:val="21"/>
          <w:u w:val="single"/>
        </w:rPr>
        <w:t>（小写￥</w:t>
      </w:r>
      <w:r>
        <w:rPr>
          <w:rFonts w:ascii="宋体" w:hAnsi="宋体" w:eastAsia="宋体"/>
          <w:szCs w:val="21"/>
          <w:u w:val="single"/>
        </w:rPr>
        <w:t xml:space="preserve">        </w:t>
      </w:r>
      <w:r>
        <w:rPr>
          <w:rFonts w:hint="eastAsia" w:ascii="宋体" w:hAnsi="宋体" w:eastAsia="宋体"/>
          <w:szCs w:val="21"/>
          <w:u w:val="single"/>
        </w:rPr>
        <w:t>元）</w:t>
      </w:r>
    </w:p>
    <w:p w14:paraId="37136FB5">
      <w:pPr>
        <w:ind w:left="420"/>
        <w:rPr>
          <w:rFonts w:ascii="宋体" w:hAnsi="宋体" w:eastAsia="宋体"/>
          <w:szCs w:val="21"/>
        </w:rPr>
      </w:pPr>
      <w:r>
        <w:rPr>
          <w:rFonts w:hint="eastAsia" w:ascii="宋体" w:hAnsi="宋体" w:eastAsia="宋体"/>
          <w:szCs w:val="21"/>
        </w:rPr>
        <w:t>合同总价包含货物及所需附件的设备制造、包装、仓储、运输、安装、调试、人工、保险、试运行、培训、验收合格之前及保修期与备品备件发生的所有含税费用，售后服务及合同实施过程中的应预见和不可预见等完成合同规定责任和义务、达到合同目的的一切费用。</w:t>
      </w:r>
    </w:p>
    <w:p w14:paraId="57140D8F">
      <w:pPr>
        <w:numPr>
          <w:ilvl w:val="0"/>
          <w:numId w:val="81"/>
        </w:numPr>
        <w:tabs>
          <w:tab w:val="left" w:pos="840"/>
        </w:tabs>
        <w:rPr>
          <w:rFonts w:ascii="宋体" w:hAnsi="宋体" w:eastAsia="宋体"/>
          <w:bCs/>
          <w:szCs w:val="21"/>
        </w:rPr>
      </w:pPr>
      <w:r>
        <w:rPr>
          <w:rFonts w:hint="eastAsia" w:ascii="宋体" w:hAnsi="宋体" w:eastAsia="宋体"/>
          <w:szCs w:val="21"/>
        </w:rPr>
        <w:t>项目地点：</w:t>
      </w:r>
      <w:r>
        <w:rPr>
          <w:rFonts w:hint="eastAsia" w:ascii="宋体" w:hAnsi="宋体" w:eastAsia="宋体"/>
          <w:szCs w:val="21"/>
          <w:u w:val="single"/>
        </w:rPr>
        <w:t>采购人指定地点</w:t>
      </w:r>
      <w:r>
        <w:rPr>
          <w:rFonts w:hint="eastAsia" w:ascii="宋体" w:hAnsi="宋体" w:eastAsia="宋体"/>
          <w:szCs w:val="21"/>
          <w:u w:val="single"/>
          <w:lang w:val="en-US" w:eastAsia="zh-CN"/>
        </w:rPr>
        <w:t>或</w:t>
      </w:r>
      <w:r>
        <w:rPr>
          <w:rFonts w:hint="eastAsia" w:ascii="宋体" w:hAnsi="宋体" w:eastAsia="宋体"/>
          <w:szCs w:val="21"/>
          <w:u w:val="single"/>
          <w:lang w:eastAsia="zh-Hans"/>
        </w:rPr>
        <w:t>东莞市洪梅镇社区卫生服务中心</w:t>
      </w:r>
      <w:r>
        <w:rPr>
          <w:rFonts w:hint="eastAsia" w:ascii="宋体" w:hAnsi="宋体" w:eastAsia="宋体"/>
          <w:szCs w:val="21"/>
          <w:u w:val="single"/>
          <w:lang w:eastAsia="zh-CN"/>
        </w:rPr>
        <w:t>。</w:t>
      </w:r>
    </w:p>
    <w:p w14:paraId="30D2D826">
      <w:pPr>
        <w:numPr>
          <w:ilvl w:val="0"/>
          <w:numId w:val="81"/>
        </w:numPr>
        <w:tabs>
          <w:tab w:val="left" w:pos="840"/>
        </w:tabs>
        <w:rPr>
          <w:rFonts w:ascii="宋体" w:hAnsi="宋体" w:eastAsia="宋体"/>
          <w:bCs/>
          <w:szCs w:val="21"/>
        </w:rPr>
      </w:pPr>
      <w:r>
        <w:rPr>
          <w:rFonts w:hint="eastAsia" w:ascii="宋体" w:hAnsi="宋体" w:eastAsia="宋体"/>
          <w:bCs/>
          <w:szCs w:val="21"/>
        </w:rPr>
        <w:t>交货期：</w:t>
      </w:r>
      <w:r>
        <w:rPr>
          <w:rFonts w:hint="eastAsia" w:ascii="宋体" w:hAnsi="宋体" w:eastAsia="宋体"/>
          <w:bCs/>
          <w:szCs w:val="21"/>
          <w:u w:val="single"/>
          <w:lang w:eastAsia="zh-Hans"/>
        </w:rPr>
        <w:t>签订合同后</w:t>
      </w:r>
      <w:r>
        <w:rPr>
          <w:rFonts w:hint="eastAsia" w:ascii="宋体" w:hAnsi="宋体" w:eastAsia="宋体"/>
          <w:bCs/>
          <w:szCs w:val="21"/>
          <w:u w:val="single"/>
          <w:lang w:val="en-US" w:eastAsia="zh-CN"/>
        </w:rPr>
        <w:t>20</w:t>
      </w:r>
      <w:r>
        <w:rPr>
          <w:rFonts w:hint="eastAsia" w:ascii="宋体" w:hAnsi="宋体" w:eastAsia="宋体"/>
          <w:bCs/>
          <w:szCs w:val="21"/>
          <w:u w:val="single"/>
          <w:lang w:eastAsia="zh-Hans"/>
        </w:rPr>
        <w:t>个</w:t>
      </w:r>
      <w:r>
        <w:rPr>
          <w:rFonts w:hint="eastAsia" w:ascii="宋体" w:hAnsi="宋体" w:eastAsia="宋体"/>
          <w:bCs/>
          <w:szCs w:val="21"/>
          <w:u w:val="single"/>
          <w:lang w:val="en-US" w:eastAsia="zh-CN"/>
        </w:rPr>
        <w:t>日历</w:t>
      </w:r>
      <w:r>
        <w:rPr>
          <w:rFonts w:hint="eastAsia" w:ascii="宋体" w:hAnsi="宋体" w:eastAsia="宋体"/>
          <w:bCs/>
          <w:szCs w:val="21"/>
          <w:u w:val="single"/>
          <w:lang w:eastAsia="zh-Hans"/>
        </w:rPr>
        <w:t>日</w:t>
      </w:r>
      <w:r>
        <w:rPr>
          <w:rFonts w:hint="eastAsia" w:ascii="宋体" w:hAnsi="宋体" w:eastAsia="宋体"/>
          <w:bCs/>
          <w:szCs w:val="21"/>
          <w:u w:val="single"/>
          <w:lang w:val="en-US" w:eastAsia="zh-CN"/>
        </w:rPr>
        <w:t>完成</w:t>
      </w:r>
      <w:r>
        <w:rPr>
          <w:rFonts w:hint="eastAsia" w:ascii="宋体" w:hAnsi="宋体" w:eastAsia="宋体"/>
          <w:bCs/>
          <w:szCs w:val="21"/>
          <w:u w:val="single"/>
          <w:lang w:eastAsia="zh-Hans"/>
        </w:rPr>
        <w:t>交货</w:t>
      </w:r>
      <w:r>
        <w:rPr>
          <w:rFonts w:hint="eastAsia" w:ascii="宋体" w:hAnsi="宋体" w:eastAsia="宋体"/>
          <w:bCs/>
          <w:szCs w:val="21"/>
          <w:u w:val="single"/>
          <w:lang w:eastAsia="zh-CN"/>
        </w:rPr>
        <w:t>、</w:t>
      </w:r>
      <w:r>
        <w:rPr>
          <w:rFonts w:hint="eastAsia" w:ascii="宋体" w:hAnsi="宋体" w:eastAsia="宋体"/>
          <w:bCs/>
          <w:szCs w:val="21"/>
          <w:u w:val="single"/>
          <w:lang w:eastAsia="zh-Hans"/>
        </w:rPr>
        <w:t>安装</w:t>
      </w:r>
      <w:r>
        <w:rPr>
          <w:rFonts w:hint="eastAsia" w:ascii="宋体" w:hAnsi="宋体" w:eastAsia="宋体"/>
          <w:bCs/>
          <w:szCs w:val="21"/>
          <w:u w:val="single"/>
          <w:lang w:eastAsia="zh-CN"/>
        </w:rPr>
        <w:t>、</w:t>
      </w:r>
      <w:r>
        <w:rPr>
          <w:rFonts w:hint="eastAsia" w:ascii="宋体" w:hAnsi="宋体" w:eastAsia="宋体"/>
          <w:bCs/>
          <w:szCs w:val="21"/>
          <w:u w:val="single"/>
          <w:lang w:eastAsia="zh-Hans"/>
        </w:rPr>
        <w:t>调试</w:t>
      </w:r>
      <w:r>
        <w:rPr>
          <w:rFonts w:hint="eastAsia" w:ascii="宋体" w:hAnsi="宋体" w:eastAsia="宋体"/>
          <w:bCs/>
          <w:szCs w:val="21"/>
          <w:u w:val="single"/>
          <w:lang w:val="en-US" w:eastAsia="zh-CN"/>
        </w:rPr>
        <w:t>和验收</w:t>
      </w:r>
      <w:r>
        <w:rPr>
          <w:rFonts w:hint="eastAsia" w:ascii="宋体" w:hAnsi="宋体" w:eastAsia="宋体"/>
          <w:bCs/>
          <w:szCs w:val="21"/>
          <w:u w:val="single"/>
          <w:lang w:eastAsia="zh-Hans"/>
        </w:rPr>
        <w:t>。</w:t>
      </w:r>
    </w:p>
    <w:p w14:paraId="296002FB">
      <w:pPr>
        <w:numPr>
          <w:ilvl w:val="0"/>
          <w:numId w:val="81"/>
        </w:numPr>
        <w:tabs>
          <w:tab w:val="left" w:pos="840"/>
        </w:tabs>
        <w:rPr>
          <w:rFonts w:ascii="宋体" w:hAnsi="宋体" w:eastAsia="宋体"/>
          <w:bCs/>
          <w:szCs w:val="21"/>
        </w:rPr>
      </w:pPr>
      <w:r>
        <w:rPr>
          <w:rFonts w:ascii="宋体" w:hAnsi="宋体" w:eastAsia="宋体"/>
          <w:bCs/>
          <w:szCs w:val="21"/>
        </w:rPr>
        <w:t>货物</w:t>
      </w:r>
      <w:r>
        <w:rPr>
          <w:rFonts w:hint="eastAsia" w:ascii="宋体" w:hAnsi="宋体" w:eastAsia="宋体"/>
          <w:bCs/>
          <w:szCs w:val="21"/>
          <w:lang w:val="en-US" w:eastAsia="zh-CN"/>
        </w:rPr>
        <w:t>参数</w:t>
      </w:r>
      <w:r>
        <w:rPr>
          <w:rFonts w:ascii="宋体" w:hAnsi="宋体" w:eastAsia="宋体"/>
          <w:bCs/>
          <w:szCs w:val="21"/>
        </w:rPr>
        <w:t>要求</w:t>
      </w:r>
    </w:p>
    <w:tbl>
      <w:tblPr>
        <w:tblStyle w:val="13"/>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628"/>
        <w:gridCol w:w="5449"/>
        <w:gridCol w:w="763"/>
        <w:gridCol w:w="718"/>
      </w:tblGrid>
      <w:tr w14:paraId="35893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14:paraId="79D188F3">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序号</w:t>
            </w:r>
          </w:p>
        </w:tc>
        <w:tc>
          <w:tcPr>
            <w:tcW w:w="1628" w:type="dxa"/>
          </w:tcPr>
          <w:p w14:paraId="0F91F8D2">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货物名称</w:t>
            </w:r>
          </w:p>
        </w:tc>
        <w:tc>
          <w:tcPr>
            <w:tcW w:w="5449" w:type="dxa"/>
          </w:tcPr>
          <w:p w14:paraId="1E7CF34A">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参数要求</w:t>
            </w:r>
          </w:p>
        </w:tc>
        <w:tc>
          <w:tcPr>
            <w:tcW w:w="763" w:type="dxa"/>
          </w:tcPr>
          <w:p w14:paraId="536073EC">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数量</w:t>
            </w:r>
          </w:p>
        </w:tc>
        <w:tc>
          <w:tcPr>
            <w:tcW w:w="718" w:type="dxa"/>
          </w:tcPr>
          <w:p w14:paraId="0F6DF69B">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单位</w:t>
            </w:r>
          </w:p>
        </w:tc>
      </w:tr>
      <w:tr w14:paraId="187A6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14:paraId="6D7DD8DA">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628" w:type="dxa"/>
            <w:vAlign w:val="center"/>
          </w:tcPr>
          <w:p w14:paraId="7B269B0F">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尿液分析仪</w:t>
            </w:r>
          </w:p>
        </w:tc>
        <w:tc>
          <w:tcPr>
            <w:tcW w:w="5449" w:type="dxa"/>
          </w:tcPr>
          <w:p w14:paraId="5CDAD9B6">
            <w:pPr>
              <w:jc w:val="center"/>
              <w:rPr>
                <w:rFonts w:hint="default" w:ascii="宋体" w:hAnsi="宋体" w:eastAsia="宋体" w:cs="宋体"/>
                <w:sz w:val="21"/>
                <w:szCs w:val="21"/>
                <w:lang w:eastAsia="zh-CN"/>
              </w:rPr>
            </w:pPr>
            <w:r>
              <w:rPr>
                <w:rFonts w:hint="default" w:ascii="宋体" w:hAnsi="宋体" w:eastAsia="宋体" w:cs="宋体"/>
                <w:sz w:val="21"/>
                <w:szCs w:val="21"/>
                <w:lang w:eastAsia="zh-CN"/>
              </w:rPr>
              <w:t>...</w:t>
            </w:r>
          </w:p>
        </w:tc>
        <w:tc>
          <w:tcPr>
            <w:tcW w:w="763" w:type="dxa"/>
            <w:vAlign w:val="center"/>
          </w:tcPr>
          <w:p w14:paraId="6BCFC0BA">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718" w:type="dxa"/>
            <w:vAlign w:val="center"/>
          </w:tcPr>
          <w:p w14:paraId="076C3BF9">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台</w:t>
            </w:r>
          </w:p>
        </w:tc>
      </w:tr>
      <w:tr w14:paraId="4E433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14:paraId="66B6196F">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628" w:type="dxa"/>
            <w:vAlign w:val="center"/>
          </w:tcPr>
          <w:p w14:paraId="2E4BDC53">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全自动五分类血液分析仪</w:t>
            </w:r>
          </w:p>
        </w:tc>
        <w:tc>
          <w:tcPr>
            <w:tcW w:w="5449" w:type="dxa"/>
          </w:tcPr>
          <w:p w14:paraId="6B9F32CE">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763" w:type="dxa"/>
            <w:vAlign w:val="center"/>
          </w:tcPr>
          <w:p w14:paraId="2F714ED0">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718" w:type="dxa"/>
            <w:vAlign w:val="center"/>
          </w:tcPr>
          <w:p w14:paraId="68903049">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台</w:t>
            </w:r>
          </w:p>
        </w:tc>
      </w:tr>
    </w:tbl>
    <w:p w14:paraId="09960E2E">
      <w:pPr>
        <w:numPr>
          <w:ilvl w:val="0"/>
          <w:numId w:val="0"/>
        </w:numPr>
        <w:tabs>
          <w:tab w:val="left" w:pos="840"/>
        </w:tabs>
        <w:ind w:leftChars="0"/>
        <w:rPr>
          <w:rFonts w:ascii="宋体" w:hAnsi="宋体" w:eastAsia="宋体"/>
          <w:bCs/>
          <w:szCs w:val="21"/>
        </w:rPr>
      </w:pPr>
    </w:p>
    <w:p w14:paraId="12C802BA">
      <w:pPr>
        <w:pStyle w:val="24"/>
        <w:numPr>
          <w:ilvl w:val="0"/>
          <w:numId w:val="80"/>
        </w:numPr>
        <w:spacing w:before="217" w:beforeLines="50"/>
        <w:ind w:firstLineChars="0"/>
        <w:rPr>
          <w:rFonts w:ascii="宋体" w:hAnsi="宋体" w:eastAsia="宋体"/>
          <w:b/>
          <w:szCs w:val="21"/>
        </w:rPr>
      </w:pPr>
      <w:r>
        <w:rPr>
          <w:rFonts w:hint="eastAsia" w:ascii="宋体" w:hAnsi="宋体" w:eastAsia="宋体" w:cs="Times New Roman"/>
          <w:b/>
          <w:szCs w:val="21"/>
        </w:rPr>
        <w:t>双方权利义务</w:t>
      </w:r>
    </w:p>
    <w:p w14:paraId="04F40338">
      <w:pPr>
        <w:pStyle w:val="24"/>
        <w:numPr>
          <w:ilvl w:val="0"/>
          <w:numId w:val="82"/>
        </w:numPr>
        <w:ind w:firstLineChars="0"/>
        <w:rPr>
          <w:rFonts w:ascii="宋体" w:hAnsi="宋体" w:eastAsia="宋体"/>
          <w:b/>
          <w:szCs w:val="21"/>
        </w:rPr>
      </w:pPr>
      <w:r>
        <w:rPr>
          <w:rFonts w:hint="eastAsia" w:ascii="宋体" w:hAnsi="宋体" w:eastAsia="宋体"/>
          <w:b/>
          <w:szCs w:val="21"/>
        </w:rPr>
        <w:t>甲方权力和义务</w:t>
      </w:r>
    </w:p>
    <w:p w14:paraId="72CC6CB2">
      <w:pPr>
        <w:pStyle w:val="24"/>
        <w:numPr>
          <w:ilvl w:val="1"/>
          <w:numId w:val="83"/>
        </w:numPr>
        <w:tabs>
          <w:tab w:val="left" w:pos="1456"/>
        </w:tabs>
        <w:ind w:left="426" w:firstLineChars="0"/>
        <w:rPr>
          <w:rFonts w:ascii="宋体" w:hAnsi="宋体" w:eastAsia="宋体"/>
          <w:szCs w:val="21"/>
        </w:rPr>
      </w:pPr>
      <w:r>
        <w:rPr>
          <w:rFonts w:hint="eastAsia" w:ascii="宋体" w:hAnsi="宋体" w:eastAsia="宋体"/>
          <w:szCs w:val="21"/>
        </w:rPr>
        <w:t>验收乙方提供的合同货物。</w:t>
      </w:r>
    </w:p>
    <w:p w14:paraId="333CEABF">
      <w:pPr>
        <w:pStyle w:val="24"/>
        <w:numPr>
          <w:ilvl w:val="1"/>
          <w:numId w:val="83"/>
        </w:numPr>
        <w:tabs>
          <w:tab w:val="left" w:pos="1456"/>
        </w:tabs>
        <w:ind w:left="426" w:firstLineChars="0"/>
        <w:rPr>
          <w:rFonts w:ascii="宋体" w:hAnsi="宋体" w:eastAsia="宋体"/>
          <w:szCs w:val="21"/>
        </w:rPr>
      </w:pPr>
      <w:r>
        <w:rPr>
          <w:rFonts w:hint="eastAsia" w:ascii="宋体" w:hAnsi="宋体" w:eastAsia="宋体"/>
          <w:szCs w:val="21"/>
        </w:rPr>
        <w:t>审批</w:t>
      </w:r>
      <w:r>
        <w:rPr>
          <w:rFonts w:hint="eastAsia" w:ascii="宋体" w:hAnsi="宋体" w:eastAsia="宋体"/>
          <w:bCs/>
          <w:szCs w:val="21"/>
        </w:rPr>
        <w:t>乙方提交的关于项目的</w:t>
      </w:r>
      <w:r>
        <w:rPr>
          <w:rFonts w:hint="eastAsia" w:ascii="宋体" w:hAnsi="宋体" w:eastAsia="宋体" w:cs="宋体"/>
          <w:szCs w:val="21"/>
        </w:rPr>
        <w:t>实施组织</w:t>
      </w:r>
      <w:r>
        <w:rPr>
          <w:rFonts w:hint="eastAsia" w:ascii="宋体" w:hAnsi="宋体" w:eastAsia="宋体"/>
          <w:szCs w:val="21"/>
        </w:rPr>
        <w:t>方案。</w:t>
      </w:r>
    </w:p>
    <w:p w14:paraId="198260A9">
      <w:pPr>
        <w:pStyle w:val="24"/>
        <w:numPr>
          <w:ilvl w:val="1"/>
          <w:numId w:val="83"/>
        </w:numPr>
        <w:tabs>
          <w:tab w:val="left" w:pos="1456"/>
        </w:tabs>
        <w:ind w:left="426" w:firstLineChars="0"/>
        <w:rPr>
          <w:rFonts w:ascii="宋体" w:hAnsi="宋体" w:eastAsia="宋体"/>
          <w:szCs w:val="21"/>
        </w:rPr>
      </w:pPr>
      <w:r>
        <w:rPr>
          <w:rFonts w:hint="eastAsia" w:ascii="宋体" w:hAnsi="宋体" w:eastAsia="宋体"/>
          <w:szCs w:val="21"/>
        </w:rPr>
        <w:t>监督、指导乙方进行</w:t>
      </w:r>
      <w:r>
        <w:rPr>
          <w:rFonts w:hint="eastAsia" w:ascii="宋体" w:hAnsi="宋体" w:eastAsia="宋体"/>
          <w:bCs/>
          <w:szCs w:val="21"/>
        </w:rPr>
        <w:t>服务</w:t>
      </w:r>
      <w:r>
        <w:rPr>
          <w:rFonts w:hint="eastAsia" w:ascii="宋体" w:hAnsi="宋体" w:eastAsia="宋体" w:cs="宋体"/>
          <w:szCs w:val="21"/>
        </w:rPr>
        <w:t>实施</w:t>
      </w:r>
      <w:r>
        <w:rPr>
          <w:rFonts w:hint="eastAsia" w:ascii="宋体" w:hAnsi="宋体" w:eastAsia="宋体"/>
          <w:szCs w:val="21"/>
        </w:rPr>
        <w:t>工作，具有及时纠正出现问题的权利。</w:t>
      </w:r>
    </w:p>
    <w:p w14:paraId="1858DBE8">
      <w:pPr>
        <w:pStyle w:val="24"/>
        <w:numPr>
          <w:ilvl w:val="1"/>
          <w:numId w:val="83"/>
        </w:numPr>
        <w:tabs>
          <w:tab w:val="left" w:pos="1456"/>
        </w:tabs>
        <w:ind w:left="426" w:firstLineChars="0"/>
        <w:rPr>
          <w:rFonts w:ascii="宋体" w:hAnsi="宋体" w:eastAsia="宋体"/>
          <w:szCs w:val="21"/>
        </w:rPr>
      </w:pPr>
      <w:r>
        <w:rPr>
          <w:rFonts w:hint="eastAsia" w:ascii="宋体" w:hAnsi="宋体" w:eastAsia="宋体"/>
          <w:szCs w:val="21"/>
        </w:rPr>
        <w:t>协调</w:t>
      </w:r>
      <w:r>
        <w:rPr>
          <w:rFonts w:hint="eastAsia" w:ascii="宋体" w:hAnsi="宋体" w:eastAsia="宋体"/>
          <w:bCs/>
          <w:szCs w:val="21"/>
        </w:rPr>
        <w:t>乙方工作</w:t>
      </w:r>
      <w:r>
        <w:rPr>
          <w:rFonts w:hint="eastAsia" w:ascii="宋体" w:hAnsi="宋体" w:eastAsia="宋体"/>
          <w:szCs w:val="21"/>
        </w:rPr>
        <w:t>，对乙方需要协调解决的问题，甲方应采取积极态度予以处理。</w:t>
      </w:r>
    </w:p>
    <w:p w14:paraId="0E4C9D20">
      <w:pPr>
        <w:pStyle w:val="24"/>
        <w:numPr>
          <w:ilvl w:val="1"/>
          <w:numId w:val="83"/>
        </w:numPr>
        <w:tabs>
          <w:tab w:val="left" w:pos="1456"/>
        </w:tabs>
        <w:ind w:left="426" w:firstLineChars="0"/>
        <w:rPr>
          <w:rFonts w:ascii="宋体" w:hAnsi="宋体" w:eastAsia="宋体"/>
          <w:szCs w:val="21"/>
        </w:rPr>
      </w:pPr>
      <w:r>
        <w:rPr>
          <w:rFonts w:hint="eastAsia" w:ascii="宋体" w:hAnsi="宋体" w:eastAsia="宋体" w:cs="宋体"/>
          <w:szCs w:val="21"/>
        </w:rPr>
        <w:t>在乙方提供服务时，如对甲方的设备造成了损坏，甲方有权要求乙方赔偿。</w:t>
      </w:r>
    </w:p>
    <w:p w14:paraId="6DE8420C">
      <w:pPr>
        <w:pStyle w:val="24"/>
        <w:numPr>
          <w:ilvl w:val="1"/>
          <w:numId w:val="83"/>
        </w:numPr>
        <w:tabs>
          <w:tab w:val="left" w:pos="1456"/>
        </w:tabs>
        <w:ind w:left="426" w:firstLineChars="0"/>
        <w:rPr>
          <w:rFonts w:ascii="宋体" w:hAnsi="宋体" w:eastAsia="宋体"/>
          <w:szCs w:val="21"/>
        </w:rPr>
      </w:pPr>
      <w:r>
        <w:rPr>
          <w:rFonts w:hint="eastAsia" w:ascii="宋体" w:hAnsi="宋体" w:eastAsia="宋体"/>
          <w:szCs w:val="21"/>
        </w:rPr>
        <w:t>招标文件和投标文件约定的甲方其余权利义务。</w:t>
      </w:r>
    </w:p>
    <w:p w14:paraId="072B0471">
      <w:pPr>
        <w:pStyle w:val="24"/>
        <w:numPr>
          <w:ilvl w:val="0"/>
          <w:numId w:val="82"/>
        </w:numPr>
        <w:ind w:firstLineChars="0"/>
        <w:rPr>
          <w:rFonts w:ascii="宋体" w:hAnsi="宋体" w:eastAsia="宋体"/>
          <w:b/>
          <w:szCs w:val="21"/>
        </w:rPr>
      </w:pPr>
      <w:r>
        <w:rPr>
          <w:rFonts w:hint="eastAsia" w:ascii="宋体" w:hAnsi="宋体" w:eastAsia="宋体"/>
          <w:b/>
          <w:szCs w:val="21"/>
        </w:rPr>
        <w:t>乙方权力和义务</w:t>
      </w:r>
    </w:p>
    <w:p w14:paraId="3AEBE49A">
      <w:pPr>
        <w:pStyle w:val="24"/>
        <w:numPr>
          <w:ilvl w:val="1"/>
          <w:numId w:val="84"/>
        </w:numPr>
        <w:tabs>
          <w:tab w:val="left" w:pos="1456"/>
        </w:tabs>
        <w:ind w:left="426" w:firstLineChars="0"/>
        <w:rPr>
          <w:rFonts w:ascii="宋体" w:hAnsi="宋体" w:eastAsia="宋体"/>
          <w:bCs/>
          <w:szCs w:val="21"/>
        </w:rPr>
      </w:pPr>
      <w:r>
        <w:rPr>
          <w:rFonts w:hint="eastAsia" w:ascii="宋体" w:hAnsi="宋体" w:eastAsia="宋体" w:cs="宋体"/>
          <w:szCs w:val="21"/>
        </w:rPr>
        <w:t>乙方应按招标文件的要求和投标文件的承诺进行供货，发生任何货物及服务的变更均须向甲方提出交书面报审报告。</w:t>
      </w:r>
    </w:p>
    <w:p w14:paraId="35D70FD2">
      <w:pPr>
        <w:pStyle w:val="24"/>
        <w:numPr>
          <w:ilvl w:val="1"/>
          <w:numId w:val="84"/>
        </w:numPr>
        <w:tabs>
          <w:tab w:val="left" w:pos="1456"/>
        </w:tabs>
        <w:ind w:left="426" w:firstLineChars="0"/>
        <w:rPr>
          <w:rFonts w:ascii="宋体" w:hAnsi="宋体" w:eastAsia="宋体"/>
          <w:bCs/>
          <w:szCs w:val="21"/>
        </w:rPr>
      </w:pPr>
      <w:r>
        <w:rPr>
          <w:rFonts w:hint="eastAsia" w:ascii="宋体" w:hAnsi="宋体" w:eastAsia="宋体"/>
          <w:bCs/>
          <w:szCs w:val="21"/>
        </w:rPr>
        <w:t>在满足招标文件的前提下，严格按照其投标文件的</w:t>
      </w:r>
      <w:r>
        <w:rPr>
          <w:rFonts w:hint="eastAsia" w:ascii="宋体" w:hAnsi="宋体" w:eastAsia="宋体" w:cs="宋体"/>
          <w:szCs w:val="21"/>
        </w:rPr>
        <w:t>实施组织</w:t>
      </w:r>
      <w:r>
        <w:rPr>
          <w:rFonts w:hint="eastAsia" w:ascii="宋体" w:hAnsi="宋体" w:eastAsia="宋体"/>
          <w:szCs w:val="21"/>
        </w:rPr>
        <w:t>方案</w:t>
      </w:r>
      <w:r>
        <w:rPr>
          <w:rFonts w:hint="eastAsia" w:ascii="宋体" w:hAnsi="宋体" w:eastAsia="宋体"/>
          <w:bCs/>
          <w:szCs w:val="21"/>
        </w:rPr>
        <w:t>（包括</w:t>
      </w:r>
      <w:r>
        <w:rPr>
          <w:rFonts w:hint="eastAsia" w:ascii="宋体" w:hAnsi="宋体" w:eastAsia="宋体"/>
          <w:szCs w:val="21"/>
        </w:rPr>
        <w:t>实施计划、设备、人员、文明、安全等）</w:t>
      </w:r>
      <w:r>
        <w:rPr>
          <w:rFonts w:hint="eastAsia" w:ascii="宋体" w:hAnsi="宋体" w:eastAsia="宋体"/>
          <w:bCs/>
          <w:szCs w:val="21"/>
        </w:rPr>
        <w:t>进行服务。</w:t>
      </w:r>
    </w:p>
    <w:p w14:paraId="5CC8FD36">
      <w:pPr>
        <w:pStyle w:val="24"/>
        <w:numPr>
          <w:ilvl w:val="1"/>
          <w:numId w:val="84"/>
        </w:numPr>
        <w:tabs>
          <w:tab w:val="left" w:pos="1456"/>
        </w:tabs>
        <w:ind w:left="426" w:firstLineChars="0"/>
        <w:rPr>
          <w:rFonts w:ascii="宋体" w:hAnsi="宋体" w:eastAsia="宋体"/>
          <w:szCs w:val="21"/>
        </w:rPr>
      </w:pPr>
      <w:r>
        <w:rPr>
          <w:rFonts w:hint="eastAsia" w:ascii="宋体" w:hAnsi="宋体" w:eastAsia="宋体"/>
          <w:szCs w:val="21"/>
        </w:rPr>
        <w:t>在组织</w:t>
      </w:r>
      <w:r>
        <w:rPr>
          <w:rFonts w:hint="eastAsia" w:ascii="宋体" w:hAnsi="宋体" w:eastAsia="宋体" w:cs="宋体"/>
          <w:szCs w:val="21"/>
        </w:rPr>
        <w:t>实施服务</w:t>
      </w:r>
      <w:r>
        <w:rPr>
          <w:rFonts w:hint="eastAsia" w:ascii="宋体" w:hAnsi="宋体" w:eastAsia="宋体"/>
          <w:szCs w:val="21"/>
        </w:rPr>
        <w:t>过程中，遵守有关安全生产管理规定，严格按相关安全标准组织实施，采取必要的安全防护措施，消除事故隐患。由于乙方安全措施不力造成事故的责任和因此发生的费用，由乙方承担。</w:t>
      </w:r>
    </w:p>
    <w:p w14:paraId="59D579B0">
      <w:pPr>
        <w:pStyle w:val="24"/>
        <w:numPr>
          <w:ilvl w:val="1"/>
          <w:numId w:val="84"/>
        </w:numPr>
        <w:tabs>
          <w:tab w:val="left" w:pos="1456"/>
        </w:tabs>
        <w:ind w:left="426" w:firstLineChars="0"/>
        <w:rPr>
          <w:rFonts w:ascii="宋体" w:hAnsi="宋体" w:eastAsia="宋体"/>
          <w:szCs w:val="21"/>
        </w:rPr>
      </w:pPr>
      <w:r>
        <w:rPr>
          <w:rFonts w:hint="eastAsia" w:ascii="宋体" w:hAnsi="宋体" w:eastAsia="宋体"/>
          <w:bCs/>
          <w:szCs w:val="21"/>
        </w:rPr>
        <w:t>做好服务现场设施的保护，若乙方防护不力而造成一切责任及经济损失由乙方承担；</w:t>
      </w:r>
    </w:p>
    <w:p w14:paraId="255C1423">
      <w:pPr>
        <w:pStyle w:val="24"/>
        <w:numPr>
          <w:ilvl w:val="1"/>
          <w:numId w:val="84"/>
        </w:numPr>
        <w:tabs>
          <w:tab w:val="left" w:pos="1456"/>
        </w:tabs>
        <w:ind w:left="426" w:firstLineChars="0"/>
        <w:rPr>
          <w:rFonts w:ascii="宋体" w:hAnsi="宋体" w:eastAsia="宋体"/>
          <w:szCs w:val="21"/>
        </w:rPr>
      </w:pPr>
      <w:r>
        <w:rPr>
          <w:rFonts w:hint="eastAsia" w:ascii="宋体" w:hAnsi="宋体" w:eastAsia="宋体"/>
          <w:bCs/>
          <w:szCs w:val="21"/>
        </w:rPr>
        <w:t>必须为从事危险作业的职工办理意外伤害保险，并为实施服务场地内自有人员生命财产和实施服务机械设备办理保险，支付保险费用。</w:t>
      </w:r>
    </w:p>
    <w:p w14:paraId="1BC96DC3">
      <w:pPr>
        <w:pStyle w:val="24"/>
        <w:numPr>
          <w:ilvl w:val="1"/>
          <w:numId w:val="84"/>
        </w:numPr>
        <w:tabs>
          <w:tab w:val="left" w:pos="1456"/>
        </w:tabs>
        <w:ind w:left="426" w:firstLineChars="0"/>
        <w:rPr>
          <w:rFonts w:ascii="宋体" w:hAnsi="宋体" w:eastAsia="宋体"/>
          <w:szCs w:val="21"/>
        </w:rPr>
      </w:pPr>
      <w:r>
        <w:rPr>
          <w:rFonts w:hint="eastAsia" w:ascii="宋体" w:hAnsi="宋体" w:eastAsia="宋体"/>
          <w:szCs w:val="21"/>
        </w:rPr>
        <w:t>招标文件和投标文件约定的乙方其余权利义务。</w:t>
      </w:r>
    </w:p>
    <w:p w14:paraId="3A42AB47">
      <w:pPr>
        <w:pStyle w:val="24"/>
        <w:numPr>
          <w:ilvl w:val="0"/>
          <w:numId w:val="80"/>
        </w:numPr>
        <w:spacing w:before="217" w:beforeLines="50"/>
        <w:ind w:firstLineChars="0"/>
        <w:rPr>
          <w:rFonts w:ascii="宋体" w:hAnsi="宋体" w:eastAsia="宋体"/>
          <w:b/>
          <w:szCs w:val="21"/>
        </w:rPr>
      </w:pPr>
      <w:r>
        <w:rPr>
          <w:rFonts w:hint="eastAsia" w:ascii="宋体" w:hAnsi="宋体" w:eastAsia="宋体"/>
          <w:b/>
          <w:szCs w:val="21"/>
        </w:rPr>
        <w:t>付款方式</w:t>
      </w:r>
    </w:p>
    <w:p w14:paraId="36C0CB0C">
      <w:pPr>
        <w:pStyle w:val="24"/>
        <w:numPr>
          <w:ilvl w:val="0"/>
          <w:numId w:val="85"/>
        </w:numPr>
        <w:ind w:left="426" w:firstLineChars="0"/>
        <w:rPr>
          <w:rFonts w:ascii="宋体" w:hAnsi="宋体" w:eastAsia="宋体"/>
          <w:bCs/>
          <w:szCs w:val="21"/>
        </w:rPr>
      </w:pPr>
      <w:r>
        <w:rPr>
          <w:rFonts w:hint="default" w:ascii="宋体" w:hAnsi="宋体" w:eastAsia="宋体"/>
          <w:iCs/>
          <w:color w:val="auto"/>
          <w:szCs w:val="21"/>
          <w:lang w:eastAsia="zh-CN"/>
        </w:rPr>
        <w:t>乙方</w:t>
      </w:r>
      <w:r>
        <w:rPr>
          <w:rFonts w:hint="eastAsia" w:ascii="宋体" w:hAnsi="宋体" w:eastAsia="宋体"/>
          <w:iCs/>
          <w:color w:val="auto"/>
          <w:szCs w:val="21"/>
          <w:lang w:val="en-US" w:eastAsia="zh-CN"/>
        </w:rPr>
        <w:t>在完成</w:t>
      </w:r>
      <w:r>
        <w:rPr>
          <w:rFonts w:ascii="宋体" w:hAnsi="宋体" w:eastAsia="宋体"/>
          <w:iCs/>
          <w:color w:val="auto"/>
          <w:szCs w:val="21"/>
        </w:rPr>
        <w:t>安装</w:t>
      </w:r>
      <w:r>
        <w:rPr>
          <w:rFonts w:hint="eastAsia" w:ascii="宋体" w:hAnsi="宋体" w:eastAsia="宋体"/>
          <w:iCs/>
          <w:color w:val="auto"/>
          <w:szCs w:val="21"/>
          <w:lang w:eastAsia="zh-CN"/>
        </w:rPr>
        <w:t>、</w:t>
      </w:r>
      <w:r>
        <w:rPr>
          <w:rFonts w:ascii="宋体" w:hAnsi="宋体" w:eastAsia="宋体"/>
          <w:iCs/>
          <w:color w:val="auto"/>
          <w:szCs w:val="21"/>
        </w:rPr>
        <w:t>调试</w:t>
      </w:r>
      <w:r>
        <w:rPr>
          <w:rFonts w:hint="eastAsia" w:ascii="宋体" w:hAnsi="宋体" w:eastAsia="宋体"/>
          <w:iCs/>
          <w:color w:val="auto"/>
          <w:szCs w:val="21"/>
          <w:lang w:val="en-US" w:eastAsia="zh-CN"/>
        </w:rPr>
        <w:t>并且</w:t>
      </w:r>
      <w:r>
        <w:rPr>
          <w:rFonts w:ascii="宋体" w:hAnsi="宋体" w:eastAsia="宋体"/>
          <w:iCs/>
          <w:color w:val="auto"/>
          <w:szCs w:val="21"/>
        </w:rPr>
        <w:t>验收合格后，甲方收到乙方</w:t>
      </w:r>
      <w:r>
        <w:rPr>
          <w:rFonts w:hint="eastAsia" w:ascii="宋体" w:hAnsi="宋体" w:eastAsia="宋体"/>
          <w:iCs/>
          <w:color w:val="auto"/>
          <w:szCs w:val="21"/>
          <w:lang w:val="en-US" w:eastAsia="zh-CN"/>
        </w:rPr>
        <w:t>等额增值税专用</w:t>
      </w:r>
      <w:r>
        <w:rPr>
          <w:rFonts w:ascii="宋体" w:hAnsi="宋体" w:eastAsia="宋体"/>
          <w:iCs/>
          <w:color w:val="auto"/>
          <w:szCs w:val="21"/>
        </w:rPr>
        <w:t>发票后10个工作日内向乙方支付</w:t>
      </w:r>
      <w:r>
        <w:rPr>
          <w:rFonts w:hint="eastAsia" w:ascii="宋体" w:hAnsi="宋体" w:eastAsia="宋体"/>
          <w:iCs/>
          <w:color w:val="auto"/>
          <w:szCs w:val="21"/>
          <w:lang w:val="en-US" w:eastAsia="zh-CN"/>
        </w:rPr>
        <w:t>合同总价的10</w:t>
      </w:r>
      <w:r>
        <w:rPr>
          <w:rFonts w:ascii="宋体" w:hAnsi="宋体" w:eastAsia="宋体"/>
          <w:iCs/>
          <w:color w:val="auto"/>
          <w:szCs w:val="21"/>
        </w:rPr>
        <w:t>0%。</w:t>
      </w:r>
    </w:p>
    <w:p w14:paraId="672E9E76">
      <w:pPr>
        <w:pStyle w:val="24"/>
        <w:numPr>
          <w:ilvl w:val="0"/>
          <w:numId w:val="80"/>
        </w:numPr>
        <w:spacing w:before="217" w:beforeLines="50"/>
        <w:ind w:firstLineChars="0"/>
        <w:rPr>
          <w:rFonts w:ascii="宋体" w:hAnsi="宋体" w:eastAsia="宋体"/>
          <w:b/>
          <w:szCs w:val="21"/>
        </w:rPr>
      </w:pPr>
      <w:r>
        <w:rPr>
          <w:rFonts w:hint="eastAsia" w:ascii="宋体" w:hAnsi="宋体" w:eastAsia="宋体"/>
          <w:b/>
          <w:szCs w:val="21"/>
        </w:rPr>
        <w:t>包装和运输</w:t>
      </w:r>
    </w:p>
    <w:p w14:paraId="0874A0FD">
      <w:pPr>
        <w:pStyle w:val="24"/>
        <w:numPr>
          <w:ilvl w:val="0"/>
          <w:numId w:val="86"/>
        </w:numPr>
        <w:snapToGrid w:val="0"/>
        <w:spacing w:line="360" w:lineRule="auto"/>
        <w:ind w:left="425" w:leftChars="0" w:hanging="425" w:firstLineChars="0"/>
        <w:contextualSpacing/>
        <w:rPr>
          <w:rFonts w:ascii="宋体" w:hAnsi="宋体" w:eastAsia="宋体"/>
          <w:iCs/>
          <w:color w:val="auto"/>
          <w:szCs w:val="21"/>
        </w:rPr>
      </w:pPr>
      <w:r>
        <w:rPr>
          <w:rFonts w:hint="eastAsia" w:ascii="宋体" w:hAnsi="宋体" w:eastAsia="宋体"/>
          <w:iCs/>
          <w:color w:val="auto"/>
          <w:szCs w:val="21"/>
        </w:rPr>
        <w:t>由</w:t>
      </w:r>
      <w:r>
        <w:rPr>
          <w:rFonts w:hint="default" w:ascii="宋体" w:hAnsi="宋体" w:eastAsia="宋体"/>
          <w:iCs/>
          <w:color w:val="auto"/>
          <w:szCs w:val="21"/>
        </w:rPr>
        <w:t>乙方</w:t>
      </w:r>
      <w:r>
        <w:rPr>
          <w:rFonts w:hint="eastAsia" w:ascii="宋体" w:hAnsi="宋体" w:eastAsia="宋体"/>
          <w:iCs/>
          <w:color w:val="auto"/>
          <w:szCs w:val="21"/>
        </w:rPr>
        <w:t>负责按国家相关标准进行货物包装，设备的包装均应有良好的防湿、防锈、防潮、防雨、防腐及防碰撞的措施。凡由于包装不良造成的损失和由此产生的费用均由</w:t>
      </w:r>
      <w:r>
        <w:rPr>
          <w:rFonts w:hint="default" w:ascii="宋体" w:hAnsi="宋体" w:eastAsia="宋体"/>
          <w:iCs/>
          <w:color w:val="auto"/>
          <w:szCs w:val="21"/>
        </w:rPr>
        <w:t>乙方</w:t>
      </w:r>
      <w:r>
        <w:rPr>
          <w:rFonts w:hint="eastAsia" w:ascii="宋体" w:hAnsi="宋体" w:eastAsia="宋体"/>
          <w:iCs/>
          <w:color w:val="auto"/>
          <w:szCs w:val="21"/>
        </w:rPr>
        <w:t>承担。</w:t>
      </w:r>
    </w:p>
    <w:p w14:paraId="1011C1F6">
      <w:pPr>
        <w:pStyle w:val="24"/>
        <w:numPr>
          <w:ilvl w:val="0"/>
          <w:numId w:val="86"/>
        </w:numPr>
        <w:snapToGrid w:val="0"/>
        <w:spacing w:line="360" w:lineRule="auto"/>
        <w:ind w:left="425" w:leftChars="0" w:hanging="425" w:firstLineChars="0"/>
        <w:contextualSpacing/>
        <w:rPr>
          <w:rFonts w:ascii="宋体" w:hAnsi="宋体" w:eastAsia="宋体"/>
          <w:iCs/>
          <w:color w:val="auto"/>
          <w:szCs w:val="21"/>
        </w:rPr>
      </w:pPr>
      <w:r>
        <w:rPr>
          <w:rFonts w:hint="eastAsia" w:ascii="宋体" w:hAnsi="宋体" w:eastAsia="宋体"/>
          <w:iCs/>
          <w:color w:val="auto"/>
          <w:szCs w:val="21"/>
        </w:rPr>
        <w:t>本项目的全部货物运输、搬运及现场安装由</w:t>
      </w:r>
      <w:r>
        <w:rPr>
          <w:rFonts w:hint="default" w:ascii="宋体" w:hAnsi="宋体" w:eastAsia="宋体"/>
          <w:iCs/>
          <w:color w:val="auto"/>
          <w:szCs w:val="21"/>
          <w:lang w:eastAsia="zh-CN"/>
        </w:rPr>
        <w:t>乙方</w:t>
      </w:r>
      <w:r>
        <w:rPr>
          <w:rFonts w:hint="eastAsia" w:ascii="宋体" w:hAnsi="宋体" w:eastAsia="宋体"/>
          <w:iCs/>
          <w:color w:val="auto"/>
          <w:szCs w:val="21"/>
        </w:rPr>
        <w:t>负责。货物在验收合格前的保管及保险由</w:t>
      </w:r>
      <w:r>
        <w:rPr>
          <w:rFonts w:hint="default" w:ascii="宋体" w:hAnsi="宋体" w:eastAsia="宋体"/>
          <w:iCs/>
          <w:color w:val="auto"/>
          <w:szCs w:val="21"/>
        </w:rPr>
        <w:t>乙方</w:t>
      </w:r>
      <w:r>
        <w:rPr>
          <w:rFonts w:hint="eastAsia" w:ascii="宋体" w:hAnsi="宋体" w:eastAsia="宋体"/>
          <w:iCs/>
          <w:color w:val="auto"/>
          <w:szCs w:val="21"/>
        </w:rPr>
        <w:t>负责，并负责其派出的现场服务人员人身意外保险</w:t>
      </w:r>
      <w:r>
        <w:rPr>
          <w:rFonts w:hint="eastAsia" w:ascii="宋体" w:hAnsi="宋体" w:eastAsia="宋体"/>
          <w:iCs/>
          <w:color w:val="auto"/>
          <w:szCs w:val="21"/>
          <w:lang w:eastAsia="zh-CN"/>
        </w:rPr>
        <w:t>。</w:t>
      </w:r>
    </w:p>
    <w:p w14:paraId="7D63B654">
      <w:pPr>
        <w:pStyle w:val="24"/>
        <w:numPr>
          <w:ilvl w:val="0"/>
          <w:numId w:val="86"/>
        </w:numPr>
        <w:snapToGrid w:val="0"/>
        <w:spacing w:line="360" w:lineRule="auto"/>
        <w:ind w:left="425" w:leftChars="0" w:hanging="425" w:firstLineChars="0"/>
        <w:contextualSpacing/>
        <w:rPr>
          <w:rFonts w:ascii="宋体" w:hAnsi="宋体" w:eastAsia="宋体"/>
          <w:iCs/>
          <w:color w:val="auto"/>
          <w:szCs w:val="21"/>
        </w:rPr>
      </w:pPr>
      <w:r>
        <w:rPr>
          <w:rFonts w:hint="default" w:ascii="宋体" w:hAnsi="宋体" w:eastAsia="宋体"/>
          <w:iCs/>
          <w:color w:val="auto"/>
          <w:szCs w:val="21"/>
          <w:lang w:eastAsia="zh-CN"/>
        </w:rPr>
        <w:t>乙方</w:t>
      </w:r>
      <w:r>
        <w:rPr>
          <w:rFonts w:hint="eastAsia" w:ascii="宋体" w:hAnsi="宋体" w:eastAsia="宋体"/>
          <w:iCs/>
          <w:color w:val="auto"/>
          <w:szCs w:val="21"/>
        </w:rPr>
        <w:t>必须在交货的同时，按本项目的技术规格、技术规范的要求向</w:t>
      </w:r>
      <w:r>
        <w:rPr>
          <w:rFonts w:hint="default" w:ascii="宋体" w:hAnsi="宋体" w:eastAsia="宋体"/>
          <w:iCs/>
          <w:color w:val="auto"/>
          <w:szCs w:val="21"/>
        </w:rPr>
        <w:t>甲方</w:t>
      </w:r>
      <w:r>
        <w:rPr>
          <w:rFonts w:hint="eastAsia" w:ascii="宋体" w:hAnsi="宋体" w:eastAsia="宋体"/>
          <w:iCs/>
          <w:color w:val="auto"/>
          <w:szCs w:val="21"/>
        </w:rPr>
        <w:t>提供安装调试，并将设备调试到最佳状态。未经</w:t>
      </w:r>
      <w:r>
        <w:rPr>
          <w:rFonts w:hint="default" w:ascii="宋体" w:hAnsi="宋体" w:eastAsia="宋体"/>
          <w:iCs/>
          <w:color w:val="auto"/>
          <w:szCs w:val="21"/>
        </w:rPr>
        <w:t>甲方</w:t>
      </w:r>
      <w:r>
        <w:rPr>
          <w:rFonts w:hint="eastAsia" w:ascii="宋体" w:hAnsi="宋体" w:eastAsia="宋体"/>
          <w:iCs/>
          <w:color w:val="auto"/>
          <w:szCs w:val="21"/>
        </w:rPr>
        <w:t>同意，不得更换合同内签订的货物。</w:t>
      </w:r>
    </w:p>
    <w:p w14:paraId="14102213">
      <w:pPr>
        <w:pStyle w:val="24"/>
        <w:numPr>
          <w:ilvl w:val="0"/>
          <w:numId w:val="80"/>
        </w:numPr>
        <w:spacing w:before="217" w:beforeLines="50"/>
        <w:ind w:firstLineChars="0"/>
        <w:rPr>
          <w:rFonts w:ascii="宋体" w:hAnsi="宋体" w:eastAsia="宋体"/>
          <w:b/>
          <w:szCs w:val="21"/>
        </w:rPr>
      </w:pPr>
      <w:r>
        <w:rPr>
          <w:rFonts w:hint="eastAsia" w:ascii="宋体" w:hAnsi="宋体" w:eastAsia="宋体"/>
          <w:b/>
          <w:szCs w:val="21"/>
          <w:lang w:val="en-US" w:eastAsia="zh-CN"/>
        </w:rPr>
        <w:t>验收要求</w:t>
      </w:r>
    </w:p>
    <w:p w14:paraId="180D2254">
      <w:pPr>
        <w:pStyle w:val="24"/>
        <w:numPr>
          <w:ilvl w:val="0"/>
          <w:numId w:val="87"/>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rPr>
        <w:t>货物运抵</w:t>
      </w:r>
      <w:r>
        <w:rPr>
          <w:rFonts w:hint="default" w:ascii="宋体" w:hAnsi="宋体" w:eastAsia="宋体"/>
          <w:iCs/>
          <w:color w:val="auto"/>
          <w:szCs w:val="21"/>
        </w:rPr>
        <w:t>甲方</w:t>
      </w:r>
      <w:r>
        <w:rPr>
          <w:rFonts w:hint="eastAsia" w:ascii="宋体" w:hAnsi="宋体" w:eastAsia="宋体"/>
          <w:iCs/>
          <w:color w:val="auto"/>
          <w:szCs w:val="21"/>
        </w:rPr>
        <w:t>指定地点后，双方对货物进行初验。</w:t>
      </w:r>
    </w:p>
    <w:p w14:paraId="060A8658">
      <w:pPr>
        <w:pStyle w:val="24"/>
        <w:numPr>
          <w:ilvl w:val="0"/>
          <w:numId w:val="88"/>
        </w:numPr>
        <w:snapToGrid w:val="0"/>
        <w:spacing w:line="360" w:lineRule="auto"/>
        <w:ind w:left="425" w:leftChars="0" w:hanging="425" w:firstLineChars="0"/>
        <w:contextualSpacing/>
        <w:rPr>
          <w:rFonts w:hint="eastAsia" w:ascii="宋体" w:hAnsi="宋体" w:eastAsia="宋体"/>
          <w:iCs/>
          <w:szCs w:val="21"/>
        </w:rPr>
      </w:pPr>
      <w:r>
        <w:rPr>
          <w:rFonts w:hint="eastAsia" w:ascii="宋体" w:hAnsi="宋体" w:eastAsia="宋体"/>
          <w:iCs/>
          <w:color w:val="auto"/>
          <w:szCs w:val="21"/>
        </w:rPr>
        <w:t>检查货物外观，包括但不限于外包装有无</w:t>
      </w:r>
      <w:r>
        <w:rPr>
          <w:rFonts w:hint="eastAsia" w:ascii="宋体" w:hAnsi="宋体" w:eastAsia="宋体"/>
          <w:iCs/>
          <w:szCs w:val="21"/>
        </w:rPr>
        <w:t>损伤、货物是否有损坏及腐蚀、掉漆现象。若外观有损坏及腐蚀、掉漆等，影响</w:t>
      </w:r>
      <w:r>
        <w:rPr>
          <w:rFonts w:hint="default" w:ascii="宋体" w:hAnsi="宋体" w:eastAsia="宋体"/>
          <w:iCs/>
          <w:szCs w:val="21"/>
          <w:lang w:eastAsia="zh-CN"/>
        </w:rPr>
        <w:t>甲方</w:t>
      </w:r>
      <w:r>
        <w:rPr>
          <w:rFonts w:hint="eastAsia" w:ascii="宋体" w:hAnsi="宋体" w:eastAsia="宋体"/>
          <w:iCs/>
          <w:szCs w:val="21"/>
        </w:rPr>
        <w:t>使用，</w:t>
      </w:r>
      <w:r>
        <w:rPr>
          <w:rFonts w:hint="default" w:ascii="宋体" w:hAnsi="宋体" w:eastAsia="宋体"/>
          <w:iCs/>
          <w:szCs w:val="21"/>
        </w:rPr>
        <w:t>乙方</w:t>
      </w:r>
      <w:r>
        <w:rPr>
          <w:rFonts w:hint="eastAsia" w:ascii="宋体" w:hAnsi="宋体" w:eastAsia="宋体"/>
          <w:iCs/>
          <w:szCs w:val="21"/>
        </w:rPr>
        <w:t>应负责更换。</w:t>
      </w:r>
    </w:p>
    <w:p w14:paraId="277D05C8">
      <w:pPr>
        <w:pStyle w:val="24"/>
        <w:numPr>
          <w:ilvl w:val="0"/>
          <w:numId w:val="88"/>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rPr>
        <w:t>检查货物标识，设备类应有铭牌、标注货物名称、规格、型号、生产商、出厂日期等</w:t>
      </w:r>
      <w:r>
        <w:rPr>
          <w:rFonts w:hint="eastAsia" w:ascii="宋体" w:hAnsi="宋体" w:eastAsia="宋体"/>
          <w:iCs/>
          <w:szCs w:val="21"/>
          <w:lang w:eastAsia="zh-CN"/>
        </w:rPr>
        <w:t>。</w:t>
      </w:r>
    </w:p>
    <w:p w14:paraId="40E1FC56">
      <w:pPr>
        <w:pStyle w:val="24"/>
        <w:numPr>
          <w:ilvl w:val="0"/>
          <w:numId w:val="87"/>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lang w:eastAsia="zh-CN"/>
        </w:rPr>
        <w:t>货物初验后，需按</w:t>
      </w:r>
      <w:r>
        <w:rPr>
          <w:rFonts w:hint="default" w:ascii="宋体" w:hAnsi="宋体" w:eastAsia="宋体"/>
          <w:iCs/>
          <w:szCs w:val="21"/>
          <w:lang w:eastAsia="zh-CN"/>
        </w:rPr>
        <w:t>甲方</w:t>
      </w:r>
      <w:r>
        <w:rPr>
          <w:rFonts w:hint="eastAsia" w:ascii="宋体" w:hAnsi="宋体" w:eastAsia="宋体"/>
          <w:iCs/>
          <w:szCs w:val="21"/>
          <w:lang w:eastAsia="zh-CN"/>
        </w:rPr>
        <w:t>要求，安装在指定位置，并配置至设备能正常运行后，</w:t>
      </w:r>
      <w:r>
        <w:rPr>
          <w:rFonts w:hint="default" w:ascii="宋体" w:hAnsi="宋体" w:eastAsia="宋体"/>
          <w:iCs/>
          <w:szCs w:val="21"/>
          <w:lang w:eastAsia="zh-CN"/>
        </w:rPr>
        <w:t>甲方</w:t>
      </w:r>
      <w:r>
        <w:rPr>
          <w:rFonts w:hint="eastAsia" w:ascii="宋体" w:hAnsi="宋体" w:eastAsia="宋体"/>
          <w:iCs/>
          <w:szCs w:val="21"/>
          <w:lang w:eastAsia="zh-CN"/>
        </w:rPr>
        <w:t>应在设备安装调试后7日内进行验收，验收合格后应出具验收合格报告。</w:t>
      </w:r>
    </w:p>
    <w:p w14:paraId="0E0D4D2C">
      <w:pPr>
        <w:pStyle w:val="24"/>
        <w:numPr>
          <w:ilvl w:val="0"/>
          <w:numId w:val="89"/>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lang w:eastAsia="zh-CN"/>
        </w:rPr>
        <w:t>验收以招标文件和投标文件中</w:t>
      </w:r>
      <w:r>
        <w:rPr>
          <w:rFonts w:hint="eastAsia" w:ascii="宋体" w:hAnsi="宋体" w:eastAsia="宋体"/>
          <w:iCs/>
          <w:szCs w:val="21"/>
          <w:lang w:val="en-US" w:eastAsia="zh-CN"/>
        </w:rPr>
        <w:t>设备</w:t>
      </w:r>
      <w:r>
        <w:rPr>
          <w:rFonts w:hint="eastAsia" w:ascii="宋体" w:hAnsi="宋体" w:eastAsia="宋体"/>
          <w:iCs/>
          <w:szCs w:val="21"/>
          <w:lang w:eastAsia="zh-CN"/>
        </w:rPr>
        <w:t>的数量与参数作为验收条件。设备应能正常运转，设备配件与配套软件应符合文件要求。</w:t>
      </w:r>
    </w:p>
    <w:p w14:paraId="70E8424A">
      <w:pPr>
        <w:pStyle w:val="24"/>
        <w:numPr>
          <w:ilvl w:val="0"/>
          <w:numId w:val="89"/>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lang w:eastAsia="zh-CN"/>
        </w:rPr>
        <w:t>若提供的货物数量、参数不符，或设备不能运转的，</w:t>
      </w:r>
      <w:r>
        <w:rPr>
          <w:rFonts w:hint="default" w:ascii="宋体" w:hAnsi="宋体" w:eastAsia="宋体"/>
          <w:iCs/>
          <w:szCs w:val="21"/>
          <w:lang w:eastAsia="zh-CN"/>
        </w:rPr>
        <w:t>甲方</w:t>
      </w:r>
      <w:r>
        <w:rPr>
          <w:rFonts w:hint="eastAsia" w:ascii="宋体" w:hAnsi="宋体" w:eastAsia="宋体"/>
          <w:iCs/>
          <w:szCs w:val="21"/>
          <w:lang w:eastAsia="zh-CN"/>
        </w:rPr>
        <w:t>不给予验收。</w:t>
      </w:r>
    </w:p>
    <w:p w14:paraId="4D40100A">
      <w:pPr>
        <w:pStyle w:val="24"/>
        <w:numPr>
          <w:ilvl w:val="0"/>
          <w:numId w:val="80"/>
        </w:numPr>
        <w:spacing w:before="217" w:beforeLines="50"/>
        <w:ind w:firstLineChars="0"/>
        <w:rPr>
          <w:rFonts w:ascii="宋体" w:hAnsi="宋体" w:eastAsia="宋体"/>
          <w:b/>
          <w:szCs w:val="21"/>
        </w:rPr>
      </w:pPr>
      <w:r>
        <w:rPr>
          <w:rFonts w:hint="eastAsia" w:ascii="宋体" w:hAnsi="宋体" w:eastAsia="宋体"/>
          <w:b/>
          <w:szCs w:val="21"/>
        </w:rPr>
        <w:t>售后服务</w:t>
      </w:r>
    </w:p>
    <w:p w14:paraId="3975879A">
      <w:pPr>
        <w:pStyle w:val="24"/>
        <w:numPr>
          <w:ilvl w:val="0"/>
          <w:numId w:val="90"/>
        </w:numPr>
        <w:snapToGrid w:val="0"/>
        <w:spacing w:line="360" w:lineRule="auto"/>
        <w:ind w:left="425" w:leftChars="0" w:hanging="425" w:firstLineChars="0"/>
        <w:contextualSpacing/>
        <w:rPr>
          <w:rFonts w:ascii="宋体" w:hAnsi="宋体" w:eastAsia="宋体"/>
          <w:iCs/>
          <w:szCs w:val="21"/>
        </w:rPr>
      </w:pPr>
      <w:r>
        <w:rPr>
          <w:rFonts w:hint="default" w:ascii="宋体" w:hAnsi="宋体" w:eastAsia="宋体"/>
          <w:iCs/>
          <w:szCs w:val="21"/>
          <w:lang w:eastAsia="zh-CN"/>
        </w:rPr>
        <w:t>乙方</w:t>
      </w:r>
      <w:r>
        <w:rPr>
          <w:rFonts w:hint="eastAsia" w:ascii="宋体" w:hAnsi="宋体" w:eastAsia="宋体"/>
          <w:iCs/>
          <w:szCs w:val="21"/>
          <w:lang w:val="en-US" w:eastAsia="zh-CN"/>
        </w:rPr>
        <w:t>需要针对本项目</w:t>
      </w:r>
      <w:r>
        <w:rPr>
          <w:rFonts w:ascii="宋体" w:hAnsi="宋体" w:eastAsia="宋体"/>
          <w:color w:val="000000" w:themeColor="text1"/>
          <w:szCs w:val="21"/>
          <w14:textFill>
            <w14:solidFill>
              <w14:schemeClr w14:val="tx1"/>
            </w14:solidFill>
          </w14:textFill>
        </w:rPr>
        <w:t>制定售后服务方案</w:t>
      </w:r>
      <w:r>
        <w:rPr>
          <w:rFonts w:hint="eastAsia" w:ascii="宋体" w:hAnsi="宋体" w:eastAsia="宋体"/>
          <w:color w:val="000000" w:themeColor="text1"/>
          <w:szCs w:val="21"/>
          <w:lang w:eastAsia="zh-CN"/>
          <w14:textFill>
            <w14:solidFill>
              <w14:schemeClr w14:val="tx1"/>
            </w14:solidFill>
          </w14:textFill>
        </w:rPr>
        <w:t>，</w:t>
      </w:r>
      <w:r>
        <w:rPr>
          <w:rFonts w:ascii="宋体" w:hAnsi="宋体" w:eastAsia="宋体"/>
          <w:color w:val="000000" w:themeColor="text1"/>
          <w:szCs w:val="21"/>
          <w14:textFill>
            <w14:solidFill>
              <w14:schemeClr w14:val="tx1"/>
            </w14:solidFill>
          </w14:textFill>
        </w:rPr>
        <w:t>包括但不仅限于售后服务计划、售后服务人员配置、售后保障措施等内容</w:t>
      </w:r>
      <w:r>
        <w:rPr>
          <w:rFonts w:hint="eastAsia" w:ascii="宋体" w:hAnsi="宋体" w:eastAsia="宋体"/>
          <w:color w:val="000000" w:themeColor="text1"/>
          <w:szCs w:val="21"/>
          <w:lang w:eastAsia="zh-CN"/>
          <w14:textFill>
            <w14:solidFill>
              <w14:schemeClr w14:val="tx1"/>
            </w14:solidFill>
          </w14:textFill>
        </w:rPr>
        <w:t>。</w:t>
      </w:r>
    </w:p>
    <w:p w14:paraId="1E61142C">
      <w:pPr>
        <w:pStyle w:val="24"/>
        <w:numPr>
          <w:ilvl w:val="0"/>
          <w:numId w:val="90"/>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质保期</w:t>
      </w:r>
      <w:r>
        <w:rPr>
          <w:rFonts w:hint="eastAsia" w:ascii="宋体" w:hAnsi="宋体" w:eastAsia="宋体"/>
          <w:iCs/>
          <w:szCs w:val="21"/>
          <w:lang w:val="en-US" w:eastAsia="zh-CN"/>
        </w:rPr>
        <w:t>不得少于</w:t>
      </w:r>
      <w:r>
        <w:rPr>
          <w:rFonts w:hint="eastAsia" w:ascii="宋体" w:hAnsi="宋体" w:eastAsia="宋体"/>
          <w:iCs/>
          <w:szCs w:val="21"/>
        </w:rPr>
        <w:t>2年</w:t>
      </w:r>
      <w:r>
        <w:rPr>
          <w:rFonts w:hint="eastAsia" w:ascii="宋体" w:hAnsi="宋体" w:eastAsia="宋体"/>
          <w:iCs/>
          <w:szCs w:val="21"/>
          <w:lang w:eastAsia="zh-CN"/>
        </w:rPr>
        <w:t>，</w:t>
      </w:r>
      <w:r>
        <w:rPr>
          <w:rFonts w:hint="eastAsia" w:ascii="宋体" w:hAnsi="宋体" w:eastAsia="宋体"/>
          <w:iCs/>
          <w:szCs w:val="21"/>
          <w:lang w:val="en-US" w:eastAsia="zh-CN"/>
        </w:rPr>
        <w:t>若所投设备的质保期优于采购需求要求，则按设备本身的质保期执行</w:t>
      </w:r>
      <w:r>
        <w:rPr>
          <w:rFonts w:hint="eastAsia" w:ascii="宋体" w:hAnsi="宋体" w:eastAsia="宋体"/>
          <w:iCs/>
          <w:szCs w:val="21"/>
          <w:lang w:eastAsia="zh-CN"/>
        </w:rPr>
        <w:t>。</w:t>
      </w:r>
    </w:p>
    <w:p w14:paraId="4D57698E">
      <w:pPr>
        <w:pStyle w:val="24"/>
        <w:numPr>
          <w:ilvl w:val="0"/>
          <w:numId w:val="90"/>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质保期内货物产生任何质量问题影响正常使用的，</w:t>
      </w:r>
      <w:r>
        <w:rPr>
          <w:rFonts w:hint="default" w:ascii="宋体" w:hAnsi="宋体" w:eastAsia="宋体"/>
          <w:iCs/>
          <w:szCs w:val="21"/>
        </w:rPr>
        <w:t>甲方</w:t>
      </w:r>
      <w:r>
        <w:rPr>
          <w:rFonts w:hint="eastAsia" w:ascii="宋体" w:hAnsi="宋体" w:eastAsia="宋体"/>
          <w:iCs/>
          <w:szCs w:val="21"/>
        </w:rPr>
        <w:t>可随时向</w:t>
      </w:r>
      <w:r>
        <w:rPr>
          <w:rFonts w:hint="default" w:ascii="宋体" w:hAnsi="宋体" w:eastAsia="宋体"/>
          <w:iCs/>
          <w:szCs w:val="21"/>
        </w:rPr>
        <w:t>乙方</w:t>
      </w:r>
      <w:r>
        <w:rPr>
          <w:rFonts w:hint="eastAsia" w:ascii="宋体" w:hAnsi="宋体" w:eastAsia="宋体"/>
          <w:iCs/>
          <w:szCs w:val="21"/>
        </w:rPr>
        <w:t>要求换货，经换货后仍不能满足</w:t>
      </w:r>
      <w:r>
        <w:rPr>
          <w:rFonts w:hint="default" w:ascii="宋体" w:hAnsi="宋体" w:eastAsia="宋体"/>
          <w:iCs/>
          <w:szCs w:val="21"/>
        </w:rPr>
        <w:t>甲方</w:t>
      </w:r>
      <w:r>
        <w:rPr>
          <w:rFonts w:hint="eastAsia" w:ascii="宋体" w:hAnsi="宋体" w:eastAsia="宋体"/>
          <w:iCs/>
          <w:szCs w:val="21"/>
        </w:rPr>
        <w:t>使用要求的，</w:t>
      </w:r>
      <w:r>
        <w:rPr>
          <w:rFonts w:hint="default" w:ascii="宋体" w:hAnsi="宋体" w:eastAsia="宋体"/>
          <w:iCs/>
          <w:szCs w:val="21"/>
        </w:rPr>
        <w:t>甲方</w:t>
      </w:r>
      <w:r>
        <w:rPr>
          <w:rFonts w:hint="eastAsia" w:ascii="宋体" w:hAnsi="宋体" w:eastAsia="宋体"/>
          <w:iCs/>
          <w:szCs w:val="21"/>
        </w:rPr>
        <w:t>有权书面通知解除本合同，并要求</w:t>
      </w:r>
      <w:r>
        <w:rPr>
          <w:rFonts w:hint="default" w:ascii="宋体" w:hAnsi="宋体" w:eastAsia="宋体"/>
          <w:iCs/>
          <w:szCs w:val="21"/>
        </w:rPr>
        <w:t>乙方</w:t>
      </w:r>
      <w:r>
        <w:rPr>
          <w:rFonts w:hint="eastAsia" w:ascii="宋体" w:hAnsi="宋体" w:eastAsia="宋体"/>
          <w:iCs/>
          <w:szCs w:val="21"/>
        </w:rPr>
        <w:t>立即退还已收款项及承担违约责任。</w:t>
      </w:r>
    </w:p>
    <w:p w14:paraId="3A2999B0">
      <w:pPr>
        <w:pStyle w:val="24"/>
        <w:numPr>
          <w:ilvl w:val="0"/>
          <w:numId w:val="90"/>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质保期内，如设备或零部件因非人为因素出现故障而造成短期停用时，则质保期相应顺延。如停用时间累计超过60天则质保期重新计算</w:t>
      </w:r>
      <w:r>
        <w:rPr>
          <w:rFonts w:hint="eastAsia" w:ascii="宋体" w:hAnsi="宋体" w:eastAsia="宋体"/>
          <w:iCs/>
          <w:szCs w:val="21"/>
          <w:lang w:eastAsia="zh-CN"/>
        </w:rPr>
        <w:t>。</w:t>
      </w:r>
    </w:p>
    <w:p w14:paraId="27BC8F20">
      <w:pPr>
        <w:pStyle w:val="24"/>
        <w:numPr>
          <w:ilvl w:val="0"/>
          <w:numId w:val="90"/>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在质保期内，</w:t>
      </w:r>
      <w:r>
        <w:rPr>
          <w:rFonts w:hint="default" w:ascii="宋体" w:hAnsi="宋体" w:eastAsia="宋体"/>
          <w:iCs/>
          <w:szCs w:val="21"/>
        </w:rPr>
        <w:t>乙方</w:t>
      </w:r>
      <w:r>
        <w:rPr>
          <w:rFonts w:hint="eastAsia" w:ascii="宋体" w:hAnsi="宋体" w:eastAsia="宋体"/>
          <w:iCs/>
          <w:szCs w:val="21"/>
        </w:rPr>
        <w:t>在收到</w:t>
      </w:r>
      <w:r>
        <w:rPr>
          <w:rFonts w:hint="default" w:ascii="宋体" w:hAnsi="宋体" w:eastAsia="宋体"/>
          <w:iCs/>
          <w:szCs w:val="21"/>
        </w:rPr>
        <w:t>甲方</w:t>
      </w:r>
      <w:r>
        <w:rPr>
          <w:rFonts w:hint="eastAsia" w:ascii="宋体" w:hAnsi="宋体" w:eastAsia="宋体"/>
          <w:iCs/>
          <w:szCs w:val="21"/>
        </w:rPr>
        <w:t>要求对所采购设备进行维修通知后</w:t>
      </w:r>
      <w:r>
        <w:rPr>
          <w:rFonts w:hint="eastAsia" w:ascii="宋体" w:hAnsi="宋体" w:eastAsia="宋体"/>
          <w:iCs/>
          <w:szCs w:val="21"/>
          <w:lang w:eastAsia="zh-CN"/>
        </w:rPr>
        <w:t>。应在</w:t>
      </w:r>
      <w:r>
        <w:rPr>
          <w:rFonts w:hint="eastAsia" w:ascii="宋体" w:hAnsi="宋体" w:eastAsia="宋体"/>
          <w:iCs/>
          <w:szCs w:val="21"/>
          <w:lang w:val="en-US" w:eastAsia="zh-CN"/>
        </w:rPr>
        <w:t>3</w:t>
      </w:r>
      <w:r>
        <w:rPr>
          <w:rFonts w:hint="eastAsia" w:ascii="宋体" w:hAnsi="宋体" w:eastAsia="宋体"/>
          <w:iCs/>
          <w:szCs w:val="21"/>
          <w:lang w:eastAsia="zh-CN"/>
        </w:rPr>
        <w:t>小时内响应（含远程服务、电话服务、现场处理故障等方式），维修超过</w:t>
      </w:r>
      <w:r>
        <w:rPr>
          <w:rFonts w:hint="eastAsia" w:ascii="宋体" w:hAnsi="宋体" w:eastAsia="宋体"/>
          <w:iCs/>
          <w:szCs w:val="21"/>
          <w:lang w:val="en-US" w:eastAsia="zh-CN"/>
        </w:rPr>
        <w:t>24</w:t>
      </w:r>
      <w:r>
        <w:rPr>
          <w:rFonts w:hint="eastAsia" w:ascii="宋体" w:hAnsi="宋体" w:eastAsia="宋体"/>
          <w:iCs/>
          <w:szCs w:val="21"/>
          <w:lang w:eastAsia="zh-CN"/>
        </w:rPr>
        <w:t>小时未能恢复正常运行的，应用同规格同型号设备替换使用，以免影响</w:t>
      </w:r>
      <w:r>
        <w:rPr>
          <w:rFonts w:hint="default" w:ascii="宋体" w:hAnsi="宋体" w:eastAsia="宋体"/>
          <w:iCs/>
          <w:szCs w:val="21"/>
          <w:lang w:eastAsia="zh-CN"/>
        </w:rPr>
        <w:t>甲方</w:t>
      </w:r>
      <w:r>
        <w:rPr>
          <w:rFonts w:hint="eastAsia" w:ascii="宋体" w:hAnsi="宋体" w:eastAsia="宋体"/>
          <w:iCs/>
          <w:szCs w:val="21"/>
          <w:lang w:eastAsia="zh-CN"/>
        </w:rPr>
        <w:t>正常工作需求。</w:t>
      </w:r>
    </w:p>
    <w:p w14:paraId="00E94E3F">
      <w:pPr>
        <w:pStyle w:val="24"/>
        <w:numPr>
          <w:ilvl w:val="0"/>
          <w:numId w:val="80"/>
        </w:numPr>
        <w:spacing w:before="217" w:beforeLines="50"/>
        <w:ind w:firstLineChars="0"/>
        <w:rPr>
          <w:rFonts w:ascii="宋体" w:hAnsi="宋体" w:eastAsia="宋体"/>
          <w:b/>
          <w:szCs w:val="21"/>
        </w:rPr>
      </w:pPr>
      <w:r>
        <w:rPr>
          <w:rFonts w:hint="eastAsia" w:ascii="宋体" w:hAnsi="宋体" w:eastAsia="宋体"/>
          <w:b/>
          <w:szCs w:val="21"/>
          <w:lang w:val="en-US" w:eastAsia="zh-CN"/>
        </w:rPr>
        <w:t>主要要求</w:t>
      </w:r>
    </w:p>
    <w:p w14:paraId="14665E77">
      <w:pPr>
        <w:pStyle w:val="24"/>
        <w:numPr>
          <w:ilvl w:val="0"/>
          <w:numId w:val="91"/>
        </w:numPr>
        <w:snapToGrid w:val="0"/>
        <w:spacing w:line="360" w:lineRule="auto"/>
        <w:ind w:left="425" w:leftChars="0" w:hanging="425" w:firstLineChars="0"/>
        <w:contextualSpacing/>
        <w:rPr>
          <w:rFonts w:ascii="宋体" w:hAnsi="宋体" w:eastAsia="宋体"/>
          <w:color w:val="auto"/>
          <w:szCs w:val="21"/>
        </w:rPr>
      </w:pPr>
      <w:r>
        <w:rPr>
          <w:rFonts w:hint="default" w:ascii="宋体" w:hAnsi="宋体" w:eastAsia="宋体"/>
          <w:iCs/>
          <w:color w:val="auto"/>
          <w:szCs w:val="21"/>
          <w:lang w:eastAsia="zh-CN"/>
        </w:rPr>
        <w:t>乙方</w:t>
      </w:r>
      <w:r>
        <w:rPr>
          <w:rFonts w:hint="eastAsia" w:ascii="宋体" w:hAnsi="宋体" w:eastAsia="宋体"/>
          <w:color w:val="auto"/>
          <w:szCs w:val="21"/>
          <w:lang w:val="en-US" w:eastAsia="zh-CN"/>
        </w:rPr>
        <w:t>需要对本项目作出</w:t>
      </w:r>
      <w:r>
        <w:rPr>
          <w:rFonts w:ascii="宋体" w:hAnsi="宋体" w:eastAsia="宋体"/>
          <w:color w:val="000000" w:themeColor="text1"/>
          <w:szCs w:val="21"/>
          <w14:textFill>
            <w14:solidFill>
              <w14:schemeClr w14:val="tx1"/>
            </w14:solidFill>
          </w14:textFill>
        </w:rPr>
        <w:t>设备质保期</w:t>
      </w:r>
      <w:r>
        <w:rPr>
          <w:rFonts w:hint="eastAsia" w:ascii="宋体" w:hAnsi="宋体" w:eastAsia="宋体"/>
          <w:color w:val="000000" w:themeColor="text1"/>
          <w:szCs w:val="21"/>
          <w:lang w:val="en-US" w:eastAsia="zh-CN"/>
          <w14:textFill>
            <w14:solidFill>
              <w14:schemeClr w14:val="tx1"/>
            </w14:solidFill>
          </w14:textFill>
        </w:rPr>
        <w:t>内</w:t>
      </w:r>
      <w:r>
        <w:rPr>
          <w:rFonts w:ascii="宋体" w:hAnsi="宋体" w:eastAsia="宋体"/>
          <w:color w:val="000000" w:themeColor="text1"/>
          <w:szCs w:val="21"/>
          <w14:textFill>
            <w14:solidFill>
              <w14:schemeClr w14:val="tx1"/>
            </w14:solidFill>
          </w14:textFill>
        </w:rPr>
        <w:t>的保证承诺</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对所提供的设备提供</w:t>
      </w:r>
      <w:r>
        <w:rPr>
          <w:rFonts w:ascii="宋体" w:hAnsi="宋体" w:eastAsia="宋体"/>
          <w:color w:val="000000" w:themeColor="text1"/>
          <w:szCs w:val="21"/>
          <w14:textFill>
            <w14:solidFill>
              <w14:schemeClr w14:val="tx1"/>
            </w14:solidFill>
          </w14:textFill>
        </w:rPr>
        <w:t>维护保养方案</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列明</w:t>
      </w:r>
      <w:r>
        <w:rPr>
          <w:rFonts w:ascii="宋体" w:hAnsi="宋体" w:eastAsia="宋体"/>
          <w:color w:val="000000" w:themeColor="text1"/>
          <w:szCs w:val="21"/>
          <w14:textFill>
            <w14:solidFill>
              <w14:schemeClr w14:val="tx1"/>
            </w14:solidFill>
          </w14:textFill>
        </w:rPr>
        <w:t>维护保养方式</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确保设备在</w:t>
      </w:r>
      <w:r>
        <w:rPr>
          <w:rFonts w:hint="default" w:ascii="宋体" w:hAnsi="宋体" w:eastAsia="宋体"/>
          <w:color w:val="000000" w:themeColor="text1"/>
          <w:szCs w:val="21"/>
          <w:lang w:eastAsia="zh-CN"/>
          <w14:textFill>
            <w14:solidFill>
              <w14:schemeClr w14:val="tx1"/>
            </w14:solidFill>
          </w14:textFill>
        </w:rPr>
        <w:t>甲方</w:t>
      </w:r>
      <w:r>
        <w:rPr>
          <w:rFonts w:hint="eastAsia" w:ascii="宋体" w:hAnsi="宋体" w:eastAsia="宋体"/>
          <w:color w:val="000000" w:themeColor="text1"/>
          <w:szCs w:val="21"/>
          <w:lang w:val="en-US" w:eastAsia="zh-CN"/>
          <w14:textFill>
            <w14:solidFill>
              <w14:schemeClr w14:val="tx1"/>
            </w14:solidFill>
          </w14:textFill>
        </w:rPr>
        <w:t>日常使用中无故障，保证医院日常工作。</w:t>
      </w:r>
    </w:p>
    <w:p w14:paraId="6D630425">
      <w:pPr>
        <w:pStyle w:val="24"/>
        <w:numPr>
          <w:ilvl w:val="0"/>
          <w:numId w:val="91"/>
        </w:numPr>
        <w:snapToGrid w:val="0"/>
        <w:spacing w:line="360" w:lineRule="auto"/>
        <w:ind w:left="425" w:leftChars="0" w:hanging="425" w:firstLineChars="0"/>
        <w:contextualSpacing/>
        <w:rPr>
          <w:rFonts w:ascii="宋体" w:hAnsi="宋体" w:eastAsia="宋体"/>
          <w:color w:val="auto"/>
          <w:szCs w:val="21"/>
        </w:rPr>
      </w:pPr>
      <w:r>
        <w:rPr>
          <w:rFonts w:hint="default" w:ascii="宋体" w:hAnsi="宋体" w:eastAsia="宋体"/>
          <w:color w:val="000000" w:themeColor="text1"/>
          <w:szCs w:val="21"/>
          <w:lang w:eastAsia="zh-CN"/>
          <w14:textFill>
            <w14:solidFill>
              <w14:schemeClr w14:val="tx1"/>
            </w14:solidFill>
          </w14:textFill>
        </w:rPr>
        <w:t>乙方</w:t>
      </w:r>
      <w:r>
        <w:rPr>
          <w:rFonts w:hint="eastAsia" w:ascii="宋体" w:hAnsi="宋体" w:eastAsia="宋体"/>
          <w:color w:val="000000" w:themeColor="text1"/>
          <w:szCs w:val="21"/>
          <w:lang w:val="en-US" w:eastAsia="zh-CN"/>
          <w14:textFill>
            <w14:solidFill>
              <w14:schemeClr w14:val="tx1"/>
            </w14:solidFill>
          </w14:textFill>
        </w:rPr>
        <w:t>须对</w:t>
      </w:r>
      <w:r>
        <w:rPr>
          <w:rFonts w:ascii="宋体" w:hAnsi="宋体" w:eastAsia="宋体"/>
          <w:color w:val="000000" w:themeColor="text1"/>
          <w:szCs w:val="21"/>
          <w14:textFill>
            <w14:solidFill>
              <w14:schemeClr w14:val="tx1"/>
            </w14:solidFill>
          </w14:textFill>
        </w:rPr>
        <w:t>项目服务团队技术人员</w:t>
      </w:r>
      <w:r>
        <w:rPr>
          <w:rFonts w:hint="eastAsia" w:ascii="宋体" w:hAnsi="宋体" w:eastAsia="宋体"/>
          <w:color w:val="000000" w:themeColor="text1"/>
          <w:szCs w:val="21"/>
          <w:lang w:val="en-US" w:eastAsia="zh-CN"/>
          <w14:textFill>
            <w14:solidFill>
              <w14:schemeClr w14:val="tx1"/>
            </w14:solidFill>
          </w14:textFill>
        </w:rPr>
        <w:t>进行设备使用、安装及维修培训，确保</w:t>
      </w:r>
      <w:r>
        <w:rPr>
          <w:rFonts w:ascii="宋体" w:hAnsi="宋体" w:eastAsia="宋体"/>
          <w:color w:val="000000" w:themeColor="text1"/>
          <w:szCs w:val="21"/>
          <w14:textFill>
            <w14:solidFill>
              <w14:schemeClr w14:val="tx1"/>
            </w14:solidFill>
          </w14:textFill>
        </w:rPr>
        <w:t>项目服务团队技术人员</w:t>
      </w:r>
      <w:r>
        <w:rPr>
          <w:rFonts w:hint="eastAsia" w:ascii="宋体" w:hAnsi="宋体" w:eastAsia="宋体"/>
          <w:iCs/>
          <w:szCs w:val="21"/>
        </w:rPr>
        <w:t>在安装</w:t>
      </w:r>
      <w:r>
        <w:rPr>
          <w:rFonts w:hint="eastAsia" w:ascii="宋体" w:hAnsi="宋体" w:eastAsia="宋体"/>
          <w:iCs/>
          <w:szCs w:val="21"/>
          <w:lang w:val="en-US" w:eastAsia="zh-CN"/>
        </w:rPr>
        <w:t>设备</w:t>
      </w:r>
      <w:r>
        <w:rPr>
          <w:rFonts w:hint="eastAsia" w:ascii="宋体" w:hAnsi="宋体" w:eastAsia="宋体"/>
          <w:iCs/>
          <w:szCs w:val="21"/>
        </w:rPr>
        <w:t>和质保期内的维修中</w:t>
      </w:r>
      <w:r>
        <w:rPr>
          <w:rFonts w:hint="eastAsia" w:ascii="宋体" w:hAnsi="宋体" w:eastAsia="宋体"/>
          <w:iCs/>
          <w:szCs w:val="21"/>
          <w:lang w:val="en-US" w:eastAsia="zh-CN"/>
        </w:rPr>
        <w:t>能</w:t>
      </w:r>
      <w:r>
        <w:rPr>
          <w:rFonts w:hint="eastAsia" w:ascii="宋体" w:hAnsi="宋体" w:eastAsia="宋体"/>
          <w:iCs/>
          <w:szCs w:val="21"/>
        </w:rPr>
        <w:t>对</w:t>
      </w:r>
      <w:r>
        <w:rPr>
          <w:rFonts w:hint="default" w:ascii="宋体" w:hAnsi="宋体" w:eastAsia="宋体"/>
          <w:iCs/>
          <w:szCs w:val="21"/>
        </w:rPr>
        <w:t>甲方</w:t>
      </w:r>
      <w:r>
        <w:rPr>
          <w:rFonts w:hint="eastAsia" w:ascii="宋体" w:hAnsi="宋体" w:eastAsia="宋体"/>
          <w:iCs/>
          <w:szCs w:val="21"/>
        </w:rPr>
        <w:t>进行培训</w:t>
      </w:r>
      <w:r>
        <w:rPr>
          <w:rFonts w:hint="eastAsia" w:ascii="宋体" w:hAnsi="宋体" w:eastAsia="宋体"/>
          <w:iCs/>
          <w:szCs w:val="21"/>
          <w:lang w:eastAsia="zh-CN"/>
        </w:rPr>
        <w:t>。</w:t>
      </w:r>
    </w:p>
    <w:p w14:paraId="5B42A7C9">
      <w:pPr>
        <w:pStyle w:val="24"/>
        <w:numPr>
          <w:ilvl w:val="0"/>
          <w:numId w:val="91"/>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s="Times New Roman"/>
          <w:color w:val="auto"/>
          <w:kern w:val="2"/>
          <w:sz w:val="21"/>
          <w:szCs w:val="21"/>
          <w:lang w:val="en-US" w:eastAsia="zh-CN" w:bidi="ar-SA"/>
        </w:rPr>
        <w:t>为保证本项目在交货期内不受影响，应对供货过程中可能出现的紧急情况（</w:t>
      </w:r>
      <w:r>
        <w:rPr>
          <w:rFonts w:hint="eastAsia" w:ascii="宋体" w:hAnsi="宋体" w:eastAsia="宋体" w:cs="Times New Roman"/>
          <w:color w:val="auto"/>
          <w:kern w:val="2"/>
          <w:sz w:val="21"/>
          <w:szCs w:val="21"/>
          <w:lang w:val="en-US" w:eastAsia="zh-CN" w:bidi="ar-SA"/>
        </w:rPr>
        <w:t>包括但不限于对服务过程的发生紧急情况的应对流程、各类紧急情况的预判及预防措施等内容</w:t>
      </w:r>
      <w:r>
        <w:rPr>
          <w:rFonts w:ascii="宋体" w:hAnsi="宋体" w:eastAsia="宋体" w:cs="Times New Roman"/>
          <w:color w:val="auto"/>
          <w:kern w:val="2"/>
          <w:sz w:val="21"/>
          <w:szCs w:val="21"/>
          <w:lang w:val="en-US" w:eastAsia="zh-CN" w:bidi="ar-SA"/>
        </w:rPr>
        <w:t>）等影响，</w:t>
      </w:r>
      <w:r>
        <w:rPr>
          <w:rFonts w:hint="eastAsia" w:ascii="宋体" w:hAnsi="宋体" w:eastAsia="宋体" w:cs="Times New Roman"/>
          <w:color w:val="auto"/>
          <w:kern w:val="2"/>
          <w:sz w:val="21"/>
          <w:szCs w:val="21"/>
          <w:lang w:val="en-US" w:eastAsia="zh-CN" w:bidi="ar-SA"/>
        </w:rPr>
        <w:t>响应供应商</w:t>
      </w:r>
      <w:r>
        <w:rPr>
          <w:rFonts w:ascii="宋体" w:hAnsi="宋体" w:eastAsia="宋体" w:cs="Times New Roman"/>
          <w:color w:val="auto"/>
          <w:kern w:val="2"/>
          <w:sz w:val="21"/>
          <w:szCs w:val="21"/>
          <w:lang w:val="en-US" w:eastAsia="zh-CN" w:bidi="ar-SA"/>
        </w:rPr>
        <w:t>需具备完善的应急处理制度</w:t>
      </w:r>
      <w:r>
        <w:rPr>
          <w:rFonts w:hint="eastAsia" w:ascii="宋体" w:hAnsi="宋体" w:eastAsia="宋体" w:cs="Times New Roman"/>
          <w:color w:val="auto"/>
          <w:kern w:val="2"/>
          <w:sz w:val="21"/>
          <w:szCs w:val="21"/>
          <w:lang w:val="en-US" w:eastAsia="zh-CN" w:bidi="ar-SA"/>
        </w:rPr>
        <w:t>。</w:t>
      </w:r>
    </w:p>
    <w:p w14:paraId="33A0D7F6">
      <w:pPr>
        <w:pStyle w:val="24"/>
        <w:numPr>
          <w:ilvl w:val="0"/>
          <w:numId w:val="80"/>
        </w:numPr>
        <w:spacing w:before="217" w:beforeLines="50"/>
        <w:ind w:firstLineChars="0"/>
        <w:rPr>
          <w:rFonts w:ascii="宋体" w:hAnsi="宋体" w:eastAsia="宋体"/>
          <w:b/>
          <w:szCs w:val="21"/>
        </w:rPr>
      </w:pPr>
      <w:r>
        <w:rPr>
          <w:rFonts w:hint="eastAsia" w:ascii="宋体" w:hAnsi="宋体" w:eastAsia="宋体"/>
          <w:b/>
          <w:szCs w:val="21"/>
          <w:lang w:val="en-US" w:eastAsia="zh-CN"/>
        </w:rPr>
        <w:t>质量保证</w:t>
      </w:r>
      <w:r>
        <w:rPr>
          <w:rFonts w:ascii="宋体" w:hAnsi="宋体" w:eastAsia="宋体"/>
          <w:b/>
          <w:szCs w:val="21"/>
        </w:rPr>
        <w:t>要求</w:t>
      </w:r>
    </w:p>
    <w:p w14:paraId="50A1F307">
      <w:pPr>
        <w:pStyle w:val="24"/>
        <w:numPr>
          <w:ilvl w:val="0"/>
          <w:numId w:val="92"/>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设备必须为全新的原装产品（含零部件、配件、随机工具等），表面无划伤、无碰撞。</w:t>
      </w:r>
    </w:p>
    <w:p w14:paraId="271F581D">
      <w:pPr>
        <w:pStyle w:val="24"/>
        <w:numPr>
          <w:ilvl w:val="0"/>
          <w:numId w:val="92"/>
        </w:numPr>
        <w:snapToGrid w:val="0"/>
        <w:spacing w:line="360" w:lineRule="auto"/>
        <w:ind w:firstLineChars="0"/>
        <w:contextualSpacing/>
        <w:rPr>
          <w:rFonts w:ascii="宋体" w:hAnsi="宋体" w:eastAsia="宋体"/>
          <w:color w:val="auto"/>
          <w:szCs w:val="21"/>
        </w:rPr>
      </w:pPr>
      <w:r>
        <w:rPr>
          <w:rFonts w:hint="default" w:ascii="宋体" w:hAnsi="宋体" w:eastAsia="宋体"/>
          <w:color w:val="auto"/>
          <w:szCs w:val="21"/>
        </w:rPr>
        <w:t>乙方</w:t>
      </w:r>
      <w:r>
        <w:rPr>
          <w:rFonts w:hint="eastAsia" w:ascii="宋体" w:hAnsi="宋体" w:eastAsia="宋体"/>
          <w:color w:val="auto"/>
          <w:szCs w:val="21"/>
        </w:rPr>
        <w:t>所投的设备及服务应符合</w:t>
      </w:r>
      <w:r>
        <w:rPr>
          <w:rFonts w:hint="eastAsia" w:ascii="宋体" w:hAnsi="宋体" w:eastAsia="宋体"/>
          <w:color w:val="auto"/>
          <w:szCs w:val="21"/>
          <w:lang w:val="en-US" w:eastAsia="zh-CN"/>
        </w:rPr>
        <w:t>采购</w:t>
      </w:r>
      <w:r>
        <w:rPr>
          <w:rFonts w:hint="eastAsia" w:ascii="宋体" w:hAnsi="宋体" w:eastAsia="宋体"/>
          <w:color w:val="auto"/>
          <w:szCs w:val="21"/>
        </w:rPr>
        <w:t>需求的技术规格所述的标准</w:t>
      </w:r>
      <w:r>
        <w:rPr>
          <w:rFonts w:hint="eastAsia" w:ascii="宋体" w:hAnsi="宋体" w:eastAsia="宋体"/>
          <w:color w:val="auto"/>
          <w:szCs w:val="21"/>
          <w:lang w:eastAsia="zh-CN"/>
        </w:rPr>
        <w:t>；</w:t>
      </w:r>
      <w:r>
        <w:rPr>
          <w:rFonts w:hint="eastAsia" w:ascii="宋体" w:hAnsi="宋体" w:eastAsia="宋体"/>
          <w:color w:val="auto"/>
          <w:szCs w:val="21"/>
        </w:rPr>
        <w:t>如果没有提及适用标准，则应符合中华人民共和国国家标准或行业标准；如果中华人民共和国没有相关标准的，则采用设备来源适用的官方标准。这些标准必须是有关机构发布的最新版本的标准。</w:t>
      </w:r>
      <w:r>
        <w:rPr>
          <w:rFonts w:ascii="宋体" w:hAnsi="宋体" w:eastAsia="宋体"/>
          <w:color w:val="auto"/>
          <w:szCs w:val="21"/>
        </w:rPr>
        <w:t>需执行的国家相关标准、行业标准、地方标准或者其他标准、规范</w:t>
      </w:r>
      <w:r>
        <w:rPr>
          <w:rFonts w:hint="eastAsia" w:ascii="宋体" w:hAnsi="宋体" w:eastAsia="宋体"/>
          <w:color w:val="auto"/>
          <w:szCs w:val="21"/>
        </w:rPr>
        <w:t>。</w:t>
      </w:r>
    </w:p>
    <w:p w14:paraId="2A2DB7E8">
      <w:pPr>
        <w:pStyle w:val="24"/>
        <w:numPr>
          <w:ilvl w:val="0"/>
          <w:numId w:val="92"/>
        </w:numPr>
        <w:snapToGrid w:val="0"/>
        <w:spacing w:line="360" w:lineRule="auto"/>
        <w:ind w:firstLineChars="0"/>
        <w:contextualSpacing/>
        <w:rPr>
          <w:rFonts w:ascii="宋体" w:hAnsi="宋体" w:eastAsia="宋体"/>
          <w:color w:val="auto"/>
          <w:szCs w:val="21"/>
        </w:rPr>
      </w:pPr>
      <w:r>
        <w:rPr>
          <w:rFonts w:hint="default" w:ascii="宋体" w:hAnsi="宋体" w:eastAsia="宋体"/>
          <w:color w:val="auto"/>
          <w:szCs w:val="21"/>
          <w:lang w:eastAsia="zh-CN"/>
        </w:rPr>
        <w:t>乙方</w:t>
      </w:r>
      <w:r>
        <w:rPr>
          <w:rFonts w:hint="eastAsia" w:ascii="宋体" w:hAnsi="宋体" w:eastAsia="宋体"/>
          <w:color w:val="auto"/>
          <w:szCs w:val="21"/>
          <w:lang w:val="en-US" w:eastAsia="zh-CN"/>
        </w:rPr>
        <w:t>需要提供</w:t>
      </w:r>
      <w:r>
        <w:rPr>
          <w:rFonts w:hint="eastAsia" w:ascii="宋体" w:hAnsi="宋体" w:eastAsia="宋体" w:cs="宋体"/>
        </w:rPr>
        <w:t>质量保证方案</w:t>
      </w:r>
      <w:r>
        <w:rPr>
          <w:rFonts w:hint="eastAsia" w:ascii="宋体" w:hAnsi="宋体" w:eastAsia="宋体" w:cs="宋体"/>
          <w:lang w:eastAsia="zh-CN"/>
        </w:rPr>
        <w:t>，</w:t>
      </w:r>
      <w:r>
        <w:rPr>
          <w:rFonts w:hint="eastAsia" w:ascii="宋体" w:hAnsi="宋体" w:eastAsia="宋体" w:cs="宋体"/>
        </w:rPr>
        <w:t>包括但不限于质量保证措施、货物质量标准、出现质量问题责任归属等</w:t>
      </w:r>
      <w:r>
        <w:rPr>
          <w:rFonts w:hint="eastAsia" w:ascii="宋体" w:hAnsi="宋体" w:eastAsia="宋体" w:cs="宋体"/>
          <w:lang w:eastAsia="zh-CN"/>
        </w:rPr>
        <w:t>。</w:t>
      </w:r>
      <w:r>
        <w:rPr>
          <w:rFonts w:hint="eastAsia" w:ascii="宋体" w:hAnsi="宋体" w:eastAsia="宋体" w:cs="宋体"/>
          <w:lang w:val="en-US" w:eastAsia="zh-CN"/>
        </w:rPr>
        <w:t>能保障项目的顺利实施。</w:t>
      </w:r>
    </w:p>
    <w:p w14:paraId="55B0FE62">
      <w:pPr>
        <w:pStyle w:val="24"/>
        <w:numPr>
          <w:ilvl w:val="0"/>
          <w:numId w:val="92"/>
        </w:numPr>
        <w:snapToGrid w:val="0"/>
        <w:spacing w:line="360" w:lineRule="auto"/>
        <w:ind w:firstLineChars="0"/>
        <w:contextualSpacing/>
        <w:rPr>
          <w:rFonts w:ascii="宋体" w:hAnsi="宋体" w:eastAsia="宋体"/>
          <w:b/>
          <w:szCs w:val="21"/>
        </w:rPr>
      </w:pPr>
      <w:r>
        <w:rPr>
          <w:rFonts w:hint="default" w:ascii="宋体" w:hAnsi="宋体" w:eastAsia="宋体"/>
          <w:color w:val="auto"/>
          <w:szCs w:val="21"/>
        </w:rPr>
        <w:t>乙方</w:t>
      </w:r>
      <w:r>
        <w:rPr>
          <w:rFonts w:hint="eastAsia" w:ascii="宋体" w:hAnsi="宋体" w:eastAsia="宋体"/>
          <w:color w:val="auto"/>
          <w:szCs w:val="21"/>
        </w:rPr>
        <w:t>应将所供物品的用户手册、保修手册、有关资料及配件、随机工具等交付给</w:t>
      </w:r>
      <w:r>
        <w:rPr>
          <w:rFonts w:hint="default" w:ascii="宋体" w:hAnsi="宋体" w:eastAsia="宋体"/>
          <w:color w:val="auto"/>
          <w:szCs w:val="21"/>
        </w:rPr>
        <w:t>甲方</w:t>
      </w:r>
      <w:r>
        <w:rPr>
          <w:rFonts w:hint="eastAsia" w:ascii="宋体" w:hAnsi="宋体" w:eastAsia="宋体"/>
          <w:color w:val="auto"/>
          <w:szCs w:val="21"/>
        </w:rPr>
        <w:t>。</w:t>
      </w:r>
    </w:p>
    <w:p w14:paraId="4E673DAE">
      <w:pPr>
        <w:pStyle w:val="24"/>
        <w:numPr>
          <w:ilvl w:val="0"/>
          <w:numId w:val="80"/>
        </w:numPr>
        <w:spacing w:before="217" w:beforeLines="50"/>
        <w:ind w:firstLineChars="0"/>
        <w:rPr>
          <w:rFonts w:ascii="宋体" w:hAnsi="宋体" w:eastAsia="宋体"/>
          <w:b/>
          <w:szCs w:val="21"/>
        </w:rPr>
      </w:pPr>
      <w:r>
        <w:rPr>
          <w:rFonts w:hint="eastAsia" w:ascii="宋体" w:hAnsi="宋体" w:eastAsia="宋体"/>
          <w:b/>
          <w:szCs w:val="21"/>
        </w:rPr>
        <w:t>违约责任</w:t>
      </w:r>
    </w:p>
    <w:p w14:paraId="67F1C714">
      <w:pPr>
        <w:pStyle w:val="29"/>
        <w:numPr>
          <w:ilvl w:val="0"/>
          <w:numId w:val="93"/>
        </w:numPr>
        <w:tabs>
          <w:tab w:val="left" w:pos="840"/>
        </w:tabs>
        <w:ind w:firstLineChars="0"/>
        <w:rPr>
          <w:rFonts w:ascii="宋体" w:hAnsi="宋体"/>
          <w:szCs w:val="21"/>
        </w:rPr>
      </w:pPr>
      <w:r>
        <w:rPr>
          <w:rFonts w:hint="eastAsia" w:ascii="宋体" w:hAnsi="宋体"/>
          <w:szCs w:val="21"/>
        </w:rPr>
        <w:t>乙方违反合同及招标文件约定的有关义务，对甲方造成经济损失的，应给予甲方经济赔偿；如造成重大损失的，甲方有权终止合同。</w:t>
      </w:r>
    </w:p>
    <w:p w14:paraId="0DD5EDE3">
      <w:pPr>
        <w:pStyle w:val="29"/>
        <w:numPr>
          <w:ilvl w:val="0"/>
          <w:numId w:val="93"/>
        </w:numPr>
        <w:tabs>
          <w:tab w:val="left" w:pos="840"/>
        </w:tabs>
        <w:ind w:firstLineChars="0"/>
        <w:rPr>
          <w:rFonts w:ascii="宋体" w:hAnsi="宋体"/>
          <w:szCs w:val="21"/>
        </w:rPr>
      </w:pPr>
      <w:r>
        <w:rPr>
          <w:rFonts w:hint="eastAsia" w:ascii="宋体" w:hAnsi="宋体"/>
          <w:szCs w:val="21"/>
        </w:rPr>
        <w:t>除合同规定外，如果乙方没有按照合同规定的时间交付或完成，甲方可要求乙方支付违约金。从逾期之日起每日按本合同总价</w:t>
      </w:r>
      <w:r>
        <w:rPr>
          <w:rFonts w:ascii="宋体" w:hAnsi="宋体" w:cs="Times New Roman"/>
          <w:szCs w:val="21"/>
          <w:u w:val="single"/>
        </w:rPr>
        <w:t xml:space="preserve"> </w:t>
      </w:r>
      <w:r>
        <w:rPr>
          <w:rFonts w:hint="eastAsia" w:ascii="宋体" w:hAnsi="宋体" w:cs="Times New Roman"/>
          <w:szCs w:val="21"/>
          <w:u w:val="single"/>
        </w:rPr>
        <w:t>3</w:t>
      </w:r>
      <w:r>
        <w:rPr>
          <w:rFonts w:ascii="宋体" w:hAnsi="宋体" w:cs="Times New Roman"/>
          <w:szCs w:val="21"/>
          <w:u w:val="single"/>
        </w:rPr>
        <w:t xml:space="preserve"> </w:t>
      </w:r>
      <w:r>
        <w:rPr>
          <w:rFonts w:hint="eastAsia" w:ascii="宋体" w:hAnsi="宋体" w:cs="Times New Roman"/>
          <w:szCs w:val="21"/>
        </w:rPr>
        <w:t>‰</w:t>
      </w:r>
      <w:r>
        <w:rPr>
          <w:rFonts w:hint="eastAsia" w:ascii="宋体" w:hAnsi="宋体"/>
          <w:szCs w:val="21"/>
        </w:rPr>
        <w:t>的数额向甲方支付违约金；逾期</w:t>
      </w:r>
      <w:r>
        <w:rPr>
          <w:rFonts w:ascii="宋体" w:hAnsi="宋体"/>
          <w:szCs w:val="21"/>
        </w:rPr>
        <w:t>15天或以上的，甲方有权终止合同，要求乙方一次性支付合同总金额</w:t>
      </w:r>
      <w:r>
        <w:rPr>
          <w:rFonts w:ascii="宋体" w:hAnsi="宋体"/>
          <w:szCs w:val="21"/>
          <w:u w:val="single"/>
        </w:rPr>
        <w:t xml:space="preserve"> </w:t>
      </w:r>
      <w:r>
        <w:rPr>
          <w:rFonts w:hint="eastAsia" w:ascii="宋体" w:hAnsi="宋体"/>
          <w:szCs w:val="21"/>
          <w:u w:val="single"/>
        </w:rPr>
        <w:t>20</w:t>
      </w:r>
      <w:r>
        <w:rPr>
          <w:rFonts w:ascii="宋体" w:hAnsi="宋体"/>
          <w:szCs w:val="21"/>
          <w:u w:val="single"/>
        </w:rPr>
        <w:t xml:space="preserve"> %</w:t>
      </w:r>
      <w:r>
        <w:rPr>
          <w:rFonts w:hint="eastAsia" w:ascii="宋体" w:hAnsi="宋体"/>
          <w:szCs w:val="21"/>
        </w:rPr>
        <w:t>违约金，并且给甲方造成的经济损失由乙方承担赔偿责任。</w:t>
      </w:r>
    </w:p>
    <w:p w14:paraId="1A35ABE5">
      <w:pPr>
        <w:pStyle w:val="29"/>
        <w:numPr>
          <w:ilvl w:val="0"/>
          <w:numId w:val="93"/>
        </w:numPr>
        <w:tabs>
          <w:tab w:val="left" w:pos="840"/>
        </w:tabs>
        <w:ind w:firstLineChars="0"/>
        <w:rPr>
          <w:rFonts w:ascii="宋体" w:hAnsi="宋体" w:cstheme="minorBidi"/>
          <w:szCs w:val="21"/>
        </w:rPr>
      </w:pPr>
      <w:r>
        <w:rPr>
          <w:rFonts w:hint="eastAsia" w:ascii="宋体" w:hAnsi="宋体" w:cstheme="minorBidi"/>
          <w:szCs w:val="21"/>
        </w:rPr>
        <w:t>因乙方原因导致本合同解除或是无法履行的，乙方应向甲方支付合同总价</w:t>
      </w:r>
      <w:r>
        <w:rPr>
          <w:rFonts w:ascii="宋体" w:hAnsi="宋体" w:cstheme="minorBidi"/>
          <w:szCs w:val="21"/>
          <w:u w:val="single"/>
        </w:rPr>
        <w:t xml:space="preserve"> </w:t>
      </w:r>
      <w:r>
        <w:rPr>
          <w:rFonts w:hint="eastAsia" w:ascii="宋体" w:hAnsi="宋体" w:cstheme="minorBidi"/>
          <w:szCs w:val="21"/>
          <w:u w:val="single"/>
        </w:rPr>
        <w:t>20</w:t>
      </w:r>
      <w:r>
        <w:rPr>
          <w:rFonts w:ascii="宋体" w:hAnsi="宋体" w:cstheme="minorBidi"/>
          <w:szCs w:val="21"/>
          <w:u w:val="single"/>
        </w:rPr>
        <w:t xml:space="preserve"> %</w:t>
      </w:r>
      <w:r>
        <w:rPr>
          <w:rFonts w:hint="eastAsia" w:ascii="宋体" w:hAnsi="宋体" w:cstheme="minorBidi"/>
          <w:szCs w:val="21"/>
        </w:rPr>
        <w:t>的违约金，并且给甲方造成的经济损失由乙方承担赔偿责任。</w:t>
      </w:r>
    </w:p>
    <w:p w14:paraId="7569E6DB">
      <w:pPr>
        <w:pStyle w:val="29"/>
        <w:numPr>
          <w:ilvl w:val="0"/>
          <w:numId w:val="93"/>
        </w:numPr>
        <w:tabs>
          <w:tab w:val="left" w:pos="840"/>
        </w:tabs>
        <w:ind w:firstLineChars="0"/>
        <w:rPr>
          <w:rFonts w:ascii="宋体" w:hAnsi="宋体"/>
          <w:szCs w:val="21"/>
        </w:rPr>
      </w:pPr>
      <w:r>
        <w:rPr>
          <w:rFonts w:hint="eastAsia" w:ascii="宋体" w:hAnsi="宋体"/>
          <w:szCs w:val="21"/>
        </w:rPr>
        <w:t>甲方有权从未支付的款项或是履约保证金中直接扣除乙方的违约金，不足的部分由乙方另行补足。</w:t>
      </w:r>
    </w:p>
    <w:p w14:paraId="67C0D206">
      <w:pPr>
        <w:pStyle w:val="29"/>
        <w:numPr>
          <w:ilvl w:val="0"/>
          <w:numId w:val="93"/>
        </w:numPr>
        <w:tabs>
          <w:tab w:val="left" w:pos="840"/>
        </w:tabs>
        <w:ind w:firstLineChars="0"/>
        <w:rPr>
          <w:rFonts w:ascii="宋体" w:hAnsi="宋体"/>
          <w:szCs w:val="21"/>
        </w:rPr>
      </w:pPr>
      <w:r>
        <w:rPr>
          <w:rFonts w:hint="eastAsia" w:ascii="宋体" w:hAnsi="宋体"/>
          <w:szCs w:val="21"/>
        </w:rPr>
        <w:t>乙方交</w:t>
      </w:r>
      <w:bookmarkStart w:id="38" w:name="_Toc86481565"/>
      <w:r>
        <w:rPr>
          <w:rFonts w:hint="eastAsia" w:ascii="宋体" w:hAnsi="宋体"/>
          <w:szCs w:val="21"/>
        </w:rPr>
        <w:t>付的货物不符合</w:t>
      </w:r>
      <w:bookmarkEnd w:id="38"/>
      <w:r>
        <w:rPr>
          <w:rFonts w:hint="eastAsia" w:ascii="宋体" w:hAnsi="宋体"/>
          <w:szCs w:val="21"/>
        </w:rPr>
        <w:t>合同规定的，甲方有权拒收，经乙方一再努力仍未能达到合同规定的，甲方有权单方中止合同且乙方需向甲方支付合同总价</w:t>
      </w:r>
      <w:r>
        <w:rPr>
          <w:rFonts w:ascii="宋体" w:hAnsi="宋体"/>
          <w:szCs w:val="21"/>
          <w:u w:val="single"/>
        </w:rPr>
        <w:t xml:space="preserve">     </w:t>
      </w:r>
      <w:r>
        <w:rPr>
          <w:rFonts w:hint="eastAsia" w:ascii="宋体" w:hAnsi="宋体"/>
          <w:szCs w:val="21"/>
        </w:rPr>
        <w:t>的违约金。</w:t>
      </w:r>
    </w:p>
    <w:p w14:paraId="23EE44CE">
      <w:pPr>
        <w:pStyle w:val="24"/>
        <w:numPr>
          <w:ilvl w:val="0"/>
          <w:numId w:val="80"/>
        </w:numPr>
        <w:spacing w:before="217" w:beforeLines="50"/>
        <w:ind w:firstLineChars="0"/>
        <w:rPr>
          <w:rFonts w:ascii="宋体" w:hAnsi="宋体" w:eastAsia="宋体"/>
          <w:b/>
          <w:szCs w:val="21"/>
        </w:rPr>
      </w:pPr>
      <w:r>
        <w:rPr>
          <w:rFonts w:hint="eastAsia" w:ascii="宋体" w:hAnsi="宋体" w:eastAsia="宋体"/>
          <w:b/>
          <w:szCs w:val="21"/>
        </w:rPr>
        <w:t>争议的解决</w:t>
      </w:r>
    </w:p>
    <w:p w14:paraId="28710D63">
      <w:pPr>
        <w:numPr>
          <w:ilvl w:val="0"/>
          <w:numId w:val="94"/>
        </w:numPr>
        <w:rPr>
          <w:rFonts w:ascii="宋体" w:hAnsi="宋体" w:eastAsia="宋体" w:cs="Times New Roman"/>
          <w:szCs w:val="21"/>
        </w:rPr>
      </w:pPr>
      <w:r>
        <w:rPr>
          <w:rFonts w:hint="eastAsia" w:ascii="宋体" w:hAnsi="宋体" w:eastAsia="宋体" w:cs="Times New Roman"/>
          <w:szCs w:val="21"/>
        </w:rPr>
        <w:t>凡与</w:t>
      </w:r>
      <w:bookmarkStart w:id="39" w:name="_Toc86481566"/>
      <w:r>
        <w:rPr>
          <w:rFonts w:hint="eastAsia" w:ascii="宋体" w:hAnsi="宋体" w:eastAsia="宋体" w:cs="Times New Roman"/>
          <w:szCs w:val="21"/>
        </w:rPr>
        <w:t>本合同有关而引起</w:t>
      </w:r>
      <w:bookmarkEnd w:id="39"/>
      <w:r>
        <w:rPr>
          <w:rFonts w:hint="eastAsia" w:ascii="宋体" w:hAnsi="宋体" w:eastAsia="宋体" w:cs="Times New Roman"/>
          <w:szCs w:val="21"/>
        </w:rPr>
        <w:t>的一切争议，甲乙双方应首先通过友好协商解决，如经协商后仍不能达成协议时，任何一方可以向法院提出诉讼。</w:t>
      </w:r>
    </w:p>
    <w:p w14:paraId="5C6BE342">
      <w:pPr>
        <w:numPr>
          <w:ilvl w:val="0"/>
          <w:numId w:val="94"/>
        </w:numPr>
        <w:rPr>
          <w:rFonts w:ascii="宋体" w:hAnsi="宋体" w:eastAsia="宋体" w:cs="Times New Roman"/>
          <w:szCs w:val="21"/>
        </w:rPr>
      </w:pPr>
      <w:r>
        <w:rPr>
          <w:rFonts w:hint="eastAsia" w:ascii="宋体" w:hAnsi="宋体" w:eastAsia="宋体" w:cs="Times New Roman"/>
          <w:szCs w:val="21"/>
        </w:rPr>
        <w:t>本合同发生的诉讼管辖地为东莞市有管辖权的法院。</w:t>
      </w:r>
    </w:p>
    <w:p w14:paraId="740FCEDE">
      <w:pPr>
        <w:numPr>
          <w:ilvl w:val="0"/>
          <w:numId w:val="94"/>
        </w:numPr>
        <w:rPr>
          <w:rFonts w:ascii="宋体" w:hAnsi="宋体" w:eastAsia="宋体" w:cs="Times New Roman"/>
          <w:szCs w:val="21"/>
        </w:rPr>
      </w:pPr>
      <w:r>
        <w:rPr>
          <w:rFonts w:hint="eastAsia" w:ascii="宋体" w:hAnsi="宋体" w:eastAsia="宋体" w:cs="Times New Roman"/>
          <w:szCs w:val="21"/>
        </w:rPr>
        <w:t>在进行法院审理期间，除提交法院审理的事项外，合同其他部分仍继续履行。</w:t>
      </w:r>
    </w:p>
    <w:p w14:paraId="45093FFA">
      <w:pPr>
        <w:numPr>
          <w:ilvl w:val="0"/>
          <w:numId w:val="94"/>
        </w:numPr>
        <w:rPr>
          <w:rFonts w:ascii="宋体" w:hAnsi="宋体" w:eastAsia="宋体" w:cs="Times New Roman"/>
          <w:szCs w:val="21"/>
        </w:rPr>
      </w:pPr>
      <w:r>
        <w:rPr>
          <w:rFonts w:hint="eastAsia" w:ascii="宋体" w:hAnsi="宋体" w:eastAsia="宋体" w:cs="Times New Roman"/>
          <w:szCs w:val="21"/>
        </w:rPr>
        <w:t>本合同按照中华人民共和国的法律进行解释。</w:t>
      </w:r>
    </w:p>
    <w:p w14:paraId="459A1683">
      <w:pPr>
        <w:pStyle w:val="24"/>
        <w:numPr>
          <w:ilvl w:val="0"/>
          <w:numId w:val="80"/>
        </w:numPr>
        <w:spacing w:before="217" w:beforeLines="50"/>
        <w:ind w:firstLineChars="0"/>
        <w:rPr>
          <w:rFonts w:ascii="宋体" w:hAnsi="宋体" w:eastAsia="宋体"/>
          <w:b/>
          <w:szCs w:val="21"/>
        </w:rPr>
      </w:pPr>
      <w:r>
        <w:rPr>
          <w:rFonts w:hint="eastAsia" w:ascii="宋体" w:hAnsi="宋体" w:eastAsia="宋体"/>
          <w:b/>
          <w:szCs w:val="21"/>
        </w:rPr>
        <w:t>不可抗力</w:t>
      </w:r>
    </w:p>
    <w:p w14:paraId="713A6AF9">
      <w:pPr>
        <w:numPr>
          <w:ilvl w:val="0"/>
          <w:numId w:val="95"/>
        </w:numPr>
        <w:rPr>
          <w:rFonts w:ascii="宋体" w:hAnsi="宋体" w:eastAsia="宋体" w:cs="Times New Roman"/>
          <w:szCs w:val="21"/>
        </w:rPr>
      </w:pPr>
      <w:r>
        <w:rPr>
          <w:rFonts w:hint="eastAsia" w:ascii="宋体" w:hAnsi="宋体" w:eastAsia="宋体" w:cs="Times New Roman"/>
          <w:szCs w:val="21"/>
        </w:rPr>
        <w:t>甲乙双方如果任何一方因不可抗拒力的力量如地震、风暴、洪水、火灾或其他自然灾害、瘟疫、战争、暴乱、敌对行动、公共骚乱、公共敌人的行为、政府</w:t>
      </w:r>
      <w:r>
        <w:rPr>
          <w:rFonts w:ascii="宋体" w:hAnsi="宋体" w:eastAsia="宋体" w:cs="Times New Roman"/>
          <w:szCs w:val="21"/>
        </w:rPr>
        <w:t xml:space="preserve"> </w:t>
      </w:r>
      <w:r>
        <w:rPr>
          <w:rFonts w:hint="eastAsia" w:ascii="宋体" w:hAnsi="宋体" w:eastAsia="宋体" w:cs="Times New Roman"/>
          <w:szCs w:val="21"/>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3557A995">
      <w:pPr>
        <w:numPr>
          <w:ilvl w:val="0"/>
          <w:numId w:val="95"/>
        </w:numPr>
        <w:rPr>
          <w:rFonts w:ascii="宋体" w:hAnsi="宋体" w:eastAsia="宋体" w:cs="Times New Roman"/>
          <w:szCs w:val="21"/>
        </w:rPr>
      </w:pPr>
      <w:r>
        <w:rPr>
          <w:rFonts w:hint="eastAsia" w:ascii="宋体" w:hAnsi="宋体" w:eastAsia="宋体" w:cs="Times New Roman"/>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60BA10CE">
      <w:pPr>
        <w:pStyle w:val="24"/>
        <w:numPr>
          <w:ilvl w:val="0"/>
          <w:numId w:val="80"/>
        </w:numPr>
        <w:spacing w:before="217" w:beforeLines="50"/>
        <w:ind w:firstLineChars="0"/>
        <w:rPr>
          <w:rFonts w:ascii="宋体" w:hAnsi="宋体" w:eastAsia="宋体"/>
          <w:b/>
          <w:szCs w:val="21"/>
        </w:rPr>
      </w:pPr>
      <w:r>
        <w:rPr>
          <w:rFonts w:hint="eastAsia" w:ascii="宋体" w:hAnsi="宋体" w:eastAsia="宋体"/>
          <w:b/>
          <w:szCs w:val="21"/>
        </w:rPr>
        <w:t>合同生效</w:t>
      </w:r>
    </w:p>
    <w:p w14:paraId="7F72D5E8">
      <w:pPr>
        <w:numPr>
          <w:ilvl w:val="0"/>
          <w:numId w:val="96"/>
        </w:numPr>
        <w:rPr>
          <w:rFonts w:ascii="宋体" w:hAnsi="宋体" w:eastAsia="宋体" w:cs="Times New Roman"/>
          <w:szCs w:val="21"/>
        </w:rPr>
      </w:pPr>
      <w:r>
        <w:rPr>
          <w:rFonts w:hint="eastAsia" w:ascii="宋体" w:hAnsi="宋体" w:eastAsia="宋体" w:cs="Times New Roman"/>
          <w:szCs w:val="21"/>
        </w:rPr>
        <w:t>本合同</w:t>
      </w:r>
      <w:bookmarkStart w:id="40" w:name="_Toc86481569"/>
      <w:r>
        <w:rPr>
          <w:rFonts w:hint="eastAsia" w:ascii="宋体" w:hAnsi="宋体" w:eastAsia="宋体" w:cs="Times New Roman"/>
          <w:szCs w:val="21"/>
        </w:rPr>
        <w:t>由双方法定代表</w:t>
      </w:r>
      <w:bookmarkEnd w:id="40"/>
      <w:r>
        <w:rPr>
          <w:rFonts w:hint="eastAsia" w:ascii="宋体" w:hAnsi="宋体" w:eastAsia="宋体" w:cs="Times New Roman"/>
          <w:szCs w:val="21"/>
        </w:rPr>
        <w:t>人或委托代理人签字盖章后立即生效，具有同等法律效力，服务期为合同签定日至</w:t>
      </w:r>
      <w:r>
        <w:rPr>
          <w:rFonts w:ascii="宋体" w:hAnsi="宋体" w:eastAsia="宋体" w:cs="Times New Roman"/>
          <w:szCs w:val="21"/>
          <w:u w:val="single"/>
        </w:rPr>
        <w:t xml:space="preserve">     年    月    日</w:t>
      </w:r>
      <w:r>
        <w:rPr>
          <w:rFonts w:hint="eastAsia" w:ascii="宋体" w:hAnsi="宋体" w:eastAsia="宋体" w:cs="Times New Roman"/>
          <w:szCs w:val="21"/>
        </w:rPr>
        <w:t>，合同有效期随服务期结束而自然终止。</w:t>
      </w:r>
    </w:p>
    <w:p w14:paraId="6E8370F7">
      <w:pPr>
        <w:numPr>
          <w:ilvl w:val="0"/>
          <w:numId w:val="96"/>
        </w:numPr>
        <w:rPr>
          <w:rFonts w:ascii="宋体" w:hAnsi="宋体" w:eastAsia="宋体" w:cs="Times New Roman"/>
          <w:szCs w:val="21"/>
        </w:rPr>
      </w:pPr>
      <w:r>
        <w:rPr>
          <w:rFonts w:hint="eastAsia" w:ascii="宋体" w:hAnsi="宋体" w:eastAsia="宋体" w:cs="Times New Roman"/>
          <w:szCs w:val="21"/>
        </w:rPr>
        <w:t>本合同一式</w:t>
      </w:r>
      <w:r>
        <w:rPr>
          <w:rFonts w:ascii="宋体" w:hAnsi="宋体" w:eastAsia="宋体" w:cs="Times New Roman"/>
          <w:szCs w:val="21"/>
          <w:u w:val="single"/>
        </w:rPr>
        <w:t xml:space="preserve">     </w:t>
      </w:r>
      <w:r>
        <w:rPr>
          <w:rFonts w:hint="eastAsia" w:ascii="宋体" w:hAnsi="宋体" w:eastAsia="宋体" w:cs="Times New Roman"/>
          <w:szCs w:val="21"/>
        </w:rPr>
        <w:t>份，其中甲方</w:t>
      </w:r>
      <w:r>
        <w:rPr>
          <w:rFonts w:ascii="宋体" w:hAnsi="宋体" w:eastAsia="宋体" w:cs="Times New Roman"/>
          <w:szCs w:val="21"/>
          <w:u w:val="single"/>
        </w:rPr>
        <w:t xml:space="preserve">     </w:t>
      </w:r>
      <w:r>
        <w:rPr>
          <w:rFonts w:hint="eastAsia" w:ascii="宋体" w:hAnsi="宋体" w:eastAsia="宋体" w:cs="Times New Roman"/>
          <w:szCs w:val="21"/>
        </w:rPr>
        <w:t>份、乙方</w:t>
      </w:r>
      <w:r>
        <w:rPr>
          <w:rFonts w:ascii="宋体" w:hAnsi="宋体" w:eastAsia="宋体" w:cs="Times New Roman"/>
          <w:szCs w:val="21"/>
          <w:u w:val="single"/>
        </w:rPr>
        <w:t xml:space="preserve">     </w:t>
      </w:r>
      <w:r>
        <w:rPr>
          <w:rFonts w:hint="eastAsia" w:ascii="宋体" w:hAnsi="宋体" w:eastAsia="宋体" w:cs="Times New Roman"/>
          <w:szCs w:val="21"/>
        </w:rPr>
        <w:t>份，采购代理机构</w:t>
      </w:r>
      <w:r>
        <w:rPr>
          <w:rFonts w:ascii="宋体" w:hAnsi="宋体" w:eastAsia="宋体" w:cs="Times New Roman"/>
          <w:szCs w:val="21"/>
          <w:u w:val="single"/>
        </w:rPr>
        <w:t xml:space="preserve"> 壹 </w:t>
      </w:r>
      <w:r>
        <w:rPr>
          <w:rFonts w:hint="eastAsia" w:ascii="宋体" w:hAnsi="宋体" w:eastAsia="宋体" w:cs="Times New Roman"/>
          <w:szCs w:val="21"/>
        </w:rPr>
        <w:t>份（须在合同签订之日起</w:t>
      </w:r>
      <w:r>
        <w:rPr>
          <w:rFonts w:ascii="宋体" w:hAnsi="宋体" w:eastAsia="宋体" w:cs="Times New Roman"/>
          <w:szCs w:val="21"/>
        </w:rPr>
        <w:t>5个工作日内递交）。</w:t>
      </w:r>
    </w:p>
    <w:p w14:paraId="2124CD32">
      <w:pPr>
        <w:pStyle w:val="24"/>
        <w:numPr>
          <w:ilvl w:val="0"/>
          <w:numId w:val="80"/>
        </w:numPr>
        <w:spacing w:before="217" w:beforeLines="50"/>
        <w:ind w:firstLineChars="0"/>
        <w:rPr>
          <w:rFonts w:ascii="宋体" w:hAnsi="宋体" w:eastAsia="宋体"/>
          <w:b/>
          <w:szCs w:val="21"/>
        </w:rPr>
      </w:pPr>
      <w:r>
        <w:rPr>
          <w:rFonts w:hint="eastAsia" w:ascii="宋体" w:hAnsi="宋体" w:eastAsia="宋体"/>
          <w:b/>
          <w:szCs w:val="21"/>
        </w:rPr>
        <w:t>其它</w:t>
      </w:r>
    </w:p>
    <w:p w14:paraId="0C80B88B">
      <w:pPr>
        <w:numPr>
          <w:ilvl w:val="0"/>
          <w:numId w:val="97"/>
        </w:numPr>
        <w:rPr>
          <w:rFonts w:ascii="宋体" w:hAnsi="宋体" w:eastAsia="宋体" w:cs="Times New Roman"/>
          <w:szCs w:val="21"/>
        </w:rPr>
      </w:pPr>
      <w:r>
        <w:rPr>
          <w:rFonts w:hint="eastAsia" w:ascii="宋体" w:hAnsi="宋体" w:eastAsia="宋体" w:cs="Times New Roman"/>
          <w:szCs w:val="21"/>
        </w:rPr>
        <w:t>本合同未尽</w:t>
      </w:r>
      <w:bookmarkStart w:id="41" w:name="_Toc86481570"/>
      <w:r>
        <w:rPr>
          <w:rFonts w:hint="eastAsia" w:ascii="宋体" w:hAnsi="宋体" w:eastAsia="宋体" w:cs="Times New Roman"/>
          <w:szCs w:val="21"/>
        </w:rPr>
        <w:t>事宜，双方</w:t>
      </w:r>
      <w:bookmarkEnd w:id="41"/>
      <w:r>
        <w:rPr>
          <w:rFonts w:hint="eastAsia" w:ascii="宋体" w:hAnsi="宋体" w:eastAsia="宋体" w:cs="Times New Roman"/>
          <w:szCs w:val="21"/>
        </w:rPr>
        <w:t>可签订补充合同，补充合同与所有附件均为合同的有效组成部分，与本合同具有同等法律效力。</w:t>
      </w:r>
    </w:p>
    <w:p w14:paraId="32AE941D">
      <w:pPr>
        <w:numPr>
          <w:ilvl w:val="0"/>
          <w:numId w:val="97"/>
        </w:numPr>
        <w:rPr>
          <w:rFonts w:ascii="宋体" w:hAnsi="宋体" w:eastAsia="宋体" w:cs="Times New Roman"/>
          <w:szCs w:val="21"/>
        </w:rPr>
      </w:pPr>
      <w:r>
        <w:rPr>
          <w:rFonts w:hint="eastAsia" w:ascii="宋体" w:hAnsi="宋体" w:eastAsia="宋体" w:cs="Times New Roman"/>
          <w:szCs w:val="21"/>
        </w:rPr>
        <w:t>在执行本合同的过程中，所有经甲乙双方签署确认的文件（包括会议纪要、补充协议、往来信函、合同附件等）即成为本合同的有效组成部分，其生效日期为双方签字盖章或确认之日期。</w:t>
      </w:r>
    </w:p>
    <w:p w14:paraId="665632D9">
      <w:pPr>
        <w:numPr>
          <w:ilvl w:val="0"/>
          <w:numId w:val="97"/>
        </w:numPr>
        <w:rPr>
          <w:rFonts w:ascii="宋体" w:hAnsi="宋体" w:eastAsia="宋体" w:cs="Times New Roman"/>
          <w:szCs w:val="21"/>
        </w:rPr>
      </w:pPr>
      <w:r>
        <w:rPr>
          <w:rFonts w:hint="eastAsia" w:ascii="宋体" w:hAnsi="宋体" w:eastAsia="宋体" w:cs="Times New Roman"/>
          <w:szCs w:val="21"/>
        </w:rPr>
        <w:t>本合同合计</w:t>
      </w:r>
      <w:r>
        <w:rPr>
          <w:rFonts w:ascii="宋体" w:hAnsi="宋体" w:eastAsia="宋体" w:cs="Times New Roman"/>
          <w:szCs w:val="21"/>
        </w:rPr>
        <w:t xml:space="preserve"> </w:t>
      </w:r>
      <w:r>
        <w:rPr>
          <w:rFonts w:ascii="宋体" w:hAnsi="宋体" w:eastAsia="宋体" w:cs="Times New Roman"/>
          <w:szCs w:val="21"/>
          <w:u w:val="single"/>
        </w:rPr>
        <w:t xml:space="preserve">      </w:t>
      </w:r>
      <w:r>
        <w:rPr>
          <w:rFonts w:hint="eastAsia" w:ascii="宋体" w:hAnsi="宋体" w:eastAsia="宋体" w:cs="Times New Roman"/>
          <w:szCs w:val="21"/>
        </w:rPr>
        <w:t>页</w:t>
      </w:r>
      <w:r>
        <w:rPr>
          <w:rFonts w:ascii="宋体" w:hAnsi="宋体" w:eastAsia="宋体" w:cs="Times New Roman"/>
          <w:szCs w:val="21"/>
        </w:rPr>
        <w:t>A4纸张，缺页之合同为无效合同。</w:t>
      </w:r>
    </w:p>
    <w:p w14:paraId="00BAD2FA">
      <w:pPr>
        <w:rPr>
          <w:rFonts w:ascii="宋体" w:hAnsi="宋体" w:eastAsia="宋体"/>
          <w:szCs w:val="21"/>
        </w:rPr>
      </w:pPr>
    </w:p>
    <w:tbl>
      <w:tblPr>
        <w:tblStyle w:val="13"/>
        <w:tblW w:w="92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43"/>
        <w:gridCol w:w="4643"/>
      </w:tblGrid>
      <w:tr w14:paraId="36B8E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4499A3C0">
            <w:pPr>
              <w:rPr>
                <w:rFonts w:ascii="宋体" w:hAnsi="宋体" w:eastAsia="宋体"/>
                <w:szCs w:val="21"/>
              </w:rPr>
            </w:pPr>
            <w:r>
              <w:rPr>
                <w:rFonts w:hint="eastAsia" w:ascii="宋体" w:hAnsi="宋体" w:eastAsia="宋体"/>
                <w:szCs w:val="21"/>
              </w:rPr>
              <w:t>甲方（盖章）：</w:t>
            </w:r>
          </w:p>
        </w:tc>
        <w:tc>
          <w:tcPr>
            <w:tcW w:w="4643" w:type="dxa"/>
          </w:tcPr>
          <w:p w14:paraId="6C1AAC40">
            <w:pPr>
              <w:rPr>
                <w:rFonts w:ascii="宋体" w:hAnsi="宋体" w:eastAsia="宋体"/>
                <w:szCs w:val="21"/>
              </w:rPr>
            </w:pPr>
            <w:r>
              <w:rPr>
                <w:rFonts w:hint="eastAsia" w:ascii="宋体" w:hAnsi="宋体" w:eastAsia="宋体"/>
                <w:szCs w:val="21"/>
              </w:rPr>
              <w:t>乙方</w:t>
            </w:r>
            <w:r>
              <w:rPr>
                <w:rFonts w:ascii="宋体" w:hAnsi="宋体" w:eastAsia="宋体"/>
                <w:szCs w:val="21"/>
              </w:rPr>
              <w:t>(盖章)：</w:t>
            </w:r>
          </w:p>
        </w:tc>
      </w:tr>
      <w:tr w14:paraId="287DF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6D3EBB51">
            <w:pPr>
              <w:rPr>
                <w:rFonts w:ascii="宋体" w:hAnsi="宋体" w:eastAsia="宋体"/>
                <w:szCs w:val="21"/>
              </w:rPr>
            </w:pPr>
            <w:r>
              <w:rPr>
                <w:rFonts w:hint="eastAsia" w:ascii="宋体" w:hAnsi="宋体" w:eastAsia="宋体"/>
                <w:szCs w:val="21"/>
              </w:rPr>
              <w:t>甲方代表人</w:t>
            </w:r>
            <w:r>
              <w:rPr>
                <w:rFonts w:ascii="宋体" w:hAnsi="宋体" w:eastAsia="宋体"/>
                <w:szCs w:val="21"/>
              </w:rPr>
              <w:t>(签字)：</w:t>
            </w:r>
          </w:p>
        </w:tc>
        <w:tc>
          <w:tcPr>
            <w:tcW w:w="4643" w:type="dxa"/>
          </w:tcPr>
          <w:p w14:paraId="12ED5EEE">
            <w:pPr>
              <w:rPr>
                <w:rFonts w:ascii="宋体" w:hAnsi="宋体" w:eastAsia="宋体"/>
                <w:szCs w:val="21"/>
              </w:rPr>
            </w:pPr>
            <w:r>
              <w:rPr>
                <w:rFonts w:hint="eastAsia" w:ascii="宋体" w:hAnsi="宋体" w:eastAsia="宋体"/>
                <w:szCs w:val="21"/>
              </w:rPr>
              <w:t>乙方代表人</w:t>
            </w:r>
            <w:r>
              <w:rPr>
                <w:rFonts w:ascii="宋体" w:hAnsi="宋体" w:eastAsia="宋体"/>
                <w:szCs w:val="21"/>
              </w:rPr>
              <w:t>(签字)：</w:t>
            </w:r>
          </w:p>
        </w:tc>
      </w:tr>
      <w:tr w14:paraId="01AF6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715980D8">
            <w:pPr>
              <w:rPr>
                <w:rFonts w:ascii="宋体" w:hAnsi="宋体" w:eastAsia="宋体"/>
                <w:szCs w:val="21"/>
              </w:rPr>
            </w:pPr>
            <w:r>
              <w:rPr>
                <w:rFonts w:hint="eastAsia" w:ascii="宋体" w:hAnsi="宋体" w:eastAsia="宋体"/>
                <w:szCs w:val="21"/>
              </w:rPr>
              <w:t>签字日期：</w:t>
            </w:r>
          </w:p>
        </w:tc>
        <w:tc>
          <w:tcPr>
            <w:tcW w:w="4643" w:type="dxa"/>
          </w:tcPr>
          <w:p w14:paraId="24FA5191">
            <w:pPr>
              <w:rPr>
                <w:rFonts w:ascii="宋体" w:hAnsi="宋体" w:eastAsia="宋体"/>
                <w:szCs w:val="21"/>
              </w:rPr>
            </w:pPr>
            <w:r>
              <w:rPr>
                <w:rFonts w:hint="eastAsia" w:ascii="宋体" w:hAnsi="宋体" w:eastAsia="宋体"/>
                <w:szCs w:val="21"/>
              </w:rPr>
              <w:t>签字日期：</w:t>
            </w:r>
          </w:p>
        </w:tc>
      </w:tr>
      <w:tr w14:paraId="5A49E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4149BD69">
            <w:pPr>
              <w:rPr>
                <w:rFonts w:ascii="宋体" w:hAnsi="宋体" w:eastAsia="宋体"/>
                <w:szCs w:val="21"/>
              </w:rPr>
            </w:pPr>
            <w:r>
              <w:rPr>
                <w:rFonts w:hint="eastAsia" w:ascii="宋体" w:hAnsi="宋体" w:eastAsia="宋体"/>
                <w:szCs w:val="21"/>
              </w:rPr>
              <w:t>地址：</w:t>
            </w:r>
          </w:p>
        </w:tc>
        <w:tc>
          <w:tcPr>
            <w:tcW w:w="4643" w:type="dxa"/>
          </w:tcPr>
          <w:p w14:paraId="339F9666">
            <w:pPr>
              <w:rPr>
                <w:rFonts w:ascii="宋体" w:hAnsi="宋体" w:eastAsia="宋体"/>
                <w:szCs w:val="21"/>
              </w:rPr>
            </w:pPr>
            <w:r>
              <w:rPr>
                <w:rFonts w:hint="eastAsia" w:ascii="宋体" w:hAnsi="宋体" w:eastAsia="宋体"/>
                <w:szCs w:val="21"/>
              </w:rPr>
              <w:t>地址：</w:t>
            </w:r>
          </w:p>
        </w:tc>
      </w:tr>
      <w:tr w14:paraId="5FBED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14E55A0E">
            <w:pPr>
              <w:rPr>
                <w:rFonts w:ascii="宋体" w:hAnsi="宋体" w:eastAsia="宋体"/>
                <w:szCs w:val="21"/>
              </w:rPr>
            </w:pPr>
            <w:r>
              <w:rPr>
                <w:rFonts w:hint="eastAsia" w:ascii="宋体" w:hAnsi="宋体" w:eastAsia="宋体"/>
                <w:szCs w:val="21"/>
              </w:rPr>
              <w:t>电话：</w:t>
            </w:r>
          </w:p>
        </w:tc>
        <w:tc>
          <w:tcPr>
            <w:tcW w:w="4643" w:type="dxa"/>
          </w:tcPr>
          <w:p w14:paraId="533233DA">
            <w:pPr>
              <w:rPr>
                <w:rFonts w:ascii="宋体" w:hAnsi="宋体" w:eastAsia="宋体"/>
                <w:szCs w:val="21"/>
              </w:rPr>
            </w:pPr>
            <w:r>
              <w:rPr>
                <w:rFonts w:hint="eastAsia" w:ascii="宋体" w:hAnsi="宋体" w:eastAsia="宋体"/>
                <w:szCs w:val="21"/>
              </w:rPr>
              <w:t>电话：</w:t>
            </w:r>
          </w:p>
        </w:tc>
      </w:tr>
      <w:tr w14:paraId="5AFD4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0E19D4FE">
            <w:pPr>
              <w:rPr>
                <w:rFonts w:ascii="宋体" w:hAnsi="宋体" w:eastAsia="宋体"/>
                <w:szCs w:val="21"/>
              </w:rPr>
            </w:pPr>
            <w:r>
              <w:rPr>
                <w:rFonts w:hint="eastAsia" w:ascii="宋体" w:hAnsi="宋体" w:eastAsia="宋体"/>
                <w:szCs w:val="21"/>
              </w:rPr>
              <w:t>传真：</w:t>
            </w:r>
          </w:p>
        </w:tc>
        <w:tc>
          <w:tcPr>
            <w:tcW w:w="4643" w:type="dxa"/>
          </w:tcPr>
          <w:p w14:paraId="603459E4">
            <w:pPr>
              <w:rPr>
                <w:rFonts w:ascii="宋体" w:hAnsi="宋体" w:eastAsia="宋体"/>
                <w:szCs w:val="21"/>
              </w:rPr>
            </w:pPr>
            <w:r>
              <w:rPr>
                <w:rFonts w:hint="eastAsia" w:ascii="宋体" w:hAnsi="宋体" w:eastAsia="宋体"/>
                <w:szCs w:val="21"/>
              </w:rPr>
              <w:t>传真：</w:t>
            </w:r>
          </w:p>
        </w:tc>
      </w:tr>
      <w:tr w14:paraId="6BE04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15923791">
            <w:pPr>
              <w:rPr>
                <w:rFonts w:ascii="宋体" w:hAnsi="宋体" w:eastAsia="宋体"/>
                <w:szCs w:val="21"/>
              </w:rPr>
            </w:pPr>
            <w:r>
              <w:rPr>
                <w:rFonts w:hint="eastAsia" w:ascii="宋体" w:hAnsi="宋体" w:eastAsia="宋体"/>
                <w:szCs w:val="21"/>
              </w:rPr>
              <w:t>开户银行：</w:t>
            </w:r>
          </w:p>
        </w:tc>
        <w:tc>
          <w:tcPr>
            <w:tcW w:w="4643" w:type="dxa"/>
          </w:tcPr>
          <w:p w14:paraId="7E0424EC">
            <w:pPr>
              <w:rPr>
                <w:rFonts w:ascii="宋体" w:hAnsi="宋体" w:eastAsia="宋体"/>
                <w:szCs w:val="21"/>
              </w:rPr>
            </w:pPr>
            <w:r>
              <w:rPr>
                <w:rFonts w:hint="eastAsia" w:ascii="宋体" w:hAnsi="宋体" w:eastAsia="宋体"/>
                <w:szCs w:val="21"/>
              </w:rPr>
              <w:t>开户银行：</w:t>
            </w:r>
          </w:p>
        </w:tc>
      </w:tr>
      <w:tr w14:paraId="0BCC4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6A13EC77">
            <w:pPr>
              <w:rPr>
                <w:rFonts w:ascii="宋体" w:hAnsi="宋体" w:eastAsia="宋体"/>
                <w:szCs w:val="21"/>
              </w:rPr>
            </w:pPr>
            <w:r>
              <w:rPr>
                <w:rFonts w:hint="eastAsia" w:ascii="宋体" w:hAnsi="宋体" w:eastAsia="宋体"/>
                <w:szCs w:val="21"/>
              </w:rPr>
              <w:t>银行账户：</w:t>
            </w:r>
          </w:p>
        </w:tc>
        <w:tc>
          <w:tcPr>
            <w:tcW w:w="4643" w:type="dxa"/>
          </w:tcPr>
          <w:p w14:paraId="7B8D8F67">
            <w:pPr>
              <w:rPr>
                <w:rFonts w:ascii="宋体" w:hAnsi="宋体" w:eastAsia="宋体"/>
                <w:szCs w:val="21"/>
              </w:rPr>
            </w:pPr>
            <w:r>
              <w:rPr>
                <w:rFonts w:hint="eastAsia" w:ascii="宋体" w:hAnsi="宋体" w:eastAsia="宋体"/>
                <w:szCs w:val="21"/>
              </w:rPr>
              <w:t>银行账户：</w:t>
            </w:r>
          </w:p>
        </w:tc>
      </w:tr>
    </w:tbl>
    <w:p w14:paraId="46CCF50C">
      <w:pPr>
        <w:ind w:firstLine="502" w:firstLineChars="200"/>
        <w:rPr>
          <w:rFonts w:ascii="宋体" w:hAnsi="宋体" w:eastAsia="宋体"/>
          <w:b/>
          <w:spacing w:val="20"/>
          <w:szCs w:val="21"/>
        </w:rPr>
      </w:pPr>
    </w:p>
    <w:p w14:paraId="4067B59B">
      <w:pPr>
        <w:pStyle w:val="18"/>
        <w:rPr>
          <w:rFonts w:hint="default" w:ascii="宋体" w:hAnsi="宋体" w:eastAsia="宋体"/>
          <w:sz w:val="21"/>
          <w:szCs w:val="21"/>
        </w:rPr>
      </w:pPr>
    </w:p>
    <w:p w14:paraId="4931111F">
      <w:pPr>
        <w:pageBreakBefore/>
        <w:widowControl/>
        <w:jc w:val="center"/>
        <w:outlineLvl w:val="1"/>
        <w:rPr>
          <w:rFonts w:ascii="Calibri" w:hAnsi="Calibri" w:eastAsia="宋体" w:cs="Times New Roman"/>
          <w:kern w:val="0"/>
          <w:sz w:val="20"/>
          <w:szCs w:val="20"/>
          <w:lang w:eastAsia="zh-Hans"/>
        </w:rPr>
      </w:pPr>
      <w:bookmarkStart w:id="42" w:name="_Toc169807545"/>
      <w:bookmarkStart w:id="43" w:name="_Toc169799784"/>
      <w:r>
        <w:rPr>
          <w:rFonts w:ascii="Calibri" w:hAnsi="Calibri" w:eastAsia="宋体" w:cs="Times New Roman"/>
          <w:b/>
          <w:kern w:val="0"/>
          <w:sz w:val="36"/>
          <w:szCs w:val="20"/>
          <w:lang w:eastAsia="zh-Hans"/>
        </w:rPr>
        <w:t>第六章 投标文件格式</w:t>
      </w:r>
      <w:bookmarkEnd w:id="42"/>
      <w:bookmarkEnd w:id="43"/>
    </w:p>
    <w:p w14:paraId="1368C560">
      <w:pPr>
        <w:widowControl/>
        <w:jc w:val="left"/>
        <w:rPr>
          <w:rFonts w:ascii="Calibri" w:hAnsi="Calibri" w:eastAsia="宋体" w:cs="Times New Roman"/>
          <w:kern w:val="0"/>
          <w:sz w:val="20"/>
          <w:szCs w:val="20"/>
          <w:lang w:eastAsia="zh-Hans"/>
        </w:rPr>
      </w:pPr>
    </w:p>
    <w:p w14:paraId="46805C3B">
      <w:pPr>
        <w:spacing w:before="652" w:beforeLines="150"/>
        <w:jc w:val="center"/>
        <w:rPr>
          <w:rFonts w:ascii="宋体" w:hAnsi="宋体" w:eastAsia="宋体"/>
          <w:b/>
          <w:bCs/>
          <w:sz w:val="80"/>
          <w:szCs w:val="80"/>
        </w:rPr>
      </w:pPr>
      <w:bookmarkStart w:id="44" w:name="_Toc169799785"/>
      <w:r>
        <w:rPr>
          <w:rFonts w:hint="eastAsia" w:ascii="宋体" w:hAnsi="宋体" w:eastAsia="宋体"/>
          <w:b/>
          <w:bCs/>
          <w:sz w:val="80"/>
          <w:szCs w:val="80"/>
          <w:lang w:eastAsia="zh-Hans"/>
        </w:rPr>
        <w:t>东莞市洪梅镇社区卫生服务中心</w:t>
      </w:r>
      <w:r>
        <w:rPr>
          <w:rFonts w:hint="eastAsia" w:ascii="宋体" w:hAnsi="宋体" w:eastAsia="宋体"/>
          <w:b/>
          <w:bCs/>
          <w:sz w:val="80"/>
          <w:szCs w:val="80"/>
          <w:lang w:val="en-US" w:eastAsia="zh-CN"/>
        </w:rPr>
        <w:t>医疗设备采购项目</w:t>
      </w:r>
    </w:p>
    <w:p w14:paraId="5DE727A0">
      <w:pPr>
        <w:spacing w:before="652" w:beforeLines="150"/>
        <w:jc w:val="center"/>
        <w:rPr>
          <w:rFonts w:ascii="宋体" w:hAnsi="宋体" w:eastAsia="宋体"/>
          <w:b/>
          <w:bCs/>
          <w:spacing w:val="20"/>
          <w:sz w:val="80"/>
          <w:szCs w:val="80"/>
        </w:rPr>
      </w:pPr>
      <w:r>
        <w:rPr>
          <w:rFonts w:ascii="宋体" w:hAnsi="宋体" w:eastAsia="宋体"/>
          <w:b/>
          <w:bCs/>
          <w:spacing w:val="20"/>
          <w:sz w:val="80"/>
          <w:szCs w:val="80"/>
        </w:rPr>
        <w:t>投标文件</w:t>
      </w:r>
      <w:bookmarkEnd w:id="44"/>
    </w:p>
    <w:p w14:paraId="34099779">
      <w:pPr>
        <w:jc w:val="center"/>
        <w:rPr>
          <w:rFonts w:ascii="宋体" w:hAnsi="宋体" w:eastAsia="宋体"/>
          <w:b/>
          <w:bCs/>
        </w:rPr>
      </w:pPr>
      <w:bookmarkStart w:id="45" w:name="_Toc169799786"/>
      <w:r>
        <w:rPr>
          <w:rFonts w:ascii="宋体" w:hAnsi="宋体" w:eastAsia="宋体"/>
          <w:b/>
          <w:bCs/>
          <w:sz w:val="44"/>
          <w:szCs w:val="48"/>
        </w:rPr>
        <w:t>（正本/副本）</w:t>
      </w:r>
      <w:bookmarkEnd w:id="45"/>
      <w:r>
        <w:rPr>
          <w:rFonts w:ascii="宋体" w:hAnsi="宋体" w:eastAsia="宋体"/>
          <w:b/>
          <w:bCs/>
        </w:rPr>
        <w:br w:type="textWrapping"/>
      </w:r>
    </w:p>
    <w:p w14:paraId="3CEFE6C8">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p>
    <w:p w14:paraId="024B9FCC">
      <w:pPr>
        <w:widowControl/>
        <w:spacing w:line="360" w:lineRule="auto"/>
        <w:ind w:firstLine="1558" w:firstLineChars="485"/>
        <w:jc w:val="left"/>
        <w:outlineLvl w:val="3"/>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217C3B9F">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3E74BA6B">
      <w:pPr>
        <w:widowControl/>
        <w:jc w:val="left"/>
        <w:rPr>
          <w:rFonts w:ascii="Calibri" w:hAnsi="Calibri" w:eastAsia="宋体" w:cs="Times New Roman"/>
          <w:kern w:val="0"/>
          <w:sz w:val="20"/>
          <w:szCs w:val="20"/>
        </w:rPr>
      </w:pPr>
    </w:p>
    <w:p w14:paraId="66EA4ABB">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667B1FC2">
      <w:pPr>
        <w:widowControl/>
        <w:numPr>
          <w:ilvl w:val="0"/>
          <w:numId w:val="98"/>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投标函</w:t>
      </w:r>
    </w:p>
    <w:p w14:paraId="6786BEED">
      <w:pPr>
        <w:widowControl/>
        <w:numPr>
          <w:ilvl w:val="0"/>
          <w:numId w:val="98"/>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开标一览表</w:t>
      </w:r>
    </w:p>
    <w:p w14:paraId="70973395">
      <w:pPr>
        <w:widowControl/>
        <w:numPr>
          <w:ilvl w:val="0"/>
          <w:numId w:val="98"/>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分项报价表</w:t>
      </w:r>
    </w:p>
    <w:p w14:paraId="4919436F">
      <w:pPr>
        <w:widowControl/>
        <w:numPr>
          <w:ilvl w:val="0"/>
          <w:numId w:val="98"/>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中小企业声明函</w:t>
      </w:r>
    </w:p>
    <w:p w14:paraId="25B1D5AD">
      <w:pPr>
        <w:widowControl/>
        <w:numPr>
          <w:ilvl w:val="0"/>
          <w:numId w:val="98"/>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监狱企业</w:t>
      </w:r>
    </w:p>
    <w:p w14:paraId="6EC163B7">
      <w:pPr>
        <w:widowControl/>
        <w:numPr>
          <w:ilvl w:val="0"/>
          <w:numId w:val="98"/>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残疾人福利性单位声明函</w:t>
      </w:r>
    </w:p>
    <w:p w14:paraId="238AA248">
      <w:pPr>
        <w:widowControl/>
        <w:numPr>
          <w:ilvl w:val="0"/>
          <w:numId w:val="98"/>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政策适用性说明</w:t>
      </w:r>
    </w:p>
    <w:p w14:paraId="200C0A57">
      <w:pPr>
        <w:widowControl/>
        <w:numPr>
          <w:ilvl w:val="0"/>
          <w:numId w:val="98"/>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法定代表人证明书</w:t>
      </w:r>
    </w:p>
    <w:p w14:paraId="413229B5">
      <w:pPr>
        <w:widowControl/>
        <w:numPr>
          <w:ilvl w:val="0"/>
          <w:numId w:val="98"/>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2E217C6C">
      <w:pPr>
        <w:widowControl/>
        <w:numPr>
          <w:ilvl w:val="0"/>
          <w:numId w:val="98"/>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rPr>
        <w:t>资格条件承诺函</w:t>
      </w:r>
    </w:p>
    <w:p w14:paraId="5FCDD123">
      <w:pPr>
        <w:widowControl/>
        <w:numPr>
          <w:ilvl w:val="0"/>
          <w:numId w:val="98"/>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提供具有独立承担民事责任的能力的证明材料</w:t>
      </w:r>
    </w:p>
    <w:p w14:paraId="7539C930">
      <w:pPr>
        <w:widowControl/>
        <w:numPr>
          <w:ilvl w:val="0"/>
          <w:numId w:val="98"/>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拟投入本项目设备情况表</w:t>
      </w:r>
    </w:p>
    <w:p w14:paraId="55B49C83">
      <w:pPr>
        <w:widowControl/>
        <w:numPr>
          <w:ilvl w:val="0"/>
          <w:numId w:val="98"/>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项目技术服务人员情况表</w:t>
      </w:r>
    </w:p>
    <w:p w14:paraId="521861F1">
      <w:pPr>
        <w:widowControl/>
        <w:numPr>
          <w:ilvl w:val="0"/>
          <w:numId w:val="98"/>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项目负责人简历表</w:t>
      </w:r>
    </w:p>
    <w:p w14:paraId="20EE9CCF">
      <w:pPr>
        <w:widowControl/>
        <w:numPr>
          <w:ilvl w:val="0"/>
          <w:numId w:val="98"/>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投标人业绩情况表</w:t>
      </w:r>
    </w:p>
    <w:p w14:paraId="3E999347">
      <w:pPr>
        <w:widowControl/>
        <w:numPr>
          <w:ilvl w:val="0"/>
          <w:numId w:val="98"/>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技术和服务要求响应表</w:t>
      </w:r>
    </w:p>
    <w:p w14:paraId="4A7842B6">
      <w:pPr>
        <w:widowControl/>
        <w:numPr>
          <w:ilvl w:val="0"/>
          <w:numId w:val="98"/>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商务条件响应表</w:t>
      </w:r>
    </w:p>
    <w:p w14:paraId="63C99785">
      <w:pPr>
        <w:widowControl/>
        <w:numPr>
          <w:ilvl w:val="0"/>
          <w:numId w:val="98"/>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各类证明材料</w:t>
      </w:r>
    </w:p>
    <w:p w14:paraId="4CE8A513">
      <w:pPr>
        <w:widowControl/>
        <w:numPr>
          <w:ilvl w:val="0"/>
          <w:numId w:val="98"/>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采购代理服务费支付承诺书</w:t>
      </w:r>
    </w:p>
    <w:p w14:paraId="22B1FEF0">
      <w:pPr>
        <w:widowControl/>
        <w:numPr>
          <w:ilvl w:val="0"/>
          <w:numId w:val="98"/>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询问函、质疑函、投诉书格式</w:t>
      </w:r>
    </w:p>
    <w:p w14:paraId="29AFCCF5">
      <w:pPr>
        <w:widowControl/>
        <w:numPr>
          <w:ilvl w:val="0"/>
          <w:numId w:val="98"/>
        </w:numPr>
        <w:ind w:left="0" w:leftChars="0" w:firstLine="420"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项目实施方案、质量保证及售后服务承诺等</w:t>
      </w:r>
    </w:p>
    <w:p w14:paraId="0BE20C2A">
      <w:pPr>
        <w:widowControl/>
        <w:jc w:val="left"/>
        <w:rPr>
          <w:rFonts w:ascii="Calibri" w:hAnsi="Calibri" w:eastAsia="宋体" w:cs="Times New Roman"/>
          <w:kern w:val="0"/>
          <w:sz w:val="20"/>
          <w:szCs w:val="20"/>
        </w:rPr>
      </w:pPr>
    </w:p>
    <w:p w14:paraId="24F13BED">
      <w:pPr>
        <w:widowControl/>
        <w:jc w:val="left"/>
        <w:rPr>
          <w:rFonts w:ascii="Calibri" w:hAnsi="Calibri" w:eastAsia="宋体" w:cs="Times New Roman"/>
          <w:kern w:val="0"/>
          <w:sz w:val="20"/>
          <w:szCs w:val="20"/>
          <w:lang w:eastAsia="zh-Hans"/>
        </w:rPr>
      </w:pPr>
    </w:p>
    <w:p w14:paraId="3473CB01">
      <w:pPr>
        <w:pageBreakBefore/>
        <w:rPr>
          <w:rFonts w:ascii="宋体" w:hAnsi="宋体" w:eastAsia="宋体"/>
          <w:b/>
          <w:bCs/>
        </w:rPr>
      </w:pPr>
      <w:r>
        <w:rPr>
          <w:rFonts w:hint="eastAsia" w:ascii="宋体" w:hAnsi="宋体" w:eastAsia="宋体"/>
          <w:b/>
          <w:bCs/>
          <w:sz w:val="24"/>
          <w:szCs w:val="28"/>
        </w:rPr>
        <w:t>资格、符合性审查索引表格式</w:t>
      </w:r>
    </w:p>
    <w:p w14:paraId="359CC9A7">
      <w:pPr>
        <w:keepLines/>
        <w:tabs>
          <w:tab w:val="left" w:pos="284"/>
          <w:tab w:val="left" w:pos="426"/>
          <w:tab w:val="left" w:pos="709"/>
        </w:tabs>
        <w:spacing w:before="217" w:beforeLines="50" w:after="217" w:afterLines="50"/>
        <w:jc w:val="center"/>
        <w:rPr>
          <w:rFonts w:ascii="宋体" w:hAnsi="宋体" w:eastAsia="宋体"/>
          <w:b/>
          <w:bCs/>
          <w:szCs w:val="21"/>
        </w:rPr>
      </w:pPr>
      <w:r>
        <w:rPr>
          <w:rFonts w:hint="eastAsia" w:ascii="宋体" w:hAnsi="宋体" w:eastAsia="宋体"/>
          <w:b/>
          <w:bCs/>
          <w:sz w:val="28"/>
          <w:szCs w:val="28"/>
        </w:rPr>
        <w:t>资格、符合性审查索引表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5802"/>
        <w:gridCol w:w="2730"/>
      </w:tblGrid>
      <w:tr w14:paraId="65055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9286" w:type="dxa"/>
            <w:gridSpan w:val="3"/>
            <w:vAlign w:val="center"/>
          </w:tcPr>
          <w:p w14:paraId="59E928FB">
            <w:pPr>
              <w:spacing w:line="360" w:lineRule="auto"/>
              <w:jc w:val="left"/>
              <w:rPr>
                <w:rFonts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5C441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54" w:type="dxa"/>
            <w:vAlign w:val="center"/>
          </w:tcPr>
          <w:p w14:paraId="692D64D1">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5802" w:type="dxa"/>
            <w:tcBorders>
              <w:bottom w:val="single" w:color="auto" w:sz="4" w:space="0"/>
              <w:tl2br w:val="nil"/>
            </w:tcBorders>
            <w:vAlign w:val="center"/>
          </w:tcPr>
          <w:p w14:paraId="03FBC0EF">
            <w:pPr>
              <w:spacing w:line="360" w:lineRule="auto"/>
              <w:ind w:left="211" w:hanging="211" w:hangingChars="100"/>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2730" w:type="dxa"/>
            <w:vAlign w:val="center"/>
          </w:tcPr>
          <w:p w14:paraId="15A8439A">
            <w:pPr>
              <w:spacing w:line="360" w:lineRule="auto"/>
              <w:jc w:val="center"/>
              <w:rPr>
                <w:rFonts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09EA0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754" w:type="dxa"/>
            <w:vAlign w:val="center"/>
          </w:tcPr>
          <w:p w14:paraId="2D77DD63">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5802" w:type="dxa"/>
            <w:tcBorders>
              <w:tl2br w:val="nil"/>
            </w:tcBorders>
            <w:vAlign w:val="center"/>
          </w:tcPr>
          <w:p w14:paraId="74181D00">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66F00D61">
            <w:pPr>
              <w:spacing w:line="360" w:lineRule="auto"/>
              <w:jc w:val="center"/>
              <w:rPr>
                <w:rFonts w:ascii="宋体" w:hAnsi="宋体" w:eastAsia="宋体"/>
                <w:b/>
                <w:bCs/>
                <w:color w:val="000000" w:themeColor="text1"/>
                <w:szCs w:val="21"/>
                <w14:textFill>
                  <w14:solidFill>
                    <w14:schemeClr w14:val="tx1"/>
                  </w14:solidFill>
                </w14:textFill>
              </w:rPr>
            </w:pPr>
          </w:p>
        </w:tc>
      </w:tr>
      <w:tr w14:paraId="54E0D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129BC34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5802" w:type="dxa"/>
            <w:vAlign w:val="center"/>
          </w:tcPr>
          <w:p w14:paraId="66308756">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4F5595E2">
            <w:pPr>
              <w:spacing w:line="360" w:lineRule="auto"/>
              <w:jc w:val="center"/>
              <w:rPr>
                <w:rFonts w:ascii="宋体" w:hAnsi="宋体" w:eastAsia="宋体"/>
                <w:b/>
                <w:bCs/>
                <w:color w:val="000000" w:themeColor="text1"/>
                <w:szCs w:val="21"/>
                <w14:textFill>
                  <w14:solidFill>
                    <w14:schemeClr w14:val="tx1"/>
                  </w14:solidFill>
                </w14:textFill>
              </w:rPr>
            </w:pPr>
          </w:p>
        </w:tc>
      </w:tr>
      <w:tr w14:paraId="4D45B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7265535A">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5802" w:type="dxa"/>
            <w:vAlign w:val="center"/>
          </w:tcPr>
          <w:p w14:paraId="21327EFC">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097E408E">
            <w:pPr>
              <w:spacing w:line="360" w:lineRule="auto"/>
              <w:jc w:val="center"/>
              <w:rPr>
                <w:rFonts w:ascii="宋体" w:hAnsi="宋体" w:eastAsia="宋体"/>
                <w:b/>
                <w:bCs/>
                <w:color w:val="000000" w:themeColor="text1"/>
                <w:szCs w:val="21"/>
                <w14:textFill>
                  <w14:solidFill>
                    <w14:schemeClr w14:val="tx1"/>
                  </w14:solidFill>
                </w14:textFill>
              </w:rPr>
            </w:pPr>
          </w:p>
        </w:tc>
      </w:tr>
      <w:tr w14:paraId="614E5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424A7E0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5802" w:type="dxa"/>
            <w:vAlign w:val="center"/>
          </w:tcPr>
          <w:p w14:paraId="4DFD4B6E">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6DA6C768">
            <w:pPr>
              <w:spacing w:line="360" w:lineRule="auto"/>
              <w:jc w:val="center"/>
              <w:rPr>
                <w:rFonts w:ascii="宋体" w:hAnsi="宋体" w:eastAsia="宋体"/>
                <w:b/>
                <w:bCs/>
                <w:color w:val="000000" w:themeColor="text1"/>
                <w:szCs w:val="21"/>
                <w14:textFill>
                  <w14:solidFill>
                    <w14:schemeClr w14:val="tx1"/>
                  </w14:solidFill>
                </w14:textFill>
              </w:rPr>
            </w:pPr>
          </w:p>
        </w:tc>
      </w:tr>
      <w:tr w14:paraId="778B7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286" w:type="dxa"/>
            <w:gridSpan w:val="3"/>
            <w:vAlign w:val="center"/>
          </w:tcPr>
          <w:p w14:paraId="4350B9E1">
            <w:pPr>
              <w:spacing w:line="360" w:lineRule="auto"/>
              <w:jc w:val="left"/>
              <w:rPr>
                <w:rFonts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232FF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3762C769">
            <w:pPr>
              <w:spacing w:line="360" w:lineRule="auto"/>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5802" w:type="dxa"/>
            <w:vAlign w:val="center"/>
          </w:tcPr>
          <w:p w14:paraId="23303CF8">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2730" w:type="dxa"/>
            <w:vAlign w:val="center"/>
          </w:tcPr>
          <w:p w14:paraId="0F0F832D">
            <w:pPr>
              <w:spacing w:line="360" w:lineRule="auto"/>
              <w:jc w:val="center"/>
              <w:rPr>
                <w:rFonts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4AA22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7B819981">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5802" w:type="dxa"/>
            <w:vAlign w:val="center"/>
          </w:tcPr>
          <w:p w14:paraId="07F6FCBC">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7CB896F2">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F716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200E00A6">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5802" w:type="dxa"/>
            <w:vAlign w:val="center"/>
          </w:tcPr>
          <w:p w14:paraId="776E7F58">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2D77FE33">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3A09F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1ABFCAF5">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5802" w:type="dxa"/>
            <w:vAlign w:val="center"/>
          </w:tcPr>
          <w:p w14:paraId="48160AF3">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4B8E6C73">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178B8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564076D1">
            <w:pPr>
              <w:spacing w:line="360" w:lineRule="auto"/>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5802" w:type="dxa"/>
            <w:vAlign w:val="center"/>
          </w:tcPr>
          <w:p w14:paraId="34935F2F">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2F81E436">
            <w:pPr>
              <w:spacing w:line="360" w:lineRule="auto"/>
              <w:jc w:val="center"/>
              <w:rPr>
                <w:rFonts w:ascii="宋体" w:hAnsi="宋体" w:eastAsia="宋体"/>
                <w:b/>
                <w:bCs/>
                <w:color w:val="000000" w:themeColor="text1"/>
                <w:spacing w:val="-10"/>
                <w:szCs w:val="21"/>
                <w14:textFill>
                  <w14:solidFill>
                    <w14:schemeClr w14:val="tx1"/>
                  </w14:solidFill>
                </w14:textFill>
              </w:rPr>
            </w:pPr>
          </w:p>
        </w:tc>
      </w:tr>
    </w:tbl>
    <w:p w14:paraId="557A191F">
      <w:pPr>
        <w:spacing w:before="217" w:beforeLines="50" w:line="360" w:lineRule="auto"/>
        <w:rPr>
          <w:rFonts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205D21B9">
      <w:pPr>
        <w:pageBreakBefore/>
        <w:tabs>
          <w:tab w:val="left" w:pos="284"/>
          <w:tab w:val="left" w:pos="426"/>
          <w:tab w:val="left" w:pos="709"/>
        </w:tabs>
        <w:jc w:val="left"/>
        <w:rPr>
          <w:rFonts w:ascii="宋体" w:hAnsi="宋体" w:eastAsia="宋体"/>
          <w:b/>
          <w:bCs/>
          <w:szCs w:val="21"/>
        </w:rPr>
      </w:pPr>
      <w:bookmarkStart w:id="46" w:name="_Hlk169787866"/>
      <w:r>
        <w:rPr>
          <w:rFonts w:ascii="宋体" w:hAnsi="宋体" w:eastAsia="宋体"/>
          <w:b/>
          <w:bCs/>
          <w:sz w:val="24"/>
          <w:szCs w:val="24"/>
        </w:rPr>
        <w:t>详细评审</w:t>
      </w:r>
      <w:r>
        <w:rPr>
          <w:rFonts w:hint="eastAsia" w:ascii="宋体" w:hAnsi="宋体" w:eastAsia="宋体"/>
          <w:b/>
          <w:bCs/>
          <w:sz w:val="24"/>
          <w:szCs w:val="24"/>
        </w:rPr>
        <w:t>索引表</w:t>
      </w:r>
      <w:bookmarkEnd w:id="46"/>
      <w:r>
        <w:rPr>
          <w:rFonts w:hint="eastAsia" w:ascii="宋体" w:hAnsi="宋体" w:eastAsia="宋体"/>
          <w:b/>
          <w:bCs/>
          <w:sz w:val="24"/>
          <w:szCs w:val="24"/>
        </w:rPr>
        <w:t>格式</w:t>
      </w:r>
    </w:p>
    <w:p w14:paraId="02D1FFB6">
      <w:pPr>
        <w:spacing w:before="435" w:beforeLines="100" w:after="435" w:afterLines="100"/>
        <w:jc w:val="center"/>
        <w:rPr>
          <w:rFonts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1697"/>
        <w:gridCol w:w="3703"/>
        <w:gridCol w:w="2684"/>
      </w:tblGrid>
      <w:tr w14:paraId="119B8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4"/>
            <w:vAlign w:val="center"/>
          </w:tcPr>
          <w:p w14:paraId="6A213A21">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36716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28E67533">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1697" w:type="dxa"/>
            <w:vAlign w:val="center"/>
          </w:tcPr>
          <w:p w14:paraId="12A9C23D">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3703" w:type="dxa"/>
            <w:vAlign w:val="center"/>
          </w:tcPr>
          <w:p w14:paraId="4F4A7B20">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2684" w:type="dxa"/>
            <w:vAlign w:val="center"/>
          </w:tcPr>
          <w:p w14:paraId="67261211">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1CFA3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6527B703">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21B63F10">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439A9048">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4778CA48">
            <w:pPr>
              <w:spacing w:line="360" w:lineRule="auto"/>
              <w:jc w:val="center"/>
              <w:rPr>
                <w:rFonts w:ascii="宋体" w:hAnsi="宋体" w:eastAsia="宋体"/>
                <w:b/>
                <w:color w:val="000000" w:themeColor="text1"/>
                <w:szCs w:val="21"/>
                <w14:textFill>
                  <w14:solidFill>
                    <w14:schemeClr w14:val="tx1"/>
                  </w14:solidFill>
                </w14:textFill>
              </w:rPr>
            </w:pPr>
          </w:p>
        </w:tc>
      </w:tr>
      <w:tr w14:paraId="0D870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49E2A7A1">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2BD8837D">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00738DD2">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54D26789">
            <w:pPr>
              <w:spacing w:line="360" w:lineRule="auto"/>
              <w:jc w:val="center"/>
              <w:rPr>
                <w:rFonts w:ascii="宋体" w:hAnsi="宋体" w:eastAsia="宋体"/>
                <w:b/>
                <w:color w:val="000000" w:themeColor="text1"/>
                <w:szCs w:val="21"/>
                <w14:textFill>
                  <w14:solidFill>
                    <w14:schemeClr w14:val="tx1"/>
                  </w14:solidFill>
                </w14:textFill>
              </w:rPr>
            </w:pPr>
          </w:p>
        </w:tc>
      </w:tr>
      <w:tr w14:paraId="07533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699EACE5">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0269A41F">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029EB25F">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582B622A">
            <w:pPr>
              <w:spacing w:line="360" w:lineRule="auto"/>
              <w:jc w:val="center"/>
              <w:rPr>
                <w:rFonts w:ascii="宋体" w:hAnsi="宋体" w:eastAsia="宋体"/>
                <w:b/>
                <w:color w:val="000000" w:themeColor="text1"/>
                <w:szCs w:val="21"/>
                <w14:textFill>
                  <w14:solidFill>
                    <w14:schemeClr w14:val="tx1"/>
                  </w14:solidFill>
                </w14:textFill>
              </w:rPr>
            </w:pPr>
          </w:p>
        </w:tc>
      </w:tr>
      <w:tr w14:paraId="2C898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026FFBE5">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582DCDB5">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72A29C6F">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5A44CB16">
            <w:pPr>
              <w:spacing w:line="360" w:lineRule="auto"/>
              <w:jc w:val="center"/>
              <w:rPr>
                <w:rFonts w:ascii="宋体" w:hAnsi="宋体" w:eastAsia="宋体"/>
                <w:b/>
                <w:color w:val="000000" w:themeColor="text1"/>
                <w:szCs w:val="21"/>
                <w14:textFill>
                  <w14:solidFill>
                    <w14:schemeClr w14:val="tx1"/>
                  </w14:solidFill>
                </w14:textFill>
              </w:rPr>
            </w:pPr>
          </w:p>
        </w:tc>
      </w:tr>
      <w:tr w14:paraId="765CF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4"/>
            <w:vAlign w:val="center"/>
          </w:tcPr>
          <w:p w14:paraId="6D16ED00">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651A5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64F8EE80">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1697" w:type="dxa"/>
            <w:vAlign w:val="center"/>
          </w:tcPr>
          <w:p w14:paraId="67ECBAB7">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3703" w:type="dxa"/>
            <w:vAlign w:val="center"/>
          </w:tcPr>
          <w:p w14:paraId="041544E0">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2684" w:type="dxa"/>
            <w:vAlign w:val="center"/>
          </w:tcPr>
          <w:p w14:paraId="6A8FAC4A">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01996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0663A1EA">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7D850F1E">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1A5AE98B">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1ABED3C3">
            <w:pPr>
              <w:spacing w:line="360" w:lineRule="auto"/>
              <w:jc w:val="center"/>
              <w:rPr>
                <w:rFonts w:ascii="宋体" w:hAnsi="宋体" w:eastAsia="宋体"/>
                <w:b/>
                <w:color w:val="000000" w:themeColor="text1"/>
                <w:szCs w:val="21"/>
                <w14:textFill>
                  <w14:solidFill>
                    <w14:schemeClr w14:val="tx1"/>
                  </w14:solidFill>
                </w14:textFill>
              </w:rPr>
            </w:pPr>
          </w:p>
        </w:tc>
      </w:tr>
      <w:tr w14:paraId="41573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3BFCE3E7">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72EAF71E">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4EDE0FF7">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259CF521">
            <w:pPr>
              <w:spacing w:line="360" w:lineRule="auto"/>
              <w:jc w:val="center"/>
              <w:rPr>
                <w:rFonts w:ascii="宋体" w:hAnsi="宋体" w:eastAsia="宋体"/>
                <w:b/>
                <w:color w:val="000000" w:themeColor="text1"/>
                <w:szCs w:val="21"/>
                <w14:textFill>
                  <w14:solidFill>
                    <w14:schemeClr w14:val="tx1"/>
                  </w14:solidFill>
                </w14:textFill>
              </w:rPr>
            </w:pPr>
          </w:p>
        </w:tc>
      </w:tr>
      <w:tr w14:paraId="30FAA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40FA230D">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55D219F9">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6C7CC845">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1B56FB30">
            <w:pPr>
              <w:spacing w:line="360" w:lineRule="auto"/>
              <w:jc w:val="center"/>
              <w:rPr>
                <w:rFonts w:ascii="宋体" w:hAnsi="宋体" w:eastAsia="宋体"/>
                <w:b/>
                <w:color w:val="000000" w:themeColor="text1"/>
                <w:szCs w:val="21"/>
                <w14:textFill>
                  <w14:solidFill>
                    <w14:schemeClr w14:val="tx1"/>
                  </w14:solidFill>
                </w14:textFill>
              </w:rPr>
            </w:pPr>
          </w:p>
        </w:tc>
      </w:tr>
      <w:tr w14:paraId="61624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6BBCCCD3">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7721D0B8">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5FED0048">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51333FCB">
            <w:pPr>
              <w:spacing w:line="360" w:lineRule="auto"/>
              <w:jc w:val="center"/>
              <w:rPr>
                <w:rFonts w:ascii="宋体" w:hAnsi="宋体" w:eastAsia="宋体"/>
                <w:b/>
                <w:color w:val="000000" w:themeColor="text1"/>
                <w:szCs w:val="21"/>
                <w14:textFill>
                  <w14:solidFill>
                    <w14:schemeClr w14:val="tx1"/>
                  </w14:solidFill>
                </w14:textFill>
              </w:rPr>
            </w:pPr>
          </w:p>
        </w:tc>
      </w:tr>
      <w:tr w14:paraId="370C3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432BE606">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2B993D65">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39F2D96B">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0EA2C0E1">
            <w:pPr>
              <w:spacing w:line="360" w:lineRule="auto"/>
              <w:jc w:val="center"/>
              <w:rPr>
                <w:rFonts w:ascii="宋体" w:hAnsi="宋体" w:eastAsia="宋体"/>
                <w:b/>
                <w:color w:val="000000" w:themeColor="text1"/>
                <w:szCs w:val="21"/>
                <w14:textFill>
                  <w14:solidFill>
                    <w14:schemeClr w14:val="tx1"/>
                  </w14:solidFill>
                </w14:textFill>
              </w:rPr>
            </w:pPr>
          </w:p>
        </w:tc>
      </w:tr>
      <w:tr w14:paraId="754B0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663FC123">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6B493014">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72A0EE76">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7E09C5B5">
            <w:pPr>
              <w:spacing w:line="360" w:lineRule="auto"/>
              <w:jc w:val="center"/>
              <w:rPr>
                <w:rFonts w:ascii="宋体" w:hAnsi="宋体" w:eastAsia="宋体"/>
                <w:b/>
                <w:color w:val="000000" w:themeColor="text1"/>
                <w:szCs w:val="21"/>
                <w14:textFill>
                  <w14:solidFill>
                    <w14:schemeClr w14:val="tx1"/>
                  </w14:solidFill>
                </w14:textFill>
              </w:rPr>
            </w:pPr>
          </w:p>
        </w:tc>
      </w:tr>
    </w:tbl>
    <w:p w14:paraId="48FFBBFF">
      <w:pPr>
        <w:spacing w:before="217" w:before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771049EE">
      <w:pPr>
        <w:pageBreakBefore/>
        <w:rPr>
          <w:rFonts w:ascii="宋体" w:hAnsi="宋体" w:eastAsia="宋体"/>
          <w:b/>
          <w:bCs/>
        </w:rPr>
      </w:pPr>
      <w:bookmarkStart w:id="47" w:name="_Toc169799787"/>
      <w:r>
        <w:rPr>
          <w:rFonts w:ascii="宋体" w:hAnsi="宋体" w:eastAsia="宋体"/>
          <w:b/>
          <w:bCs/>
          <w:sz w:val="24"/>
          <w:szCs w:val="28"/>
        </w:rPr>
        <w:t>格式一：</w:t>
      </w:r>
      <w:bookmarkEnd w:id="47"/>
    </w:p>
    <w:p w14:paraId="2A6A7585">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3A464D3C">
      <w:pPr>
        <w:widowControl/>
        <w:spacing w:after="217" w:afterLines="50"/>
        <w:jc w:val="left"/>
        <w:rPr>
          <w:rFonts w:ascii="Calibri" w:hAnsi="Calibri" w:eastAsia="宋体" w:cs="Times New Roman"/>
          <w:b/>
          <w:bCs/>
          <w:color w:val="auto"/>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754BDE3B">
      <w:pPr>
        <w:widowControl/>
        <w:ind w:firstLine="20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你方组织的</w:t>
      </w:r>
      <w:r>
        <w:rPr>
          <w:rFonts w:hint="eastAsia" w:ascii="Calibri" w:hAnsi="Calibri" w:eastAsia="宋体" w:cs="Times New Roman"/>
          <w:color w:val="auto"/>
          <w:kern w:val="0"/>
          <w:szCs w:val="21"/>
          <w:u w:val="single"/>
        </w:rPr>
        <w:t xml:space="preserve">    （项目名称）          </w:t>
      </w:r>
      <w:r>
        <w:rPr>
          <w:rFonts w:ascii="Calibri" w:hAnsi="Calibri" w:eastAsia="宋体" w:cs="Times New Roman"/>
          <w:color w:val="auto"/>
          <w:kern w:val="0"/>
          <w:szCs w:val="21"/>
          <w:lang w:eastAsia="zh-Hans"/>
        </w:rPr>
        <w:t>项目的招标</w:t>
      </w:r>
      <w:r>
        <w:rPr>
          <w:rFonts w:hint="eastAsia" w:ascii="Calibri" w:hAnsi="Calibri" w:eastAsia="宋体" w:cs="Times New Roman"/>
          <w:color w:val="auto"/>
          <w:kern w:val="0"/>
          <w:szCs w:val="21"/>
          <w:lang w:eastAsia="zh-Hans"/>
        </w:rPr>
        <w:t>（</w:t>
      </w:r>
      <w:r>
        <w:rPr>
          <w:rFonts w:ascii="Calibri" w:hAnsi="Calibri" w:eastAsia="宋体" w:cs="Times New Roman"/>
          <w:color w:val="auto"/>
          <w:kern w:val="0"/>
          <w:szCs w:val="21"/>
          <w:lang w:eastAsia="zh-Hans"/>
        </w:rPr>
        <w:t>项目编号为：</w:t>
      </w:r>
      <w:r>
        <w:rPr>
          <w:rFonts w:hint="eastAsia" w:ascii="Calibri" w:hAnsi="Calibri" w:eastAsia="宋体" w:cs="Times New Roman"/>
          <w:color w:val="auto"/>
          <w:kern w:val="0"/>
          <w:szCs w:val="21"/>
          <w:u w:val="single"/>
        </w:rPr>
        <w:t xml:space="preserve">               </w:t>
      </w:r>
      <w:r>
        <w:rPr>
          <w:rFonts w:hint="eastAsia" w:ascii="Calibri" w:hAnsi="Calibri" w:eastAsia="宋体" w:cs="Times New Roman"/>
          <w:color w:val="auto"/>
          <w:kern w:val="0"/>
          <w:szCs w:val="21"/>
        </w:rPr>
        <w:t>）</w:t>
      </w:r>
      <w:r>
        <w:rPr>
          <w:rFonts w:ascii="Calibri" w:hAnsi="Calibri" w:eastAsia="宋体" w:cs="Times New Roman"/>
          <w:color w:val="auto"/>
          <w:kern w:val="0"/>
          <w:szCs w:val="21"/>
          <w:lang w:eastAsia="zh-Hans"/>
        </w:rPr>
        <w:t>，我方愿参与投标。</w:t>
      </w:r>
    </w:p>
    <w:p w14:paraId="74D871CC">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我方确认收到贵方提供的</w:t>
      </w:r>
      <w:r>
        <w:rPr>
          <w:rFonts w:hint="eastAsia" w:ascii="宋体" w:hAnsi="宋体" w:eastAsia="宋体" w:cs="Times New Roman"/>
          <w:color w:val="auto"/>
          <w:kern w:val="0"/>
          <w:szCs w:val="21"/>
          <w:u w:val="single"/>
        </w:rPr>
        <w:t xml:space="preserve">      （项目名称）        </w:t>
      </w:r>
      <w:r>
        <w:rPr>
          <w:rFonts w:ascii="宋体" w:hAnsi="宋体" w:eastAsia="宋体" w:cs="Times New Roman"/>
          <w:color w:val="auto"/>
          <w:kern w:val="0"/>
          <w:szCs w:val="21"/>
          <w:lang w:eastAsia="zh-Hans"/>
        </w:rPr>
        <w:t>项目的招标文件的全部内容。</w:t>
      </w:r>
    </w:p>
    <w:p w14:paraId="08B4CEE3">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6B4D3441">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(投标人名称)</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作为投标人正式授权</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(授权代表全名,职务)</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代表我方全权处理有关本投标的一切事宜。</w:t>
      </w:r>
    </w:p>
    <w:p w14:paraId="7E30E5D8">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我方已完全明白招标文件的所有条款要求，并申明如下：</w:t>
      </w:r>
    </w:p>
    <w:p w14:paraId="61F4874C">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（一）按招标文件提供的全部货物与相关服务的投标总价详见《开标一览表》。</w:t>
      </w:r>
    </w:p>
    <w:p w14:paraId="6FB5BDE3">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63E3FFDE">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（三）我方明白并同意，在规定的开标日之后，投标有效期之内撤回投标或中标后不按规定与采购人签订合同或不提交履约保证金,则贵方将不予退还投标保证金。</w:t>
      </w:r>
    </w:p>
    <w:p w14:paraId="52881FEA">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（四）我方愿意向贵方提供任何与本项报价有关的数据、情况和技术资料。若贵方需要，我方愿意提供我方作出的一切承诺的证明材料。</w:t>
      </w:r>
    </w:p>
    <w:p w14:paraId="34444541">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（五）我方理解贵方不一定接受最低投标价或任何贵方可能收到的投标。</w:t>
      </w:r>
    </w:p>
    <w:p w14:paraId="25A77956">
      <w:pPr>
        <w:widowControl/>
        <w:ind w:firstLine="200"/>
        <w:jc w:val="left"/>
        <w:rPr>
          <w:rFonts w:ascii="宋体" w:hAnsi="宋体" w:eastAsia="宋体" w:cs="Times New Roman"/>
          <w:color w:val="FF0000"/>
          <w:kern w:val="0"/>
          <w:szCs w:val="21"/>
        </w:rPr>
      </w:pPr>
      <w:r>
        <w:rPr>
          <w:rFonts w:ascii="宋体" w:hAnsi="宋体" w:eastAsia="宋体" w:cs="Times New Roman"/>
          <w:kern w:val="0"/>
          <w:szCs w:val="21"/>
          <w:lang w:eastAsia="zh-Hans"/>
        </w:rPr>
        <w:t>（六）我方如果中标，</w:t>
      </w:r>
      <w:r>
        <w:rPr>
          <w:rFonts w:hint="eastAsia" w:ascii="宋体" w:hAnsi="宋体" w:eastAsia="宋体" w:cs="Times New Roman"/>
          <w:kern w:val="0"/>
          <w:szCs w:val="21"/>
          <w:lang w:eastAsia="zh-Hans"/>
        </w:rPr>
        <w:t>将严格履行合同规定的责任和义务，保证于合同签字生效后按照约定时间完成项目，并交付采购人验收。</w:t>
      </w:r>
    </w:p>
    <w:p w14:paraId="74AF2678">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（七）我方作为法律、财务和运作上独立于采购人、采购代理机构的投标人，在此保证所提交的所有文件和全部说明是真实的和正确的。</w:t>
      </w:r>
    </w:p>
    <w:p w14:paraId="0E9874CF">
      <w:pPr>
        <w:widowControl/>
        <w:ind w:firstLine="20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（八）我方投标报价已包含应向知识产权所有权人支</w:t>
      </w:r>
      <w:r>
        <w:rPr>
          <w:rFonts w:ascii="宋体" w:hAnsi="宋体" w:eastAsia="宋体" w:cs="Times New Roman"/>
          <w:color w:val="auto"/>
          <w:kern w:val="0"/>
          <w:szCs w:val="21"/>
          <w:lang w:eastAsia="zh-Hans"/>
        </w:rPr>
        <w:t>付的所有相关税费，并保证采购人在中国使用我方提供的货物时，如有第三方提出侵犯其知识产权主张的，责任由我方承担。</w:t>
      </w:r>
    </w:p>
    <w:p w14:paraId="3F15CBCB">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4F9B9A1B">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eastAsia="zh-Hans"/>
        </w:rPr>
        <w:t>招标代理</w:t>
      </w:r>
      <w:r>
        <w:rPr>
          <w:rFonts w:ascii="宋体" w:hAnsi="宋体" w:eastAsia="宋体" w:cs="Times New Roman"/>
          <w:color w:val="auto"/>
          <w:kern w:val="0"/>
          <w:szCs w:val="21"/>
          <w:lang w:eastAsia="zh-Hans"/>
        </w:rPr>
        <w:t>服务费。</w:t>
      </w:r>
    </w:p>
    <w:p w14:paraId="7DEB03FA">
      <w:pPr>
        <w:widowControl/>
        <w:spacing w:after="870" w:afterLines="200"/>
        <w:ind w:firstLine="198"/>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（十一）</w:t>
      </w:r>
      <w:r>
        <w:rPr>
          <w:rFonts w:ascii="宋体" w:hAnsi="宋体" w:eastAsia="宋体" w:cs="Times New Roman"/>
          <w:color w:val="auto"/>
          <w:kern w:val="0"/>
          <w:szCs w:val="21"/>
          <w:lang w:eastAsia="zh-Hans"/>
        </w:rPr>
        <w:t>所有与本招标有关的函件请发往下列地址：</w:t>
      </w:r>
    </w:p>
    <w:p w14:paraId="3B35CBB6">
      <w:pPr>
        <w:widowControl/>
        <w:jc w:val="left"/>
        <w:rPr>
          <w:rFonts w:ascii="宋体" w:hAnsi="宋体" w:eastAsia="宋体" w:cs="Times New Roman"/>
          <w:color w:val="auto"/>
          <w:kern w:val="0"/>
          <w:szCs w:val="21"/>
          <w:u w:val="single"/>
        </w:rPr>
      </w:pPr>
      <w:r>
        <w:rPr>
          <w:rFonts w:ascii="宋体" w:hAnsi="宋体" w:eastAsia="宋体" w:cs="Times New Roman"/>
          <w:color w:val="auto"/>
          <w:kern w:val="0"/>
          <w:szCs w:val="21"/>
          <w:lang w:eastAsia="zh-Hans"/>
        </w:rPr>
        <w:t>地 址：</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邮政编码：</w:t>
      </w:r>
      <w:r>
        <w:rPr>
          <w:rFonts w:hint="eastAsia" w:ascii="宋体" w:hAnsi="宋体" w:eastAsia="宋体" w:cs="Times New Roman"/>
          <w:color w:val="auto"/>
          <w:kern w:val="0"/>
          <w:szCs w:val="21"/>
          <w:u w:val="single"/>
        </w:rPr>
        <w:t xml:space="preserve">                               </w:t>
      </w:r>
    </w:p>
    <w:p w14:paraId="6643EA71">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电 话：</w:t>
      </w:r>
      <w:r>
        <w:rPr>
          <w:rFonts w:hint="eastAsia" w:ascii="宋体" w:hAnsi="宋体" w:eastAsia="宋体" w:cs="Times New Roman"/>
          <w:color w:val="auto"/>
          <w:kern w:val="0"/>
          <w:szCs w:val="21"/>
          <w:u w:val="single"/>
        </w:rPr>
        <w:t xml:space="preserve">                                </w:t>
      </w:r>
    </w:p>
    <w:p w14:paraId="57503E44">
      <w:pPr>
        <w:widowControl/>
        <w:jc w:val="left"/>
        <w:rPr>
          <w:rFonts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24F82F4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4F0E676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6BABC007">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2ED3F36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B16A888">
      <w:pPr>
        <w:widowControl/>
        <w:jc w:val="left"/>
        <w:rPr>
          <w:rFonts w:ascii="Calibri" w:hAnsi="Calibri" w:eastAsia="宋体" w:cs="Times New Roman"/>
          <w:kern w:val="0"/>
          <w:sz w:val="20"/>
          <w:szCs w:val="20"/>
          <w:lang w:eastAsia="zh-Hans"/>
        </w:rPr>
      </w:pPr>
    </w:p>
    <w:p w14:paraId="6778D933">
      <w:pPr>
        <w:pageBreakBefore/>
        <w:rPr>
          <w:rFonts w:ascii="Calibri" w:hAnsi="Calibri" w:eastAsia="宋体" w:cs="Times New Roman"/>
          <w:kern w:val="0"/>
          <w:sz w:val="20"/>
          <w:szCs w:val="20"/>
          <w:lang w:eastAsia="zh-Hans"/>
        </w:rPr>
      </w:pPr>
      <w:bookmarkStart w:id="48" w:name="_Toc169799788"/>
      <w:r>
        <w:rPr>
          <w:rFonts w:ascii="宋体" w:hAnsi="宋体" w:eastAsia="宋体"/>
          <w:b/>
          <w:bCs/>
          <w:sz w:val="24"/>
          <w:szCs w:val="28"/>
        </w:rPr>
        <w:t>格式二：</w:t>
      </w:r>
      <w:bookmarkEnd w:id="48"/>
    </w:p>
    <w:p w14:paraId="0DE6EE4B">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10E4E6D5">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467953F1">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7BF08BC1">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p w14:paraId="1AEE8408">
      <w:pPr>
        <w:widowControl/>
        <w:jc w:val="left"/>
        <w:rPr>
          <w:rFonts w:ascii="Calibri" w:hAnsi="Calibri" w:eastAsia="宋体" w:cs="Times New Roman"/>
          <w:kern w:val="0"/>
          <w:szCs w:val="21"/>
        </w:rPr>
      </w:pPr>
    </w:p>
    <w:tbl>
      <w:tblPr>
        <w:tblStyle w:val="12"/>
        <w:tblW w:w="92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5"/>
        <w:gridCol w:w="4168"/>
        <w:gridCol w:w="3241"/>
        <w:gridCol w:w="1142"/>
      </w:tblGrid>
      <w:tr w14:paraId="1290AC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735" w:type="dxa"/>
            <w:tcBorders>
              <w:top w:val="single" w:color="auto" w:sz="4" w:space="0"/>
              <w:left w:val="single" w:color="auto" w:sz="4" w:space="0"/>
              <w:right w:val="single" w:color="auto" w:sz="4" w:space="0"/>
            </w:tcBorders>
            <w:vAlign w:val="center"/>
          </w:tcPr>
          <w:p w14:paraId="569418D1">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4168" w:type="dxa"/>
            <w:tcBorders>
              <w:top w:val="single" w:color="auto" w:sz="4" w:space="0"/>
              <w:left w:val="single" w:color="auto" w:sz="4" w:space="0"/>
              <w:right w:val="single" w:color="auto" w:sz="4" w:space="0"/>
            </w:tcBorders>
            <w:vAlign w:val="center"/>
          </w:tcPr>
          <w:p w14:paraId="4F11D9D7">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3241" w:type="dxa"/>
            <w:tcBorders>
              <w:top w:val="single" w:color="auto" w:sz="4" w:space="0"/>
              <w:left w:val="single" w:color="auto" w:sz="4" w:space="0"/>
              <w:bottom w:val="single" w:color="auto" w:sz="4" w:space="0"/>
              <w:right w:val="single" w:color="auto" w:sz="4" w:space="0"/>
            </w:tcBorders>
            <w:vAlign w:val="center"/>
          </w:tcPr>
          <w:p w14:paraId="47F4190D">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总报价（单位：元）</w:t>
            </w:r>
          </w:p>
        </w:tc>
        <w:tc>
          <w:tcPr>
            <w:tcW w:w="1142" w:type="dxa"/>
            <w:tcBorders>
              <w:top w:val="single" w:color="auto" w:sz="4" w:space="0"/>
              <w:left w:val="single" w:color="auto" w:sz="4" w:space="0"/>
              <w:right w:val="single" w:color="auto" w:sz="4" w:space="0"/>
            </w:tcBorders>
            <w:vAlign w:val="center"/>
          </w:tcPr>
          <w:p w14:paraId="2464077D">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备注</w:t>
            </w:r>
          </w:p>
        </w:tc>
      </w:tr>
      <w:tr w14:paraId="4E2418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14:paraId="6AA71175">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4168" w:type="dxa"/>
            <w:tcBorders>
              <w:top w:val="single" w:color="auto" w:sz="4" w:space="0"/>
              <w:left w:val="single" w:color="auto" w:sz="4" w:space="0"/>
              <w:bottom w:val="single" w:color="auto" w:sz="4" w:space="0"/>
              <w:right w:val="single" w:color="auto" w:sz="4" w:space="0"/>
            </w:tcBorders>
            <w:vAlign w:val="center"/>
          </w:tcPr>
          <w:p w14:paraId="0843132A">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c>
          <w:tcPr>
            <w:tcW w:w="3241" w:type="dxa"/>
            <w:tcBorders>
              <w:top w:val="single" w:color="auto" w:sz="4" w:space="0"/>
              <w:left w:val="single" w:color="auto" w:sz="4" w:space="0"/>
              <w:bottom w:val="single" w:color="auto" w:sz="4" w:space="0"/>
              <w:right w:val="single" w:color="auto" w:sz="4" w:space="0"/>
            </w:tcBorders>
            <w:vAlign w:val="center"/>
          </w:tcPr>
          <w:p w14:paraId="616947EB">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ascii="宋体" w:hAnsi="宋体" w:eastAsia="宋体"/>
                <w:color w:val="000000" w:themeColor="text1"/>
                <w:szCs w:val="21"/>
                <w:u w:val="single"/>
                <w14:textFill>
                  <w14:solidFill>
                    <w14:schemeClr w14:val="tx1"/>
                  </w14:solidFill>
                </w14:textFill>
              </w:rPr>
              <w:t xml:space="preserve">                    </w:t>
            </w:r>
          </w:p>
          <w:p w14:paraId="0696D48D">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p>
        </w:tc>
        <w:tc>
          <w:tcPr>
            <w:tcW w:w="1142" w:type="dxa"/>
            <w:tcBorders>
              <w:top w:val="single" w:color="auto" w:sz="4" w:space="0"/>
              <w:left w:val="single" w:color="auto" w:sz="4" w:space="0"/>
              <w:bottom w:val="single" w:color="auto" w:sz="4" w:space="0"/>
              <w:right w:val="single" w:color="auto" w:sz="4" w:space="0"/>
            </w:tcBorders>
            <w:vAlign w:val="center"/>
          </w:tcPr>
          <w:p w14:paraId="0383A58F">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r>
    </w:tbl>
    <w:p w14:paraId="2C9CE395">
      <w:pPr>
        <w:widowControl/>
        <w:jc w:val="left"/>
        <w:rPr>
          <w:rFonts w:ascii="Calibri" w:hAnsi="Calibri" w:eastAsia="宋体" w:cs="Times New Roman"/>
          <w:kern w:val="0"/>
          <w:szCs w:val="21"/>
        </w:rPr>
      </w:pPr>
    </w:p>
    <w:tbl>
      <w:tblPr>
        <w:tblStyle w:val="13"/>
        <w:tblW w:w="8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64"/>
      </w:tblGrid>
      <w:tr w14:paraId="79475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3E432BA6">
            <w:pPr>
              <w:overflowPunct w:val="0"/>
              <w:adjustRightInd w:val="0"/>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4FF33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5D56A07">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2E9BC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24CC44E2">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7A73A712">
      <w:pPr>
        <w:widowControl/>
        <w:jc w:val="left"/>
        <w:rPr>
          <w:rFonts w:ascii="Calibri" w:hAnsi="Calibri" w:eastAsia="宋体" w:cs="Times New Roman"/>
          <w:kern w:val="0"/>
          <w:sz w:val="20"/>
          <w:szCs w:val="20"/>
          <w:lang w:eastAsia="zh-Hans"/>
        </w:rPr>
      </w:pPr>
    </w:p>
    <w:p w14:paraId="7FD8DD22">
      <w:pPr>
        <w:widowControl/>
        <w:jc w:val="left"/>
        <w:rPr>
          <w:rFonts w:ascii="Calibri" w:hAnsi="Calibri" w:eastAsia="宋体" w:cs="Times New Roman"/>
          <w:kern w:val="0"/>
          <w:sz w:val="20"/>
          <w:szCs w:val="20"/>
          <w:lang w:eastAsia="zh-Hans"/>
        </w:rPr>
      </w:pPr>
    </w:p>
    <w:p w14:paraId="283DE171">
      <w:pPr>
        <w:pageBreakBefore/>
        <w:rPr>
          <w:rFonts w:ascii="Calibri" w:hAnsi="Calibri" w:eastAsia="宋体" w:cs="Times New Roman"/>
          <w:kern w:val="0"/>
          <w:sz w:val="20"/>
          <w:szCs w:val="20"/>
          <w:lang w:eastAsia="zh-Hans"/>
        </w:rPr>
      </w:pPr>
      <w:bookmarkStart w:id="49" w:name="_Toc169799789"/>
      <w:r>
        <w:rPr>
          <w:rFonts w:ascii="宋体" w:hAnsi="宋体" w:eastAsia="宋体"/>
          <w:b/>
          <w:bCs/>
          <w:sz w:val="24"/>
          <w:szCs w:val="28"/>
        </w:rPr>
        <w:t>格式三：</w:t>
      </w:r>
      <w:bookmarkEnd w:id="49"/>
    </w:p>
    <w:p w14:paraId="40F234A7">
      <w:pPr>
        <w:widowControl/>
        <w:jc w:val="center"/>
        <w:outlineLvl w:val="3"/>
        <w:rPr>
          <w:rFonts w:ascii="宋体" w:hAnsi="宋体" w:eastAsia="宋体" w:cs="Times New Roman"/>
          <w:kern w:val="0"/>
          <w:sz w:val="20"/>
          <w:szCs w:val="20"/>
          <w:lang w:eastAsia="zh-Hans"/>
        </w:rPr>
      </w:pPr>
      <w:r>
        <w:rPr>
          <w:rFonts w:ascii="宋体" w:hAnsi="宋体" w:eastAsia="宋体" w:cs="Times New Roman"/>
          <w:b/>
          <w:kern w:val="0"/>
          <w:sz w:val="32"/>
          <w:lang w:eastAsia="zh-Hans"/>
        </w:rPr>
        <w:t>分项报价表</w:t>
      </w:r>
    </w:p>
    <w:p w14:paraId="0D1BFF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项目编号：</w:t>
      </w:r>
    </w:p>
    <w:p w14:paraId="3E5E3DF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项目名称：</w:t>
      </w:r>
    </w:p>
    <w:p w14:paraId="4B8DA1E7">
      <w:pPr>
        <w:widowControl/>
        <w:jc w:val="left"/>
        <w:rPr>
          <w:rFonts w:ascii="宋体" w:hAnsi="宋体" w:eastAsia="宋体" w:cs="Times New Roman"/>
          <w:kern w:val="0"/>
          <w:szCs w:val="21"/>
        </w:rPr>
      </w:pPr>
      <w:r>
        <w:rPr>
          <w:rFonts w:ascii="宋体" w:hAnsi="宋体" w:eastAsia="宋体" w:cs="Times New Roman"/>
          <w:kern w:val="0"/>
          <w:szCs w:val="21"/>
          <w:lang w:eastAsia="zh-Hans"/>
        </w:rPr>
        <w:t>投标人名称：</w:t>
      </w:r>
    </w:p>
    <w:p w14:paraId="6624129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货币及单位：人民币/元</w:t>
      </w:r>
    </w:p>
    <w:tbl>
      <w:tblPr>
        <w:tblStyle w:val="13"/>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134"/>
        <w:gridCol w:w="1134"/>
        <w:gridCol w:w="709"/>
        <w:gridCol w:w="992"/>
        <w:gridCol w:w="1418"/>
        <w:gridCol w:w="850"/>
        <w:gridCol w:w="851"/>
        <w:gridCol w:w="1439"/>
      </w:tblGrid>
      <w:tr w14:paraId="5CE3D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CAFA2D9">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序号</w:t>
            </w:r>
          </w:p>
        </w:tc>
        <w:tc>
          <w:tcPr>
            <w:tcW w:w="1134" w:type="dxa"/>
            <w:vAlign w:val="center"/>
          </w:tcPr>
          <w:p w14:paraId="0873B726">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货物名称</w:t>
            </w:r>
          </w:p>
        </w:tc>
        <w:tc>
          <w:tcPr>
            <w:tcW w:w="1134" w:type="dxa"/>
            <w:vAlign w:val="center"/>
          </w:tcPr>
          <w:p w14:paraId="442E39B4">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规格型号</w:t>
            </w:r>
          </w:p>
        </w:tc>
        <w:tc>
          <w:tcPr>
            <w:tcW w:w="709" w:type="dxa"/>
            <w:vAlign w:val="center"/>
          </w:tcPr>
          <w:p w14:paraId="3687BF64">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品牌</w:t>
            </w:r>
          </w:p>
        </w:tc>
        <w:tc>
          <w:tcPr>
            <w:tcW w:w="992" w:type="dxa"/>
            <w:vAlign w:val="center"/>
          </w:tcPr>
          <w:p w14:paraId="43776283">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产地</w:t>
            </w:r>
          </w:p>
        </w:tc>
        <w:tc>
          <w:tcPr>
            <w:tcW w:w="1418" w:type="dxa"/>
            <w:vAlign w:val="center"/>
          </w:tcPr>
          <w:p w14:paraId="02769F60">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制造商名称</w:t>
            </w:r>
          </w:p>
        </w:tc>
        <w:tc>
          <w:tcPr>
            <w:tcW w:w="850" w:type="dxa"/>
            <w:vAlign w:val="center"/>
          </w:tcPr>
          <w:p w14:paraId="76BFF682">
            <w:pPr>
              <w:widowControl/>
              <w:spacing w:line="300" w:lineRule="auto"/>
              <w:jc w:val="center"/>
              <w:rPr>
                <w:rFonts w:ascii="宋体" w:hAnsi="宋体" w:eastAsia="宋体" w:cs="Times New Roman"/>
                <w:kern w:val="0"/>
                <w:szCs w:val="21"/>
              </w:rPr>
            </w:pPr>
            <w:r>
              <w:rPr>
                <w:rFonts w:hint="eastAsia" w:ascii="宋体" w:hAnsi="宋体" w:eastAsia="宋体" w:cs="Times New Roman"/>
                <w:kern w:val="0"/>
                <w:szCs w:val="21"/>
                <w:lang w:eastAsia="zh-Hans"/>
              </w:rPr>
              <w:t>单价</w:t>
            </w:r>
          </w:p>
        </w:tc>
        <w:tc>
          <w:tcPr>
            <w:tcW w:w="851" w:type="dxa"/>
            <w:vAlign w:val="center"/>
          </w:tcPr>
          <w:p w14:paraId="353FA3F3">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数量</w:t>
            </w:r>
          </w:p>
        </w:tc>
        <w:tc>
          <w:tcPr>
            <w:tcW w:w="1439" w:type="dxa"/>
            <w:vAlign w:val="center"/>
          </w:tcPr>
          <w:p w14:paraId="78B13F1A">
            <w:pPr>
              <w:widowControl/>
              <w:spacing w:line="300" w:lineRule="auto"/>
              <w:jc w:val="center"/>
              <w:rPr>
                <w:rFonts w:ascii="宋体" w:hAnsi="宋体" w:eastAsia="宋体" w:cs="Times New Roman"/>
                <w:kern w:val="0"/>
                <w:szCs w:val="21"/>
              </w:rPr>
            </w:pPr>
            <w:r>
              <w:rPr>
                <w:rFonts w:hint="eastAsia" w:ascii="宋体" w:hAnsi="宋体" w:eastAsia="宋体" w:cs="Times New Roman"/>
                <w:kern w:val="0"/>
                <w:szCs w:val="21"/>
                <w:lang w:eastAsia="zh-Hans"/>
              </w:rPr>
              <w:t>合计</w:t>
            </w:r>
          </w:p>
        </w:tc>
      </w:tr>
      <w:tr w14:paraId="2CACD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9FB1DF5">
            <w:pPr>
              <w:widowControl/>
              <w:spacing w:line="300" w:lineRule="auto"/>
              <w:jc w:val="center"/>
              <w:rPr>
                <w:rFonts w:ascii="宋体" w:hAnsi="宋体" w:eastAsia="宋体" w:cs="Times New Roman"/>
                <w:kern w:val="0"/>
                <w:szCs w:val="21"/>
                <w:lang w:eastAsia="zh-Hans"/>
              </w:rPr>
            </w:pPr>
          </w:p>
        </w:tc>
        <w:tc>
          <w:tcPr>
            <w:tcW w:w="1134" w:type="dxa"/>
            <w:vAlign w:val="center"/>
          </w:tcPr>
          <w:p w14:paraId="4EA0EC4F">
            <w:pPr>
              <w:widowControl/>
              <w:spacing w:line="300" w:lineRule="auto"/>
              <w:jc w:val="center"/>
              <w:rPr>
                <w:rFonts w:ascii="宋体" w:hAnsi="宋体" w:eastAsia="宋体" w:cs="Times New Roman"/>
                <w:kern w:val="0"/>
                <w:szCs w:val="21"/>
                <w:lang w:eastAsia="zh-Hans"/>
              </w:rPr>
            </w:pPr>
          </w:p>
        </w:tc>
        <w:tc>
          <w:tcPr>
            <w:tcW w:w="1134" w:type="dxa"/>
            <w:vAlign w:val="center"/>
          </w:tcPr>
          <w:p w14:paraId="6ABBC9E1">
            <w:pPr>
              <w:widowControl/>
              <w:spacing w:line="300" w:lineRule="auto"/>
              <w:jc w:val="center"/>
              <w:rPr>
                <w:rFonts w:ascii="宋体" w:hAnsi="宋体" w:eastAsia="宋体" w:cs="Times New Roman"/>
                <w:kern w:val="0"/>
                <w:szCs w:val="21"/>
                <w:lang w:eastAsia="zh-Hans"/>
              </w:rPr>
            </w:pPr>
          </w:p>
        </w:tc>
        <w:tc>
          <w:tcPr>
            <w:tcW w:w="709" w:type="dxa"/>
            <w:vAlign w:val="center"/>
          </w:tcPr>
          <w:p w14:paraId="08616543">
            <w:pPr>
              <w:widowControl/>
              <w:spacing w:line="300" w:lineRule="auto"/>
              <w:jc w:val="center"/>
              <w:rPr>
                <w:rFonts w:ascii="宋体" w:hAnsi="宋体" w:eastAsia="宋体" w:cs="Times New Roman"/>
                <w:kern w:val="0"/>
                <w:szCs w:val="21"/>
                <w:lang w:eastAsia="zh-Hans"/>
              </w:rPr>
            </w:pPr>
          </w:p>
        </w:tc>
        <w:tc>
          <w:tcPr>
            <w:tcW w:w="992" w:type="dxa"/>
            <w:vAlign w:val="center"/>
          </w:tcPr>
          <w:p w14:paraId="3F07D18E">
            <w:pPr>
              <w:widowControl/>
              <w:spacing w:line="300" w:lineRule="auto"/>
              <w:jc w:val="center"/>
              <w:rPr>
                <w:rFonts w:ascii="宋体" w:hAnsi="宋体" w:eastAsia="宋体" w:cs="Times New Roman"/>
                <w:kern w:val="0"/>
                <w:szCs w:val="21"/>
                <w:lang w:eastAsia="zh-Hans"/>
              </w:rPr>
            </w:pPr>
          </w:p>
        </w:tc>
        <w:tc>
          <w:tcPr>
            <w:tcW w:w="1418" w:type="dxa"/>
            <w:vAlign w:val="center"/>
          </w:tcPr>
          <w:p w14:paraId="37DC9B30">
            <w:pPr>
              <w:widowControl/>
              <w:spacing w:line="300" w:lineRule="auto"/>
              <w:jc w:val="center"/>
              <w:rPr>
                <w:rFonts w:ascii="宋体" w:hAnsi="宋体" w:eastAsia="宋体" w:cs="Times New Roman"/>
                <w:kern w:val="0"/>
                <w:szCs w:val="21"/>
                <w:lang w:eastAsia="zh-Hans"/>
              </w:rPr>
            </w:pPr>
          </w:p>
        </w:tc>
        <w:tc>
          <w:tcPr>
            <w:tcW w:w="850" w:type="dxa"/>
            <w:vAlign w:val="center"/>
          </w:tcPr>
          <w:p w14:paraId="598039E0">
            <w:pPr>
              <w:widowControl/>
              <w:spacing w:line="300" w:lineRule="auto"/>
              <w:jc w:val="center"/>
              <w:rPr>
                <w:rFonts w:ascii="宋体" w:hAnsi="宋体" w:eastAsia="宋体" w:cs="Times New Roman"/>
                <w:kern w:val="0"/>
                <w:szCs w:val="21"/>
                <w:lang w:eastAsia="zh-Hans"/>
              </w:rPr>
            </w:pPr>
          </w:p>
        </w:tc>
        <w:tc>
          <w:tcPr>
            <w:tcW w:w="851" w:type="dxa"/>
            <w:vAlign w:val="center"/>
          </w:tcPr>
          <w:p w14:paraId="4F80F0CD">
            <w:pPr>
              <w:widowControl/>
              <w:spacing w:line="300" w:lineRule="auto"/>
              <w:jc w:val="center"/>
              <w:rPr>
                <w:rFonts w:ascii="宋体" w:hAnsi="宋体" w:eastAsia="宋体" w:cs="Times New Roman"/>
                <w:kern w:val="0"/>
                <w:szCs w:val="21"/>
                <w:lang w:eastAsia="zh-Hans"/>
              </w:rPr>
            </w:pPr>
          </w:p>
        </w:tc>
        <w:tc>
          <w:tcPr>
            <w:tcW w:w="1439" w:type="dxa"/>
            <w:vAlign w:val="center"/>
          </w:tcPr>
          <w:p w14:paraId="4534511E">
            <w:pPr>
              <w:widowControl/>
              <w:spacing w:line="300" w:lineRule="auto"/>
              <w:jc w:val="center"/>
              <w:rPr>
                <w:rFonts w:ascii="宋体" w:hAnsi="宋体" w:eastAsia="宋体" w:cs="Times New Roman"/>
                <w:kern w:val="0"/>
                <w:szCs w:val="21"/>
                <w:lang w:eastAsia="zh-Hans"/>
              </w:rPr>
            </w:pPr>
          </w:p>
        </w:tc>
      </w:tr>
      <w:tr w14:paraId="0E6A5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00F9883">
            <w:pPr>
              <w:widowControl/>
              <w:spacing w:line="300" w:lineRule="auto"/>
              <w:jc w:val="center"/>
              <w:rPr>
                <w:rFonts w:ascii="宋体" w:hAnsi="宋体" w:eastAsia="宋体" w:cs="Times New Roman"/>
                <w:kern w:val="0"/>
                <w:szCs w:val="21"/>
                <w:lang w:eastAsia="zh-Hans"/>
              </w:rPr>
            </w:pPr>
          </w:p>
        </w:tc>
        <w:tc>
          <w:tcPr>
            <w:tcW w:w="1134" w:type="dxa"/>
            <w:vAlign w:val="center"/>
          </w:tcPr>
          <w:p w14:paraId="4484777F">
            <w:pPr>
              <w:widowControl/>
              <w:spacing w:line="300" w:lineRule="auto"/>
              <w:jc w:val="center"/>
              <w:rPr>
                <w:rFonts w:ascii="宋体" w:hAnsi="宋体" w:eastAsia="宋体" w:cs="Times New Roman"/>
                <w:kern w:val="0"/>
                <w:szCs w:val="21"/>
                <w:lang w:eastAsia="zh-Hans"/>
              </w:rPr>
            </w:pPr>
          </w:p>
        </w:tc>
        <w:tc>
          <w:tcPr>
            <w:tcW w:w="1134" w:type="dxa"/>
            <w:vAlign w:val="center"/>
          </w:tcPr>
          <w:p w14:paraId="49477410">
            <w:pPr>
              <w:widowControl/>
              <w:spacing w:line="300" w:lineRule="auto"/>
              <w:jc w:val="center"/>
              <w:rPr>
                <w:rFonts w:ascii="宋体" w:hAnsi="宋体" w:eastAsia="宋体" w:cs="Times New Roman"/>
                <w:kern w:val="0"/>
                <w:szCs w:val="21"/>
                <w:lang w:eastAsia="zh-Hans"/>
              </w:rPr>
            </w:pPr>
          </w:p>
        </w:tc>
        <w:tc>
          <w:tcPr>
            <w:tcW w:w="709" w:type="dxa"/>
            <w:vAlign w:val="center"/>
          </w:tcPr>
          <w:p w14:paraId="5D67CCDB">
            <w:pPr>
              <w:widowControl/>
              <w:spacing w:line="300" w:lineRule="auto"/>
              <w:jc w:val="center"/>
              <w:rPr>
                <w:rFonts w:ascii="宋体" w:hAnsi="宋体" w:eastAsia="宋体" w:cs="Times New Roman"/>
                <w:kern w:val="0"/>
                <w:szCs w:val="21"/>
                <w:lang w:eastAsia="zh-Hans"/>
              </w:rPr>
            </w:pPr>
          </w:p>
        </w:tc>
        <w:tc>
          <w:tcPr>
            <w:tcW w:w="992" w:type="dxa"/>
            <w:vAlign w:val="center"/>
          </w:tcPr>
          <w:p w14:paraId="630191E3">
            <w:pPr>
              <w:widowControl/>
              <w:spacing w:line="300" w:lineRule="auto"/>
              <w:jc w:val="center"/>
              <w:rPr>
                <w:rFonts w:ascii="宋体" w:hAnsi="宋体" w:eastAsia="宋体" w:cs="Times New Roman"/>
                <w:kern w:val="0"/>
                <w:szCs w:val="21"/>
                <w:lang w:eastAsia="zh-Hans"/>
              </w:rPr>
            </w:pPr>
          </w:p>
        </w:tc>
        <w:tc>
          <w:tcPr>
            <w:tcW w:w="1418" w:type="dxa"/>
            <w:vAlign w:val="center"/>
          </w:tcPr>
          <w:p w14:paraId="30D9ACD5">
            <w:pPr>
              <w:widowControl/>
              <w:spacing w:line="300" w:lineRule="auto"/>
              <w:jc w:val="center"/>
              <w:rPr>
                <w:rFonts w:ascii="宋体" w:hAnsi="宋体" w:eastAsia="宋体" w:cs="Times New Roman"/>
                <w:kern w:val="0"/>
                <w:szCs w:val="21"/>
                <w:lang w:eastAsia="zh-Hans"/>
              </w:rPr>
            </w:pPr>
          </w:p>
        </w:tc>
        <w:tc>
          <w:tcPr>
            <w:tcW w:w="850" w:type="dxa"/>
            <w:vAlign w:val="center"/>
          </w:tcPr>
          <w:p w14:paraId="796668FA">
            <w:pPr>
              <w:widowControl/>
              <w:spacing w:line="300" w:lineRule="auto"/>
              <w:jc w:val="center"/>
              <w:rPr>
                <w:rFonts w:ascii="宋体" w:hAnsi="宋体" w:eastAsia="宋体" w:cs="Times New Roman"/>
                <w:kern w:val="0"/>
                <w:szCs w:val="21"/>
                <w:lang w:eastAsia="zh-Hans"/>
              </w:rPr>
            </w:pPr>
          </w:p>
        </w:tc>
        <w:tc>
          <w:tcPr>
            <w:tcW w:w="851" w:type="dxa"/>
            <w:vAlign w:val="center"/>
          </w:tcPr>
          <w:p w14:paraId="1DC01F2F">
            <w:pPr>
              <w:widowControl/>
              <w:spacing w:line="300" w:lineRule="auto"/>
              <w:jc w:val="center"/>
              <w:rPr>
                <w:rFonts w:ascii="宋体" w:hAnsi="宋体" w:eastAsia="宋体" w:cs="Times New Roman"/>
                <w:kern w:val="0"/>
                <w:szCs w:val="21"/>
                <w:lang w:eastAsia="zh-Hans"/>
              </w:rPr>
            </w:pPr>
          </w:p>
        </w:tc>
        <w:tc>
          <w:tcPr>
            <w:tcW w:w="1439" w:type="dxa"/>
            <w:vAlign w:val="center"/>
          </w:tcPr>
          <w:p w14:paraId="74113241">
            <w:pPr>
              <w:widowControl/>
              <w:spacing w:line="300" w:lineRule="auto"/>
              <w:jc w:val="center"/>
              <w:rPr>
                <w:rFonts w:ascii="宋体" w:hAnsi="宋体" w:eastAsia="宋体" w:cs="Times New Roman"/>
                <w:kern w:val="0"/>
                <w:szCs w:val="21"/>
                <w:lang w:eastAsia="zh-Hans"/>
              </w:rPr>
            </w:pPr>
          </w:p>
        </w:tc>
      </w:tr>
      <w:tr w14:paraId="604EF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56F3B8D1">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w:t>
            </w:r>
          </w:p>
        </w:tc>
        <w:tc>
          <w:tcPr>
            <w:tcW w:w="1134" w:type="dxa"/>
            <w:vAlign w:val="center"/>
          </w:tcPr>
          <w:p w14:paraId="215674A0">
            <w:pPr>
              <w:widowControl/>
              <w:spacing w:line="300" w:lineRule="auto"/>
              <w:jc w:val="center"/>
              <w:rPr>
                <w:rFonts w:ascii="宋体" w:hAnsi="宋体" w:eastAsia="宋体" w:cs="Times New Roman"/>
                <w:kern w:val="0"/>
                <w:szCs w:val="21"/>
                <w:lang w:eastAsia="zh-Hans"/>
              </w:rPr>
            </w:pPr>
          </w:p>
        </w:tc>
        <w:tc>
          <w:tcPr>
            <w:tcW w:w="1134" w:type="dxa"/>
            <w:vAlign w:val="center"/>
          </w:tcPr>
          <w:p w14:paraId="13D6FCD6">
            <w:pPr>
              <w:widowControl/>
              <w:spacing w:line="300" w:lineRule="auto"/>
              <w:jc w:val="center"/>
              <w:rPr>
                <w:rFonts w:ascii="宋体" w:hAnsi="宋体" w:eastAsia="宋体" w:cs="Times New Roman"/>
                <w:kern w:val="0"/>
                <w:szCs w:val="21"/>
                <w:lang w:eastAsia="zh-Hans"/>
              </w:rPr>
            </w:pPr>
          </w:p>
        </w:tc>
        <w:tc>
          <w:tcPr>
            <w:tcW w:w="709" w:type="dxa"/>
            <w:vAlign w:val="center"/>
          </w:tcPr>
          <w:p w14:paraId="070F98B1">
            <w:pPr>
              <w:widowControl/>
              <w:spacing w:line="300" w:lineRule="auto"/>
              <w:jc w:val="center"/>
              <w:rPr>
                <w:rFonts w:ascii="宋体" w:hAnsi="宋体" w:eastAsia="宋体" w:cs="Times New Roman"/>
                <w:kern w:val="0"/>
                <w:szCs w:val="21"/>
                <w:lang w:eastAsia="zh-Hans"/>
              </w:rPr>
            </w:pPr>
          </w:p>
        </w:tc>
        <w:tc>
          <w:tcPr>
            <w:tcW w:w="992" w:type="dxa"/>
            <w:vAlign w:val="center"/>
          </w:tcPr>
          <w:p w14:paraId="34108575">
            <w:pPr>
              <w:widowControl/>
              <w:spacing w:line="300" w:lineRule="auto"/>
              <w:jc w:val="center"/>
              <w:rPr>
                <w:rFonts w:ascii="宋体" w:hAnsi="宋体" w:eastAsia="宋体" w:cs="Times New Roman"/>
                <w:kern w:val="0"/>
                <w:szCs w:val="21"/>
                <w:lang w:eastAsia="zh-Hans"/>
              </w:rPr>
            </w:pPr>
          </w:p>
        </w:tc>
        <w:tc>
          <w:tcPr>
            <w:tcW w:w="1418" w:type="dxa"/>
            <w:vAlign w:val="center"/>
          </w:tcPr>
          <w:p w14:paraId="45085F76">
            <w:pPr>
              <w:widowControl/>
              <w:spacing w:line="300" w:lineRule="auto"/>
              <w:jc w:val="center"/>
              <w:rPr>
                <w:rFonts w:ascii="宋体" w:hAnsi="宋体" w:eastAsia="宋体" w:cs="Times New Roman"/>
                <w:kern w:val="0"/>
                <w:szCs w:val="21"/>
                <w:lang w:eastAsia="zh-Hans"/>
              </w:rPr>
            </w:pPr>
          </w:p>
        </w:tc>
        <w:tc>
          <w:tcPr>
            <w:tcW w:w="850" w:type="dxa"/>
            <w:vAlign w:val="center"/>
          </w:tcPr>
          <w:p w14:paraId="057E9887">
            <w:pPr>
              <w:widowControl/>
              <w:spacing w:line="300" w:lineRule="auto"/>
              <w:jc w:val="center"/>
              <w:rPr>
                <w:rFonts w:ascii="宋体" w:hAnsi="宋体" w:eastAsia="宋体" w:cs="Times New Roman"/>
                <w:kern w:val="0"/>
                <w:szCs w:val="21"/>
                <w:lang w:eastAsia="zh-Hans"/>
              </w:rPr>
            </w:pPr>
          </w:p>
        </w:tc>
        <w:tc>
          <w:tcPr>
            <w:tcW w:w="851" w:type="dxa"/>
            <w:vAlign w:val="center"/>
          </w:tcPr>
          <w:p w14:paraId="0F486D30">
            <w:pPr>
              <w:widowControl/>
              <w:spacing w:line="300" w:lineRule="auto"/>
              <w:jc w:val="center"/>
              <w:rPr>
                <w:rFonts w:ascii="宋体" w:hAnsi="宋体" w:eastAsia="宋体" w:cs="Times New Roman"/>
                <w:kern w:val="0"/>
                <w:szCs w:val="21"/>
                <w:lang w:eastAsia="zh-Hans"/>
              </w:rPr>
            </w:pPr>
          </w:p>
        </w:tc>
        <w:tc>
          <w:tcPr>
            <w:tcW w:w="1439" w:type="dxa"/>
            <w:vAlign w:val="center"/>
          </w:tcPr>
          <w:p w14:paraId="754D33AE">
            <w:pPr>
              <w:widowControl/>
              <w:spacing w:line="300" w:lineRule="auto"/>
              <w:jc w:val="center"/>
              <w:rPr>
                <w:rFonts w:ascii="宋体" w:hAnsi="宋体" w:eastAsia="宋体" w:cs="Times New Roman"/>
                <w:kern w:val="0"/>
                <w:szCs w:val="21"/>
                <w:lang w:eastAsia="zh-Hans"/>
              </w:rPr>
            </w:pPr>
          </w:p>
        </w:tc>
      </w:tr>
      <w:tr w14:paraId="1DB7D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1" w:type="dxa"/>
            <w:gridSpan w:val="9"/>
            <w:vAlign w:val="center"/>
          </w:tcPr>
          <w:p w14:paraId="28DD2CA4">
            <w:pPr>
              <w:spacing w:line="300" w:lineRule="auto"/>
              <w:rPr>
                <w:rFonts w:ascii="宋体" w:hAnsi="宋体" w:eastAsia="宋体"/>
                <w:szCs w:val="21"/>
              </w:rPr>
            </w:pPr>
            <w:r>
              <w:rPr>
                <w:rFonts w:hint="eastAsia" w:ascii="宋体" w:hAnsi="宋体" w:eastAsia="宋体" w:cs="Times New Roman"/>
                <w:kern w:val="0"/>
                <w:szCs w:val="21"/>
              </w:rPr>
              <w:t>总价：</w:t>
            </w:r>
            <w:r>
              <w:rPr>
                <w:rFonts w:hint="eastAsia" w:ascii="宋体" w:hAnsi="宋体" w:eastAsia="宋体"/>
                <w:szCs w:val="21"/>
              </w:rPr>
              <w:t>大写：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r>
              <w:rPr>
                <w:rFonts w:hint="eastAsia" w:ascii="宋体" w:hAnsi="宋体" w:eastAsia="宋体"/>
                <w:szCs w:val="21"/>
              </w:rPr>
              <w:t>（小写：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p>
        </w:tc>
      </w:tr>
    </w:tbl>
    <w:p w14:paraId="3203EF93">
      <w:pPr>
        <w:widowControl/>
        <w:jc w:val="left"/>
        <w:rPr>
          <w:rFonts w:ascii="宋体" w:hAnsi="宋体" w:eastAsia="宋体" w:cs="Times New Roman"/>
          <w:kern w:val="0"/>
          <w:szCs w:val="21"/>
          <w:lang w:eastAsia="zh-Hans"/>
        </w:rPr>
      </w:pPr>
    </w:p>
    <w:p w14:paraId="2C05EF23">
      <w:pPr>
        <w:widowControl/>
        <w:jc w:val="left"/>
        <w:rPr>
          <w:rFonts w:ascii="Calibri" w:hAnsi="Calibri" w:eastAsia="宋体" w:cs="Times New Roman"/>
          <w:kern w:val="0"/>
          <w:sz w:val="20"/>
          <w:szCs w:val="20"/>
          <w:lang w:eastAsia="zh-Hans"/>
        </w:rPr>
      </w:pPr>
    </w:p>
    <w:p w14:paraId="08E01E34">
      <w:pPr>
        <w:widowControl/>
        <w:jc w:val="left"/>
        <w:rPr>
          <w:rFonts w:ascii="Calibri" w:hAnsi="Calibri" w:eastAsia="宋体" w:cs="Times New Roman"/>
          <w:kern w:val="0"/>
          <w:sz w:val="20"/>
          <w:szCs w:val="20"/>
          <w:lang w:eastAsia="zh-Hans"/>
        </w:rPr>
      </w:pPr>
    </w:p>
    <w:p w14:paraId="415A1E34">
      <w:pPr>
        <w:widowControl/>
        <w:jc w:val="left"/>
        <w:outlineLvl w:val="2"/>
        <w:rPr>
          <w:rFonts w:ascii="Calibri" w:hAnsi="Calibri" w:eastAsia="宋体" w:cs="Times New Roman"/>
          <w:b/>
          <w:kern w:val="0"/>
          <w:sz w:val="28"/>
          <w:szCs w:val="20"/>
        </w:rPr>
      </w:pPr>
    </w:p>
    <w:p w14:paraId="66C0CBFF">
      <w:pPr>
        <w:widowControl/>
        <w:spacing w:line="300" w:lineRule="auto"/>
        <w:jc w:val="left"/>
        <w:rPr>
          <w:rFonts w:ascii="宋体" w:hAnsi="宋体" w:eastAsia="宋体" w:cs="Times New Roman"/>
          <w:kern w:val="0"/>
          <w:szCs w:val="21"/>
          <w:lang w:eastAsia="zh-Hans"/>
        </w:rPr>
      </w:pPr>
    </w:p>
    <w:p w14:paraId="293A0287">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0709068F">
      <w:pPr>
        <w:rPr>
          <w:rFonts w:ascii="宋体" w:hAnsi="宋体" w:eastAsia="宋体" w:cs="Times New Roman"/>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9BE2E5B">
      <w:pPr>
        <w:pageBreakBefore/>
        <w:rPr>
          <w:rFonts w:ascii="宋体" w:hAnsi="宋体" w:eastAsia="宋体" w:cs="Times New Roman"/>
          <w:kern w:val="0"/>
          <w:szCs w:val="21"/>
          <w:lang w:eastAsia="zh-Hans"/>
        </w:rPr>
      </w:pPr>
      <w:bookmarkStart w:id="50" w:name="_Toc169799790"/>
      <w:r>
        <w:rPr>
          <w:rFonts w:ascii="宋体" w:hAnsi="宋体" w:eastAsia="宋体"/>
          <w:b/>
          <w:bCs/>
          <w:sz w:val="24"/>
          <w:szCs w:val="28"/>
        </w:rPr>
        <w:t>格式</w:t>
      </w:r>
      <w:r>
        <w:rPr>
          <w:rFonts w:hint="eastAsia" w:ascii="宋体" w:hAnsi="宋体" w:eastAsia="宋体"/>
          <w:b/>
          <w:bCs/>
          <w:sz w:val="24"/>
          <w:szCs w:val="28"/>
        </w:rPr>
        <w:t>四</w:t>
      </w:r>
      <w:r>
        <w:rPr>
          <w:rFonts w:ascii="宋体" w:hAnsi="宋体" w:eastAsia="宋体"/>
          <w:b/>
          <w:bCs/>
          <w:sz w:val="24"/>
          <w:szCs w:val="28"/>
        </w:rPr>
        <w:t>：</w:t>
      </w:r>
      <w:bookmarkEnd w:id="50"/>
    </w:p>
    <w:p w14:paraId="585FD72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3FFC8A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中小企业声明函（所投产品制造商为中小企业时提交本函，所属行业应符合采购文件中明确的本项目所属行业）</w:t>
      </w:r>
    </w:p>
    <w:p w14:paraId="646832A4">
      <w:pPr>
        <w:widowControl/>
        <w:spacing w:after="217" w:afterLines="50"/>
        <w:jc w:val="center"/>
        <w:outlineLvl w:val="3"/>
        <w:rPr>
          <w:rFonts w:ascii="宋体" w:hAnsi="宋体" w:eastAsia="宋体" w:cs="Times New Roman"/>
          <w:kern w:val="0"/>
          <w:sz w:val="32"/>
          <w:szCs w:val="32"/>
          <w:lang w:eastAsia="zh-Hans"/>
        </w:rPr>
      </w:pPr>
      <w:r>
        <w:rPr>
          <w:rFonts w:ascii="宋体" w:hAnsi="宋体" w:eastAsia="宋体" w:cs="Times New Roman"/>
          <w:b/>
          <w:kern w:val="0"/>
          <w:sz w:val="32"/>
          <w:szCs w:val="32"/>
          <w:lang w:eastAsia="zh-Hans"/>
        </w:rPr>
        <w:t>中小企业声明函（货物）</w:t>
      </w:r>
    </w:p>
    <w:p w14:paraId="4054579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 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采购活动，提供的货物全部由符合政策要求的中小企业制造。相关企业（含联合体中的中小企业、签订分包意向协议的中小企业）的具体情况如下：</w:t>
      </w:r>
    </w:p>
    <w:p w14:paraId="1481D059">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，从业人员____人，营业收入为_______万元，资产总额为__________万元</w:t>
      </w:r>
      <w:r>
        <w:rPr>
          <w:rFonts w:ascii="宋体" w:hAnsi="宋体" w:eastAsia="宋体" w:cs="Times New Roman"/>
          <w:kern w:val="0"/>
          <w:szCs w:val="21"/>
          <w:vertAlign w:val="sub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4CAD6AF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665CB29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F4B9D6E">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467CAF09">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5A24167B">
      <w:pPr>
        <w:widowControl/>
        <w:spacing w:before="870" w:beforeLines="200"/>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49235114">
      <w:pPr>
        <w:widowControl/>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E3BE851">
      <w:pPr>
        <w:widowControl/>
        <w:spacing w:before="1957" w:beforeLines="450"/>
        <w:jc w:val="left"/>
        <w:rPr>
          <w:rFonts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r>
        <w:rPr>
          <w:rFonts w:hint="eastAsia" w:ascii="宋体" w:hAnsi="宋体" w:eastAsia="宋体" w:cs="Times New Roman"/>
          <w:kern w:val="0"/>
          <w:szCs w:val="21"/>
          <w:lang w:eastAsia="zh-Hans"/>
        </w:rPr>
        <w:t>。</w:t>
      </w:r>
    </w:p>
    <w:p w14:paraId="5B4094C5">
      <w:pPr>
        <w:widowControl/>
        <w:jc w:val="left"/>
        <w:rPr>
          <w:rFonts w:ascii="宋体" w:hAnsi="宋体" w:eastAsia="宋体" w:cs="Times New Roman"/>
          <w:kern w:val="0"/>
          <w:szCs w:val="21"/>
          <w:lang w:eastAsia="zh-Hans"/>
        </w:rPr>
      </w:pPr>
    </w:p>
    <w:p w14:paraId="64258933">
      <w:pPr>
        <w:widowControl/>
        <w:jc w:val="left"/>
        <w:rPr>
          <w:rFonts w:ascii="宋体" w:hAnsi="宋体" w:eastAsia="宋体" w:cs="Times New Roman"/>
          <w:kern w:val="0"/>
          <w:szCs w:val="21"/>
          <w:lang w:eastAsia="zh-Hans"/>
        </w:rPr>
      </w:pPr>
    </w:p>
    <w:p w14:paraId="7C208E86">
      <w:pPr>
        <w:pageBreakBefore/>
        <w:rPr>
          <w:rFonts w:ascii="宋体" w:hAnsi="宋体" w:eastAsia="宋体" w:cs="Times New Roman"/>
          <w:kern w:val="0"/>
          <w:szCs w:val="21"/>
          <w:lang w:eastAsia="zh-Hans"/>
        </w:rPr>
      </w:pPr>
      <w:bookmarkStart w:id="51" w:name="_Toc169799791"/>
      <w:r>
        <w:rPr>
          <w:rFonts w:ascii="宋体" w:hAnsi="宋体" w:eastAsia="宋体"/>
          <w:b/>
          <w:bCs/>
          <w:sz w:val="24"/>
          <w:szCs w:val="28"/>
        </w:rPr>
        <w:t>格式</w:t>
      </w:r>
      <w:r>
        <w:rPr>
          <w:rFonts w:hint="eastAsia" w:ascii="宋体" w:hAnsi="宋体" w:eastAsia="宋体"/>
          <w:b/>
          <w:bCs/>
          <w:sz w:val="24"/>
          <w:szCs w:val="28"/>
        </w:rPr>
        <w:t>五</w:t>
      </w:r>
      <w:r>
        <w:rPr>
          <w:rFonts w:ascii="宋体" w:hAnsi="宋体" w:eastAsia="宋体"/>
          <w:b/>
          <w:bCs/>
          <w:sz w:val="24"/>
          <w:szCs w:val="28"/>
        </w:rPr>
        <w:t>：</w:t>
      </w:r>
      <w:bookmarkEnd w:id="51"/>
    </w:p>
    <w:p w14:paraId="5FA1B3C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0E866130">
      <w:pPr>
        <w:widowControl/>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691C6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3F88C496">
      <w:pPr>
        <w:widowControl/>
        <w:jc w:val="left"/>
        <w:rPr>
          <w:rFonts w:ascii="宋体" w:hAnsi="宋体" w:eastAsia="宋体" w:cs="Times New Roman"/>
          <w:kern w:val="0"/>
          <w:szCs w:val="21"/>
          <w:lang w:eastAsia="zh-Hans"/>
        </w:rPr>
      </w:pPr>
    </w:p>
    <w:p w14:paraId="7A2824E4">
      <w:pPr>
        <w:keepLines/>
        <w:spacing w:before="652" w:beforeLines="150"/>
        <w:rPr>
          <w:rFonts w:ascii="宋体" w:hAnsi="宋体" w:eastAsia="宋体" w:cs="Times New Roman"/>
          <w:kern w:val="0"/>
          <w:szCs w:val="21"/>
          <w:lang w:eastAsia="zh-Hans"/>
        </w:rPr>
      </w:pPr>
      <w:bookmarkStart w:id="52" w:name="_Toc169799792"/>
      <w:r>
        <w:rPr>
          <w:rFonts w:ascii="宋体" w:hAnsi="宋体" w:eastAsia="宋体"/>
          <w:b/>
          <w:bCs/>
          <w:sz w:val="24"/>
          <w:szCs w:val="28"/>
        </w:rPr>
        <w:t>格式</w:t>
      </w:r>
      <w:r>
        <w:rPr>
          <w:rFonts w:hint="eastAsia" w:ascii="宋体" w:hAnsi="宋体" w:eastAsia="宋体"/>
          <w:b/>
          <w:bCs/>
          <w:sz w:val="24"/>
          <w:szCs w:val="28"/>
        </w:rPr>
        <w:t>六</w:t>
      </w:r>
      <w:r>
        <w:rPr>
          <w:rFonts w:ascii="宋体" w:hAnsi="宋体" w:eastAsia="宋体"/>
          <w:b/>
          <w:bCs/>
          <w:sz w:val="24"/>
          <w:szCs w:val="28"/>
        </w:rPr>
        <w:t>：</w:t>
      </w:r>
      <w:bookmarkEnd w:id="52"/>
    </w:p>
    <w:p w14:paraId="1B306E8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39CEC98E">
      <w:pPr>
        <w:widowControl/>
        <w:spacing w:before="652" w:beforeLines="150" w:after="217" w:afterLines="50"/>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47893CFD">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2570886">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6AB900DF">
      <w:pPr>
        <w:widowControl/>
        <w:spacing w:before="870" w:beforeLines="200"/>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46D762D8">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105A50B5">
      <w:pPr>
        <w:pageBreakBefore/>
        <w:rPr>
          <w:rFonts w:ascii="Calibri" w:hAnsi="Calibri" w:eastAsia="宋体" w:cs="Times New Roman"/>
          <w:kern w:val="0"/>
          <w:szCs w:val="21"/>
          <w:lang w:eastAsia="zh-Hans"/>
        </w:rPr>
      </w:pPr>
      <w:bookmarkStart w:id="53" w:name="_Toc169799793"/>
      <w:r>
        <w:rPr>
          <w:rFonts w:ascii="宋体" w:hAnsi="宋体" w:eastAsia="宋体"/>
          <w:b/>
          <w:bCs/>
          <w:sz w:val="24"/>
          <w:szCs w:val="28"/>
        </w:rPr>
        <w:t>格式</w:t>
      </w:r>
      <w:r>
        <w:rPr>
          <w:rFonts w:hint="eastAsia" w:ascii="宋体" w:hAnsi="宋体" w:eastAsia="宋体"/>
          <w:b/>
          <w:bCs/>
          <w:sz w:val="24"/>
          <w:szCs w:val="28"/>
        </w:rPr>
        <w:t>七</w:t>
      </w:r>
      <w:r>
        <w:rPr>
          <w:rFonts w:ascii="宋体" w:hAnsi="宋体" w:eastAsia="宋体"/>
          <w:b/>
          <w:bCs/>
          <w:sz w:val="24"/>
          <w:szCs w:val="28"/>
        </w:rPr>
        <w:t>：</w:t>
      </w:r>
      <w:bookmarkEnd w:id="53"/>
    </w:p>
    <w:p w14:paraId="4E14E52A">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70885EC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772"/>
        <w:gridCol w:w="1140"/>
        <w:gridCol w:w="1140"/>
        <w:gridCol w:w="1138"/>
        <w:gridCol w:w="1140"/>
        <w:gridCol w:w="1003"/>
        <w:gridCol w:w="1160"/>
      </w:tblGrid>
      <w:tr w14:paraId="502E7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7690FB2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1772" w:type="dxa"/>
            <w:vAlign w:val="center"/>
          </w:tcPr>
          <w:p w14:paraId="6385566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1140" w:type="dxa"/>
            <w:vAlign w:val="center"/>
          </w:tcPr>
          <w:p w14:paraId="0BA7D6F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1140" w:type="dxa"/>
            <w:vAlign w:val="center"/>
          </w:tcPr>
          <w:p w14:paraId="5A491E0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1138" w:type="dxa"/>
            <w:vAlign w:val="center"/>
          </w:tcPr>
          <w:p w14:paraId="009AFD3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1140" w:type="dxa"/>
            <w:vAlign w:val="center"/>
          </w:tcPr>
          <w:p w14:paraId="1A1875F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1003" w:type="dxa"/>
            <w:vAlign w:val="center"/>
          </w:tcPr>
          <w:p w14:paraId="5FEBD59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1160" w:type="dxa"/>
            <w:vAlign w:val="center"/>
          </w:tcPr>
          <w:p w14:paraId="6331230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51FD3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739E175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1772" w:type="dxa"/>
            <w:vAlign w:val="center"/>
          </w:tcPr>
          <w:p w14:paraId="4802574C">
            <w:pPr>
              <w:jc w:val="center"/>
              <w:rPr>
                <w:rFonts w:ascii="宋体" w:hAnsi="宋体" w:eastAsia="宋体" w:cs="Times New Roman"/>
                <w:szCs w:val="21"/>
              </w:rPr>
            </w:pPr>
          </w:p>
        </w:tc>
        <w:tc>
          <w:tcPr>
            <w:tcW w:w="1140" w:type="dxa"/>
            <w:vAlign w:val="center"/>
          </w:tcPr>
          <w:p w14:paraId="62486B00">
            <w:pPr>
              <w:jc w:val="center"/>
              <w:rPr>
                <w:rFonts w:ascii="宋体" w:hAnsi="宋体" w:eastAsia="宋体" w:cs="Times New Roman"/>
                <w:szCs w:val="21"/>
              </w:rPr>
            </w:pPr>
          </w:p>
        </w:tc>
        <w:tc>
          <w:tcPr>
            <w:tcW w:w="1140" w:type="dxa"/>
            <w:vAlign w:val="center"/>
          </w:tcPr>
          <w:p w14:paraId="318D0AC4">
            <w:pPr>
              <w:jc w:val="center"/>
              <w:rPr>
                <w:rFonts w:ascii="宋体" w:hAnsi="宋体" w:eastAsia="宋体" w:cs="Times New Roman"/>
                <w:szCs w:val="21"/>
              </w:rPr>
            </w:pPr>
          </w:p>
        </w:tc>
        <w:tc>
          <w:tcPr>
            <w:tcW w:w="1138" w:type="dxa"/>
            <w:vAlign w:val="center"/>
          </w:tcPr>
          <w:p w14:paraId="194D579B">
            <w:pPr>
              <w:jc w:val="center"/>
              <w:rPr>
                <w:rFonts w:ascii="宋体" w:hAnsi="宋体" w:eastAsia="宋体" w:cs="Times New Roman"/>
                <w:szCs w:val="21"/>
              </w:rPr>
            </w:pPr>
          </w:p>
        </w:tc>
        <w:tc>
          <w:tcPr>
            <w:tcW w:w="1140" w:type="dxa"/>
            <w:vAlign w:val="center"/>
          </w:tcPr>
          <w:p w14:paraId="5D6884B2">
            <w:pPr>
              <w:jc w:val="center"/>
              <w:rPr>
                <w:rFonts w:ascii="宋体" w:hAnsi="宋体" w:eastAsia="宋体" w:cs="Times New Roman"/>
                <w:szCs w:val="21"/>
              </w:rPr>
            </w:pPr>
          </w:p>
        </w:tc>
        <w:tc>
          <w:tcPr>
            <w:tcW w:w="1003" w:type="dxa"/>
            <w:vAlign w:val="center"/>
          </w:tcPr>
          <w:p w14:paraId="2405AED3">
            <w:pPr>
              <w:jc w:val="center"/>
              <w:rPr>
                <w:rFonts w:ascii="宋体" w:hAnsi="宋体" w:eastAsia="宋体" w:cs="Times New Roman"/>
                <w:szCs w:val="21"/>
              </w:rPr>
            </w:pPr>
          </w:p>
        </w:tc>
        <w:tc>
          <w:tcPr>
            <w:tcW w:w="1160" w:type="dxa"/>
            <w:vAlign w:val="center"/>
          </w:tcPr>
          <w:p w14:paraId="5F431DD0">
            <w:pPr>
              <w:jc w:val="center"/>
              <w:rPr>
                <w:rFonts w:ascii="宋体" w:hAnsi="宋体" w:eastAsia="宋体" w:cs="Times New Roman"/>
                <w:szCs w:val="21"/>
              </w:rPr>
            </w:pPr>
          </w:p>
        </w:tc>
      </w:tr>
      <w:tr w14:paraId="09DF9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1B5AFF9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1772" w:type="dxa"/>
            <w:vAlign w:val="center"/>
          </w:tcPr>
          <w:p w14:paraId="2C82EAA3">
            <w:pPr>
              <w:jc w:val="center"/>
              <w:rPr>
                <w:rFonts w:ascii="宋体" w:hAnsi="宋体" w:eastAsia="宋体" w:cs="Times New Roman"/>
                <w:szCs w:val="21"/>
              </w:rPr>
            </w:pPr>
          </w:p>
        </w:tc>
        <w:tc>
          <w:tcPr>
            <w:tcW w:w="1140" w:type="dxa"/>
            <w:vAlign w:val="center"/>
          </w:tcPr>
          <w:p w14:paraId="1A7191B5">
            <w:pPr>
              <w:jc w:val="center"/>
              <w:rPr>
                <w:rFonts w:ascii="宋体" w:hAnsi="宋体" w:eastAsia="宋体" w:cs="Times New Roman"/>
                <w:szCs w:val="21"/>
              </w:rPr>
            </w:pPr>
          </w:p>
        </w:tc>
        <w:tc>
          <w:tcPr>
            <w:tcW w:w="1140" w:type="dxa"/>
            <w:vAlign w:val="center"/>
          </w:tcPr>
          <w:p w14:paraId="22977EF6">
            <w:pPr>
              <w:jc w:val="center"/>
              <w:rPr>
                <w:rFonts w:ascii="宋体" w:hAnsi="宋体" w:eastAsia="宋体" w:cs="Times New Roman"/>
                <w:szCs w:val="21"/>
              </w:rPr>
            </w:pPr>
          </w:p>
        </w:tc>
        <w:tc>
          <w:tcPr>
            <w:tcW w:w="1138" w:type="dxa"/>
            <w:vAlign w:val="center"/>
          </w:tcPr>
          <w:p w14:paraId="7E379DAA">
            <w:pPr>
              <w:jc w:val="center"/>
              <w:rPr>
                <w:rFonts w:ascii="宋体" w:hAnsi="宋体" w:eastAsia="宋体" w:cs="Times New Roman"/>
                <w:szCs w:val="21"/>
              </w:rPr>
            </w:pPr>
          </w:p>
        </w:tc>
        <w:tc>
          <w:tcPr>
            <w:tcW w:w="1140" w:type="dxa"/>
            <w:vAlign w:val="center"/>
          </w:tcPr>
          <w:p w14:paraId="1AC403F1">
            <w:pPr>
              <w:jc w:val="center"/>
              <w:rPr>
                <w:rFonts w:ascii="宋体" w:hAnsi="宋体" w:eastAsia="宋体" w:cs="Times New Roman"/>
                <w:szCs w:val="21"/>
              </w:rPr>
            </w:pPr>
          </w:p>
        </w:tc>
        <w:tc>
          <w:tcPr>
            <w:tcW w:w="1003" w:type="dxa"/>
            <w:vAlign w:val="center"/>
          </w:tcPr>
          <w:p w14:paraId="3BF4F88E">
            <w:pPr>
              <w:jc w:val="center"/>
              <w:rPr>
                <w:rFonts w:ascii="宋体" w:hAnsi="宋体" w:eastAsia="宋体" w:cs="Times New Roman"/>
                <w:szCs w:val="21"/>
              </w:rPr>
            </w:pPr>
          </w:p>
        </w:tc>
        <w:tc>
          <w:tcPr>
            <w:tcW w:w="1160" w:type="dxa"/>
            <w:vAlign w:val="center"/>
          </w:tcPr>
          <w:p w14:paraId="2CA2945F">
            <w:pPr>
              <w:jc w:val="center"/>
              <w:rPr>
                <w:rFonts w:ascii="宋体" w:hAnsi="宋体" w:eastAsia="宋体" w:cs="Times New Roman"/>
                <w:szCs w:val="21"/>
              </w:rPr>
            </w:pPr>
          </w:p>
        </w:tc>
      </w:tr>
      <w:tr w14:paraId="53FB5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269EC80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1772" w:type="dxa"/>
            <w:vAlign w:val="center"/>
          </w:tcPr>
          <w:p w14:paraId="4D7F4AAC">
            <w:pPr>
              <w:jc w:val="center"/>
              <w:rPr>
                <w:rFonts w:ascii="宋体" w:hAnsi="宋体" w:eastAsia="宋体" w:cs="Times New Roman"/>
                <w:szCs w:val="21"/>
              </w:rPr>
            </w:pPr>
          </w:p>
        </w:tc>
        <w:tc>
          <w:tcPr>
            <w:tcW w:w="1140" w:type="dxa"/>
            <w:vAlign w:val="center"/>
          </w:tcPr>
          <w:p w14:paraId="35B2FCB1">
            <w:pPr>
              <w:jc w:val="center"/>
              <w:rPr>
                <w:rFonts w:ascii="宋体" w:hAnsi="宋体" w:eastAsia="宋体" w:cs="Times New Roman"/>
                <w:szCs w:val="21"/>
              </w:rPr>
            </w:pPr>
          </w:p>
        </w:tc>
        <w:tc>
          <w:tcPr>
            <w:tcW w:w="1140" w:type="dxa"/>
            <w:vAlign w:val="center"/>
          </w:tcPr>
          <w:p w14:paraId="02203414">
            <w:pPr>
              <w:jc w:val="center"/>
              <w:rPr>
                <w:rFonts w:ascii="宋体" w:hAnsi="宋体" w:eastAsia="宋体" w:cs="Times New Roman"/>
                <w:szCs w:val="21"/>
              </w:rPr>
            </w:pPr>
          </w:p>
        </w:tc>
        <w:tc>
          <w:tcPr>
            <w:tcW w:w="1138" w:type="dxa"/>
            <w:vAlign w:val="center"/>
          </w:tcPr>
          <w:p w14:paraId="4599F587">
            <w:pPr>
              <w:jc w:val="center"/>
              <w:rPr>
                <w:rFonts w:ascii="宋体" w:hAnsi="宋体" w:eastAsia="宋体" w:cs="Times New Roman"/>
                <w:szCs w:val="21"/>
              </w:rPr>
            </w:pPr>
          </w:p>
        </w:tc>
        <w:tc>
          <w:tcPr>
            <w:tcW w:w="1140" w:type="dxa"/>
            <w:vAlign w:val="center"/>
          </w:tcPr>
          <w:p w14:paraId="4CA094DE">
            <w:pPr>
              <w:jc w:val="center"/>
              <w:rPr>
                <w:rFonts w:ascii="宋体" w:hAnsi="宋体" w:eastAsia="宋体" w:cs="Times New Roman"/>
                <w:szCs w:val="21"/>
              </w:rPr>
            </w:pPr>
          </w:p>
        </w:tc>
        <w:tc>
          <w:tcPr>
            <w:tcW w:w="1003" w:type="dxa"/>
            <w:vAlign w:val="center"/>
          </w:tcPr>
          <w:p w14:paraId="0EBA0A7D">
            <w:pPr>
              <w:jc w:val="center"/>
              <w:rPr>
                <w:rFonts w:ascii="宋体" w:hAnsi="宋体" w:eastAsia="宋体" w:cs="Times New Roman"/>
                <w:szCs w:val="21"/>
              </w:rPr>
            </w:pPr>
          </w:p>
        </w:tc>
        <w:tc>
          <w:tcPr>
            <w:tcW w:w="1160" w:type="dxa"/>
            <w:vAlign w:val="center"/>
          </w:tcPr>
          <w:p w14:paraId="651A6723">
            <w:pPr>
              <w:jc w:val="center"/>
              <w:rPr>
                <w:rFonts w:ascii="宋体" w:hAnsi="宋体" w:eastAsia="宋体" w:cs="Times New Roman"/>
                <w:szCs w:val="21"/>
              </w:rPr>
            </w:pPr>
          </w:p>
        </w:tc>
      </w:tr>
      <w:tr w14:paraId="49059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5E0777F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1772" w:type="dxa"/>
            <w:vAlign w:val="center"/>
          </w:tcPr>
          <w:p w14:paraId="57621895">
            <w:pPr>
              <w:jc w:val="center"/>
              <w:rPr>
                <w:rFonts w:ascii="宋体" w:hAnsi="宋体" w:eastAsia="宋体" w:cs="Times New Roman"/>
                <w:szCs w:val="21"/>
              </w:rPr>
            </w:pPr>
          </w:p>
        </w:tc>
        <w:tc>
          <w:tcPr>
            <w:tcW w:w="1140" w:type="dxa"/>
            <w:vAlign w:val="center"/>
          </w:tcPr>
          <w:p w14:paraId="3A2EC9EC">
            <w:pPr>
              <w:jc w:val="center"/>
              <w:rPr>
                <w:rFonts w:ascii="宋体" w:hAnsi="宋体" w:eastAsia="宋体" w:cs="Times New Roman"/>
                <w:szCs w:val="21"/>
              </w:rPr>
            </w:pPr>
          </w:p>
        </w:tc>
        <w:tc>
          <w:tcPr>
            <w:tcW w:w="1140" w:type="dxa"/>
            <w:vAlign w:val="center"/>
          </w:tcPr>
          <w:p w14:paraId="4B195511">
            <w:pPr>
              <w:jc w:val="center"/>
              <w:rPr>
                <w:rFonts w:ascii="宋体" w:hAnsi="宋体" w:eastAsia="宋体" w:cs="Times New Roman"/>
                <w:szCs w:val="21"/>
              </w:rPr>
            </w:pPr>
          </w:p>
        </w:tc>
        <w:tc>
          <w:tcPr>
            <w:tcW w:w="1138" w:type="dxa"/>
            <w:vAlign w:val="center"/>
          </w:tcPr>
          <w:p w14:paraId="06FA62AE">
            <w:pPr>
              <w:jc w:val="center"/>
              <w:rPr>
                <w:rFonts w:ascii="宋体" w:hAnsi="宋体" w:eastAsia="宋体" w:cs="Times New Roman"/>
                <w:szCs w:val="21"/>
              </w:rPr>
            </w:pPr>
          </w:p>
        </w:tc>
        <w:tc>
          <w:tcPr>
            <w:tcW w:w="1140" w:type="dxa"/>
            <w:vAlign w:val="center"/>
          </w:tcPr>
          <w:p w14:paraId="0BD0A136">
            <w:pPr>
              <w:jc w:val="center"/>
              <w:rPr>
                <w:rFonts w:ascii="宋体" w:hAnsi="宋体" w:eastAsia="宋体" w:cs="Times New Roman"/>
                <w:szCs w:val="21"/>
              </w:rPr>
            </w:pPr>
          </w:p>
        </w:tc>
        <w:tc>
          <w:tcPr>
            <w:tcW w:w="1003" w:type="dxa"/>
            <w:vAlign w:val="center"/>
          </w:tcPr>
          <w:p w14:paraId="5422EDBF">
            <w:pPr>
              <w:jc w:val="center"/>
              <w:rPr>
                <w:rFonts w:ascii="宋体" w:hAnsi="宋体" w:eastAsia="宋体" w:cs="Times New Roman"/>
                <w:szCs w:val="21"/>
              </w:rPr>
            </w:pPr>
          </w:p>
        </w:tc>
        <w:tc>
          <w:tcPr>
            <w:tcW w:w="1160" w:type="dxa"/>
            <w:vAlign w:val="center"/>
          </w:tcPr>
          <w:p w14:paraId="4F2090E2">
            <w:pPr>
              <w:jc w:val="center"/>
              <w:rPr>
                <w:rFonts w:ascii="宋体" w:hAnsi="宋体" w:eastAsia="宋体" w:cs="Times New Roman"/>
                <w:szCs w:val="21"/>
              </w:rPr>
            </w:pPr>
          </w:p>
        </w:tc>
      </w:tr>
      <w:tr w14:paraId="22D08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5B96212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1772" w:type="dxa"/>
            <w:vAlign w:val="center"/>
          </w:tcPr>
          <w:p w14:paraId="5C6B4BD8">
            <w:pPr>
              <w:jc w:val="center"/>
              <w:rPr>
                <w:rFonts w:ascii="宋体" w:hAnsi="宋体" w:eastAsia="宋体" w:cs="Times New Roman"/>
                <w:szCs w:val="21"/>
              </w:rPr>
            </w:pPr>
          </w:p>
        </w:tc>
        <w:tc>
          <w:tcPr>
            <w:tcW w:w="1140" w:type="dxa"/>
            <w:vAlign w:val="center"/>
          </w:tcPr>
          <w:p w14:paraId="15254327">
            <w:pPr>
              <w:jc w:val="center"/>
              <w:rPr>
                <w:rFonts w:ascii="宋体" w:hAnsi="宋体" w:eastAsia="宋体" w:cs="Times New Roman"/>
                <w:szCs w:val="21"/>
              </w:rPr>
            </w:pPr>
          </w:p>
        </w:tc>
        <w:tc>
          <w:tcPr>
            <w:tcW w:w="1140" w:type="dxa"/>
            <w:vAlign w:val="center"/>
          </w:tcPr>
          <w:p w14:paraId="2F44AB5D">
            <w:pPr>
              <w:jc w:val="center"/>
              <w:rPr>
                <w:rFonts w:ascii="宋体" w:hAnsi="宋体" w:eastAsia="宋体" w:cs="Times New Roman"/>
                <w:szCs w:val="21"/>
              </w:rPr>
            </w:pPr>
          </w:p>
        </w:tc>
        <w:tc>
          <w:tcPr>
            <w:tcW w:w="1138" w:type="dxa"/>
            <w:vAlign w:val="center"/>
          </w:tcPr>
          <w:p w14:paraId="6AABB311">
            <w:pPr>
              <w:jc w:val="center"/>
              <w:rPr>
                <w:rFonts w:ascii="宋体" w:hAnsi="宋体" w:eastAsia="宋体" w:cs="Times New Roman"/>
                <w:szCs w:val="21"/>
              </w:rPr>
            </w:pPr>
          </w:p>
        </w:tc>
        <w:tc>
          <w:tcPr>
            <w:tcW w:w="1140" w:type="dxa"/>
            <w:vAlign w:val="center"/>
          </w:tcPr>
          <w:p w14:paraId="509BF9E9">
            <w:pPr>
              <w:jc w:val="center"/>
              <w:rPr>
                <w:rFonts w:ascii="宋体" w:hAnsi="宋体" w:eastAsia="宋体" w:cs="Times New Roman"/>
                <w:szCs w:val="21"/>
              </w:rPr>
            </w:pPr>
          </w:p>
        </w:tc>
        <w:tc>
          <w:tcPr>
            <w:tcW w:w="1003" w:type="dxa"/>
            <w:vAlign w:val="center"/>
          </w:tcPr>
          <w:p w14:paraId="357506F4">
            <w:pPr>
              <w:jc w:val="center"/>
              <w:rPr>
                <w:rFonts w:ascii="宋体" w:hAnsi="宋体" w:eastAsia="宋体" w:cs="Times New Roman"/>
                <w:szCs w:val="21"/>
              </w:rPr>
            </w:pPr>
          </w:p>
        </w:tc>
        <w:tc>
          <w:tcPr>
            <w:tcW w:w="1160" w:type="dxa"/>
            <w:vAlign w:val="center"/>
          </w:tcPr>
          <w:p w14:paraId="6BE280EB">
            <w:pPr>
              <w:jc w:val="center"/>
              <w:rPr>
                <w:rFonts w:ascii="宋体" w:hAnsi="宋体" w:eastAsia="宋体" w:cs="Times New Roman"/>
                <w:szCs w:val="21"/>
              </w:rPr>
            </w:pPr>
          </w:p>
        </w:tc>
      </w:tr>
      <w:tr w14:paraId="7BADC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4BD940D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1772" w:type="dxa"/>
            <w:vAlign w:val="center"/>
          </w:tcPr>
          <w:p w14:paraId="08EB6607">
            <w:pPr>
              <w:jc w:val="center"/>
              <w:rPr>
                <w:rFonts w:ascii="宋体" w:hAnsi="宋体" w:eastAsia="宋体" w:cs="Times New Roman"/>
                <w:szCs w:val="21"/>
              </w:rPr>
            </w:pPr>
          </w:p>
        </w:tc>
        <w:tc>
          <w:tcPr>
            <w:tcW w:w="1140" w:type="dxa"/>
            <w:vAlign w:val="center"/>
          </w:tcPr>
          <w:p w14:paraId="25BC5D1F">
            <w:pPr>
              <w:jc w:val="center"/>
              <w:rPr>
                <w:rFonts w:ascii="宋体" w:hAnsi="宋体" w:eastAsia="宋体" w:cs="Times New Roman"/>
                <w:szCs w:val="21"/>
              </w:rPr>
            </w:pPr>
          </w:p>
        </w:tc>
        <w:tc>
          <w:tcPr>
            <w:tcW w:w="1140" w:type="dxa"/>
            <w:vAlign w:val="center"/>
          </w:tcPr>
          <w:p w14:paraId="5B1C1D0F">
            <w:pPr>
              <w:jc w:val="center"/>
              <w:rPr>
                <w:rFonts w:ascii="宋体" w:hAnsi="宋体" w:eastAsia="宋体" w:cs="Times New Roman"/>
                <w:szCs w:val="21"/>
              </w:rPr>
            </w:pPr>
          </w:p>
        </w:tc>
        <w:tc>
          <w:tcPr>
            <w:tcW w:w="1138" w:type="dxa"/>
            <w:vAlign w:val="center"/>
          </w:tcPr>
          <w:p w14:paraId="4F469C11">
            <w:pPr>
              <w:jc w:val="center"/>
              <w:rPr>
                <w:rFonts w:ascii="宋体" w:hAnsi="宋体" w:eastAsia="宋体" w:cs="Times New Roman"/>
                <w:szCs w:val="21"/>
              </w:rPr>
            </w:pPr>
          </w:p>
        </w:tc>
        <w:tc>
          <w:tcPr>
            <w:tcW w:w="1140" w:type="dxa"/>
            <w:vAlign w:val="center"/>
          </w:tcPr>
          <w:p w14:paraId="232399F3">
            <w:pPr>
              <w:jc w:val="center"/>
              <w:rPr>
                <w:rFonts w:ascii="宋体" w:hAnsi="宋体" w:eastAsia="宋体" w:cs="Times New Roman"/>
                <w:szCs w:val="21"/>
              </w:rPr>
            </w:pPr>
          </w:p>
        </w:tc>
        <w:tc>
          <w:tcPr>
            <w:tcW w:w="1003" w:type="dxa"/>
            <w:vAlign w:val="center"/>
          </w:tcPr>
          <w:p w14:paraId="0973A8A2">
            <w:pPr>
              <w:jc w:val="center"/>
              <w:rPr>
                <w:rFonts w:ascii="宋体" w:hAnsi="宋体" w:eastAsia="宋体" w:cs="Times New Roman"/>
                <w:szCs w:val="21"/>
              </w:rPr>
            </w:pPr>
          </w:p>
        </w:tc>
        <w:tc>
          <w:tcPr>
            <w:tcW w:w="1160" w:type="dxa"/>
            <w:vAlign w:val="center"/>
          </w:tcPr>
          <w:p w14:paraId="0F2565C5">
            <w:pPr>
              <w:jc w:val="center"/>
              <w:rPr>
                <w:rFonts w:ascii="宋体" w:hAnsi="宋体" w:eastAsia="宋体" w:cs="Times New Roman"/>
                <w:szCs w:val="21"/>
              </w:rPr>
            </w:pPr>
          </w:p>
        </w:tc>
      </w:tr>
    </w:tbl>
    <w:p w14:paraId="32E26148">
      <w:pPr>
        <w:widowControl/>
        <w:jc w:val="left"/>
        <w:rPr>
          <w:rFonts w:ascii="宋体" w:hAnsi="宋体" w:eastAsia="宋体" w:cs="Times New Roman"/>
          <w:kern w:val="0"/>
          <w:szCs w:val="21"/>
        </w:rPr>
      </w:pPr>
      <w:r>
        <w:rPr>
          <w:rFonts w:ascii="宋体" w:hAnsi="宋体" w:eastAsia="宋体" w:cs="Times New Roman"/>
          <w:kern w:val="0"/>
          <w:szCs w:val="21"/>
          <w:lang w:eastAsia="zh-Hans"/>
        </w:rPr>
        <w:t>注：</w:t>
      </w:r>
    </w:p>
    <w:p w14:paraId="64EFEDD0">
      <w:pPr>
        <w:widowControl/>
        <w:jc w:val="left"/>
        <w:rPr>
          <w:rFonts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22EE46F5">
      <w:pPr>
        <w:widowControl/>
        <w:jc w:val="left"/>
        <w:rPr>
          <w:rFonts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4906DF0F">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30FA274F">
      <w:pPr>
        <w:widowControl/>
        <w:jc w:val="left"/>
        <w:rPr>
          <w:rFonts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49C189B1">
      <w:pPr>
        <w:widowControl/>
        <w:spacing w:before="870" w:beforeLines="200" w:line="300" w:lineRule="auto"/>
        <w:jc w:val="left"/>
        <w:rPr>
          <w:rFonts w:ascii="宋体" w:hAnsi="宋体" w:eastAsia="宋体" w:cs="Times New Roman"/>
          <w:kern w:val="0"/>
          <w:szCs w:val="21"/>
          <w:lang w:eastAsia="zh-Hans"/>
        </w:rPr>
      </w:pPr>
      <w:bookmarkStart w:id="54"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08350618">
      <w:pPr>
        <w:widowControl/>
        <w:spacing w:line="300" w:lineRule="auto"/>
        <w:jc w:val="left"/>
        <w:rPr>
          <w:rFonts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54"/>
    </w:p>
    <w:p w14:paraId="5832E5FF">
      <w:pPr>
        <w:pageBreakBefore/>
        <w:rPr>
          <w:rFonts w:ascii="Calibri" w:hAnsi="Calibri" w:eastAsia="宋体" w:cs="Times New Roman"/>
          <w:kern w:val="0"/>
          <w:sz w:val="20"/>
          <w:szCs w:val="20"/>
          <w:lang w:eastAsia="zh-Hans"/>
        </w:rPr>
      </w:pPr>
      <w:bookmarkStart w:id="55" w:name="_Toc169799795"/>
      <w:r>
        <w:rPr>
          <w:rFonts w:ascii="宋体" w:hAnsi="宋体" w:eastAsia="宋体"/>
          <w:b/>
          <w:bCs/>
          <w:sz w:val="24"/>
          <w:szCs w:val="28"/>
        </w:rPr>
        <w:t>格式</w:t>
      </w:r>
      <w:r>
        <w:rPr>
          <w:rFonts w:hint="eastAsia" w:ascii="宋体" w:hAnsi="宋体" w:eastAsia="宋体"/>
          <w:b/>
          <w:bCs/>
          <w:sz w:val="24"/>
          <w:szCs w:val="28"/>
          <w:lang w:val="en-US" w:eastAsia="zh-CN"/>
        </w:rPr>
        <w:t>八</w:t>
      </w:r>
      <w:r>
        <w:rPr>
          <w:rFonts w:ascii="宋体" w:hAnsi="宋体" w:eastAsia="宋体"/>
          <w:b/>
          <w:bCs/>
          <w:sz w:val="24"/>
          <w:szCs w:val="28"/>
        </w:rPr>
        <w:t>：</w:t>
      </w:r>
      <w:bookmarkEnd w:id="55"/>
    </w:p>
    <w:p w14:paraId="57EAF68D">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5323F448">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086DA81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4D9A65C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79C8476">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6638DE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3D98C1E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551750E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57BC278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3C85F40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3D1029D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FBB73C0">
      <w:pPr>
        <w:spacing w:before="217" w:beforeLines="50" w:after="217" w:afterLines="50" w:line="360" w:lineRule="auto"/>
        <w:rPr>
          <w:rFonts w:ascii="宋体" w:hAnsi="宋体" w:eastAsia="宋体"/>
          <w:szCs w:val="21"/>
        </w:rPr>
      </w:pPr>
    </w:p>
    <w:p w14:paraId="2F3B7319">
      <w:pPr>
        <w:spacing w:before="217" w:beforeLines="50" w:after="217" w:afterLines="50" w:line="360" w:lineRule="auto"/>
        <w:rPr>
          <w:rFonts w:ascii="宋体" w:hAnsi="宋体" w:eastAsia="宋体"/>
          <w:szCs w:val="21"/>
        </w:rPr>
      </w:pPr>
      <w:r>
        <w:rPr>
          <w:rFonts w:hint="eastAsia" w:ascii="宋体" w:hAnsi="宋体" w:eastAsia="宋体"/>
          <w:szCs w:val="21"/>
        </w:rPr>
        <w:t>须附：法定代表人有效期内身份证复印件</w:t>
      </w:r>
    </w:p>
    <w:tbl>
      <w:tblPr>
        <w:tblStyle w:val="12"/>
        <w:tblW w:w="9286"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643"/>
        <w:gridCol w:w="4643"/>
      </w:tblGrid>
      <w:tr w14:paraId="2529268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4643" w:type="dxa"/>
            <w:vAlign w:val="center"/>
          </w:tcPr>
          <w:p w14:paraId="07B1A879">
            <w:pPr>
              <w:pStyle w:val="27"/>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4643" w:type="dxa"/>
            <w:vAlign w:val="center"/>
          </w:tcPr>
          <w:p w14:paraId="3F2E8BD1">
            <w:pPr>
              <w:pStyle w:val="27"/>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3176907">
      <w:pPr>
        <w:widowControl/>
        <w:jc w:val="left"/>
        <w:rPr>
          <w:rFonts w:ascii="Calibri" w:hAnsi="Calibri" w:eastAsia="宋体" w:cs="Times New Roman"/>
          <w:kern w:val="0"/>
          <w:sz w:val="20"/>
          <w:szCs w:val="20"/>
          <w:lang w:eastAsia="zh-Hans"/>
        </w:rPr>
      </w:pPr>
    </w:p>
    <w:p w14:paraId="03CA2587">
      <w:pPr>
        <w:pageBreakBefore/>
        <w:rPr>
          <w:rFonts w:ascii="Calibri" w:hAnsi="Calibri" w:eastAsia="宋体" w:cs="Times New Roman"/>
          <w:kern w:val="0"/>
          <w:sz w:val="20"/>
          <w:szCs w:val="20"/>
          <w:lang w:eastAsia="zh-Hans"/>
        </w:rPr>
      </w:pPr>
      <w:bookmarkStart w:id="56" w:name="_Toc169799796"/>
      <w:r>
        <w:rPr>
          <w:rFonts w:ascii="宋体" w:hAnsi="宋体" w:eastAsia="宋体"/>
          <w:b/>
          <w:bCs/>
          <w:sz w:val="24"/>
          <w:szCs w:val="28"/>
        </w:rPr>
        <w:t>格式</w:t>
      </w:r>
      <w:r>
        <w:rPr>
          <w:rFonts w:hint="eastAsia" w:ascii="宋体" w:hAnsi="宋体" w:eastAsia="宋体"/>
          <w:b/>
          <w:bCs/>
          <w:sz w:val="24"/>
          <w:szCs w:val="28"/>
          <w:lang w:val="en-US" w:eastAsia="zh-CN"/>
        </w:rPr>
        <w:t>九</w:t>
      </w:r>
      <w:r>
        <w:rPr>
          <w:rFonts w:ascii="宋体" w:hAnsi="宋体" w:eastAsia="宋体"/>
          <w:b/>
          <w:bCs/>
          <w:sz w:val="24"/>
          <w:szCs w:val="28"/>
        </w:rPr>
        <w:t>：</w:t>
      </w:r>
      <w:bookmarkEnd w:id="56"/>
    </w:p>
    <w:p w14:paraId="68938FD6">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020065F">
      <w:pPr>
        <w:spacing w:before="652" w:beforeLines="150" w:line="360" w:lineRule="auto"/>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6357C048">
      <w:pPr>
        <w:pStyle w:val="27"/>
        <w:spacing w:line="360" w:lineRule="auto"/>
        <w:ind w:firstLine="450" w:firstLineChars="0"/>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427F9649">
      <w:pPr>
        <w:pStyle w:val="27"/>
        <w:spacing w:line="360" w:lineRule="auto"/>
        <w:ind w:firstLine="428" w:firstLineChars="204"/>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24A83BFA">
      <w:pPr>
        <w:widowControl/>
        <w:spacing w:before="652" w:beforeLines="15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7433457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6C2FE57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5A9AB72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52BDE5B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C1D667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799642A">
      <w:pPr>
        <w:pStyle w:val="27"/>
        <w:spacing w:line="360" w:lineRule="auto"/>
        <w:ind w:firstLine="0" w:firstLineChars="0"/>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7E66C4E6">
      <w:pPr>
        <w:pStyle w:val="27"/>
        <w:spacing w:line="360" w:lineRule="auto"/>
        <w:ind w:firstLine="0" w:firstLineChars="0"/>
        <w:rPr>
          <w:rFonts w:ascii="宋体" w:eastAsia="宋体"/>
          <w:color w:val="000000" w:themeColor="text1"/>
          <w:sz w:val="21"/>
          <w:szCs w:val="21"/>
          <w14:textFill>
            <w14:solidFill>
              <w14:schemeClr w14:val="tx1"/>
            </w14:solidFill>
          </w14:textFill>
        </w:rPr>
      </w:pPr>
    </w:p>
    <w:p w14:paraId="28074D27">
      <w:pPr>
        <w:spacing w:after="217" w:after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2"/>
        <w:tblW w:w="9286"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643"/>
        <w:gridCol w:w="4643"/>
      </w:tblGrid>
      <w:tr w14:paraId="06D2019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4643" w:type="dxa"/>
            <w:vAlign w:val="center"/>
          </w:tcPr>
          <w:p w14:paraId="2D595FD3">
            <w:pPr>
              <w:pStyle w:val="27"/>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4643" w:type="dxa"/>
            <w:vAlign w:val="center"/>
          </w:tcPr>
          <w:p w14:paraId="6901340D">
            <w:pPr>
              <w:pStyle w:val="27"/>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24EC8523">
      <w:pPr>
        <w:widowControl/>
        <w:jc w:val="left"/>
        <w:rPr>
          <w:rFonts w:ascii="Calibri" w:hAnsi="Calibri" w:eastAsia="宋体" w:cs="Times New Roman"/>
          <w:kern w:val="0"/>
          <w:sz w:val="20"/>
          <w:szCs w:val="20"/>
          <w:lang w:eastAsia="zh-Hans"/>
        </w:rPr>
      </w:pPr>
    </w:p>
    <w:p w14:paraId="0857B3C0">
      <w:pPr>
        <w:pageBreakBefore/>
        <w:rPr>
          <w:rFonts w:ascii="宋体" w:hAnsi="宋体" w:eastAsia="宋体"/>
          <w:b/>
          <w:bCs/>
        </w:rPr>
      </w:pPr>
      <w:r>
        <w:rPr>
          <w:rFonts w:hint="eastAsia" w:ascii="宋体" w:hAnsi="宋体" w:eastAsia="宋体"/>
          <w:b/>
          <w:bCs/>
          <w:sz w:val="24"/>
          <w:szCs w:val="28"/>
        </w:rPr>
        <w:t>格式十：</w:t>
      </w:r>
    </w:p>
    <w:p w14:paraId="27219469">
      <w:pPr>
        <w:spacing w:before="217" w:beforeLines="50" w:after="435" w:afterLines="100" w:line="360" w:lineRule="auto"/>
        <w:jc w:val="center"/>
        <w:rPr>
          <w:rFonts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7B3E2844">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7A3694A8">
      <w:pPr>
        <w:adjustRightInd w:val="0"/>
        <w:snapToGrid w:val="0"/>
        <w:spacing w:before="217" w:beforeLines="50" w:line="360" w:lineRule="auto"/>
        <w:ind w:firstLine="424" w:firstLineChars="202"/>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08E417D1">
      <w:pPr>
        <w:pStyle w:val="24"/>
        <w:widowControl/>
        <w:numPr>
          <w:ilvl w:val="0"/>
          <w:numId w:val="99"/>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2EEB1F1D">
      <w:pPr>
        <w:pStyle w:val="24"/>
        <w:widowControl/>
        <w:numPr>
          <w:ilvl w:val="0"/>
          <w:numId w:val="99"/>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7BED35ED">
      <w:pPr>
        <w:pStyle w:val="24"/>
        <w:widowControl/>
        <w:numPr>
          <w:ilvl w:val="0"/>
          <w:numId w:val="99"/>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7F2F1E83">
      <w:pPr>
        <w:pStyle w:val="24"/>
        <w:widowControl/>
        <w:numPr>
          <w:ilvl w:val="0"/>
          <w:numId w:val="99"/>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15BA10F">
      <w:pPr>
        <w:pStyle w:val="24"/>
        <w:widowControl/>
        <w:numPr>
          <w:ilvl w:val="0"/>
          <w:numId w:val="99"/>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法律、行政法规规定的其他条件。</w:t>
      </w:r>
    </w:p>
    <w:p w14:paraId="7F1683FD">
      <w:pPr>
        <w:pStyle w:val="24"/>
        <w:widowControl/>
        <w:numPr>
          <w:ilvl w:val="0"/>
          <w:numId w:val="99"/>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5BE82D06">
      <w:pPr>
        <w:pStyle w:val="24"/>
        <w:widowControl/>
        <w:numPr>
          <w:ilvl w:val="0"/>
          <w:numId w:val="99"/>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083B1244">
      <w:pPr>
        <w:adjustRightInd w:val="0"/>
        <w:snapToGrid w:val="0"/>
        <w:spacing w:line="360" w:lineRule="auto"/>
        <w:ind w:firstLine="424" w:firstLineChars="202"/>
        <w:rPr>
          <w:rFonts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405B46C4">
      <w:pPr>
        <w:adjustRightInd w:val="0"/>
        <w:snapToGrid w:val="0"/>
        <w:spacing w:before="217" w:beforeLines="50" w:line="360" w:lineRule="auto"/>
        <w:ind w:firstLine="42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43319DCE">
      <w:pPr>
        <w:rPr>
          <w:rFonts w:ascii="宋体" w:hAnsi="宋体" w:eastAsia="宋体" w:cs="Times New Roman"/>
          <w:szCs w:val="21"/>
        </w:rPr>
      </w:pPr>
    </w:p>
    <w:p w14:paraId="79727753">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A5D88BC">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25CB44A">
      <w:pPr>
        <w:rPr>
          <w:rFonts w:ascii="宋体" w:hAnsi="宋体" w:eastAsia="宋体" w:cs="Times New Roman"/>
          <w:szCs w:val="21"/>
        </w:rPr>
      </w:pPr>
    </w:p>
    <w:p w14:paraId="2750E041">
      <w:pPr>
        <w:pageBreakBefore/>
        <w:rPr>
          <w:rFonts w:ascii="Calibri" w:hAnsi="Calibri" w:eastAsia="宋体" w:cs="Times New Roman"/>
          <w:kern w:val="0"/>
          <w:szCs w:val="21"/>
          <w:lang w:eastAsia="zh-Hans"/>
        </w:rPr>
      </w:pPr>
      <w:bookmarkStart w:id="57" w:name="_Toc169799798"/>
      <w:r>
        <w:rPr>
          <w:rFonts w:ascii="宋体" w:hAnsi="宋体" w:eastAsia="宋体"/>
          <w:b/>
          <w:bCs/>
          <w:sz w:val="24"/>
          <w:szCs w:val="28"/>
        </w:rPr>
        <w:t>格式</w:t>
      </w:r>
      <w:r>
        <w:rPr>
          <w:rFonts w:hint="eastAsia" w:ascii="宋体" w:hAnsi="宋体" w:eastAsia="宋体"/>
          <w:b/>
          <w:bCs/>
          <w:sz w:val="24"/>
          <w:szCs w:val="28"/>
        </w:rPr>
        <w:t>十</w:t>
      </w:r>
      <w:r>
        <w:rPr>
          <w:rFonts w:hint="eastAsia" w:ascii="宋体" w:hAnsi="宋体" w:eastAsia="宋体"/>
          <w:b/>
          <w:bCs/>
          <w:sz w:val="24"/>
          <w:szCs w:val="28"/>
          <w:lang w:val="en-US" w:eastAsia="zh-CN"/>
        </w:rPr>
        <w:t>一</w:t>
      </w:r>
      <w:r>
        <w:rPr>
          <w:rFonts w:ascii="宋体" w:hAnsi="宋体" w:eastAsia="宋体"/>
          <w:b/>
          <w:bCs/>
          <w:sz w:val="24"/>
          <w:szCs w:val="28"/>
        </w:rPr>
        <w:t>：</w:t>
      </w:r>
      <w:bookmarkEnd w:id="57"/>
    </w:p>
    <w:p w14:paraId="293FDDF2">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0FFFE35E">
      <w:pPr>
        <w:widowControl/>
        <w:jc w:val="left"/>
        <w:rPr>
          <w:rFonts w:ascii="Calibri" w:hAnsi="Calibri" w:eastAsia="宋体" w:cs="Times New Roman"/>
          <w:kern w:val="0"/>
          <w:sz w:val="20"/>
          <w:szCs w:val="20"/>
          <w:lang w:eastAsia="zh-Hans"/>
        </w:rPr>
      </w:pPr>
    </w:p>
    <w:p w14:paraId="2720362B">
      <w:pPr>
        <w:pageBreakBefore/>
        <w:rPr>
          <w:rFonts w:ascii="宋体" w:hAnsi="宋体" w:eastAsia="宋体"/>
          <w:b/>
          <w:bCs/>
        </w:rPr>
      </w:pPr>
      <w:bookmarkStart w:id="58" w:name="_Toc391627770"/>
      <w:bookmarkStart w:id="59" w:name="_Toc405313974"/>
      <w:r>
        <w:rPr>
          <w:rFonts w:hint="eastAsia" w:ascii="宋体" w:hAnsi="宋体" w:eastAsia="宋体"/>
          <w:b/>
          <w:bCs/>
          <w:sz w:val="24"/>
          <w:szCs w:val="28"/>
        </w:rPr>
        <w:t>格式十</w:t>
      </w:r>
      <w:r>
        <w:rPr>
          <w:rFonts w:hint="eastAsia" w:ascii="宋体" w:hAnsi="宋体" w:eastAsia="宋体"/>
          <w:b/>
          <w:bCs/>
          <w:sz w:val="24"/>
          <w:szCs w:val="28"/>
          <w:lang w:val="en-US" w:eastAsia="zh-CN"/>
        </w:rPr>
        <w:t>二</w:t>
      </w:r>
      <w:r>
        <w:rPr>
          <w:rFonts w:hint="eastAsia" w:ascii="宋体" w:hAnsi="宋体" w:eastAsia="宋体"/>
          <w:b/>
          <w:bCs/>
          <w:sz w:val="24"/>
          <w:szCs w:val="28"/>
        </w:rPr>
        <w:t>：</w:t>
      </w:r>
    </w:p>
    <w:p w14:paraId="7796CBF1">
      <w:pPr>
        <w:spacing w:after="217" w:afterLines="50" w:line="360" w:lineRule="auto"/>
        <w:jc w:val="center"/>
        <w:rPr>
          <w:rFonts w:ascii="宋体" w:hAnsi="宋体" w:eastAsia="宋体"/>
          <w:b/>
          <w:sz w:val="22"/>
        </w:rPr>
      </w:pPr>
      <w:r>
        <w:rPr>
          <w:rFonts w:hint="eastAsia" w:ascii="宋体" w:hAnsi="宋体" w:eastAsia="宋体"/>
          <w:b/>
          <w:sz w:val="32"/>
          <w:szCs w:val="32"/>
        </w:rPr>
        <w:t>拟投入本项目设备情况表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903"/>
        <w:gridCol w:w="2162"/>
        <w:gridCol w:w="1359"/>
        <w:gridCol w:w="1874"/>
      </w:tblGrid>
      <w:tr w14:paraId="1747E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88" w:type="dxa"/>
            <w:vAlign w:val="center"/>
          </w:tcPr>
          <w:p w14:paraId="3CEC350B">
            <w:pPr>
              <w:jc w:val="center"/>
              <w:rPr>
                <w:rFonts w:ascii="宋体" w:hAnsi="宋体" w:eastAsia="宋体"/>
                <w:b/>
                <w:bCs/>
                <w:szCs w:val="21"/>
              </w:rPr>
            </w:pPr>
            <w:r>
              <w:rPr>
                <w:rFonts w:hint="eastAsia" w:ascii="宋体" w:hAnsi="宋体" w:eastAsia="宋体"/>
                <w:b/>
                <w:bCs/>
                <w:szCs w:val="21"/>
              </w:rPr>
              <w:t>序号</w:t>
            </w:r>
          </w:p>
        </w:tc>
        <w:tc>
          <w:tcPr>
            <w:tcW w:w="2903" w:type="dxa"/>
            <w:vAlign w:val="center"/>
          </w:tcPr>
          <w:p w14:paraId="5A813C54">
            <w:pPr>
              <w:jc w:val="center"/>
              <w:rPr>
                <w:rFonts w:ascii="宋体" w:hAnsi="宋体" w:eastAsia="宋体"/>
                <w:b/>
                <w:bCs/>
                <w:szCs w:val="21"/>
              </w:rPr>
            </w:pPr>
            <w:r>
              <w:rPr>
                <w:rFonts w:hint="eastAsia" w:ascii="宋体" w:hAnsi="宋体" w:eastAsia="宋体"/>
                <w:b/>
                <w:bCs/>
                <w:szCs w:val="21"/>
              </w:rPr>
              <w:t>名称</w:t>
            </w:r>
          </w:p>
        </w:tc>
        <w:tc>
          <w:tcPr>
            <w:tcW w:w="2162" w:type="dxa"/>
            <w:vAlign w:val="center"/>
          </w:tcPr>
          <w:p w14:paraId="4D3C9FBC">
            <w:pPr>
              <w:jc w:val="center"/>
              <w:rPr>
                <w:rFonts w:ascii="宋体" w:hAnsi="宋体" w:eastAsia="宋体"/>
                <w:b/>
                <w:bCs/>
                <w:szCs w:val="21"/>
              </w:rPr>
            </w:pPr>
            <w:r>
              <w:rPr>
                <w:rFonts w:hint="eastAsia" w:ascii="宋体" w:hAnsi="宋体" w:eastAsia="宋体"/>
                <w:b/>
                <w:bCs/>
                <w:szCs w:val="21"/>
              </w:rPr>
              <w:t>规格型号</w:t>
            </w:r>
          </w:p>
        </w:tc>
        <w:tc>
          <w:tcPr>
            <w:tcW w:w="1359" w:type="dxa"/>
            <w:vAlign w:val="center"/>
          </w:tcPr>
          <w:p w14:paraId="4D147BC1">
            <w:pPr>
              <w:jc w:val="center"/>
              <w:rPr>
                <w:rFonts w:ascii="宋体" w:hAnsi="宋体" w:eastAsia="宋体"/>
                <w:b/>
                <w:bCs/>
                <w:szCs w:val="21"/>
              </w:rPr>
            </w:pPr>
            <w:r>
              <w:rPr>
                <w:rFonts w:hint="eastAsia" w:ascii="宋体" w:hAnsi="宋体" w:eastAsia="宋体"/>
                <w:b/>
                <w:bCs/>
                <w:szCs w:val="21"/>
              </w:rPr>
              <w:t>数量</w:t>
            </w:r>
          </w:p>
        </w:tc>
        <w:tc>
          <w:tcPr>
            <w:tcW w:w="1874" w:type="dxa"/>
            <w:vAlign w:val="center"/>
          </w:tcPr>
          <w:p w14:paraId="2A578244">
            <w:pPr>
              <w:jc w:val="center"/>
              <w:rPr>
                <w:rFonts w:ascii="宋体" w:hAnsi="宋体" w:eastAsia="宋体"/>
                <w:b/>
                <w:bCs/>
                <w:szCs w:val="21"/>
              </w:rPr>
            </w:pPr>
            <w:r>
              <w:rPr>
                <w:rFonts w:hint="eastAsia" w:ascii="宋体" w:hAnsi="宋体" w:eastAsia="宋体"/>
                <w:b/>
                <w:bCs/>
                <w:szCs w:val="21"/>
              </w:rPr>
              <w:t>备注</w:t>
            </w:r>
          </w:p>
        </w:tc>
      </w:tr>
      <w:tr w14:paraId="7BC8E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988" w:type="dxa"/>
            <w:vAlign w:val="center"/>
          </w:tcPr>
          <w:p w14:paraId="496858A5">
            <w:pPr>
              <w:jc w:val="center"/>
              <w:rPr>
                <w:rFonts w:ascii="宋体" w:hAnsi="宋体" w:eastAsia="宋体"/>
                <w:szCs w:val="21"/>
              </w:rPr>
            </w:pPr>
          </w:p>
        </w:tc>
        <w:tc>
          <w:tcPr>
            <w:tcW w:w="2903" w:type="dxa"/>
            <w:vAlign w:val="center"/>
          </w:tcPr>
          <w:p w14:paraId="3B162BAC">
            <w:pPr>
              <w:jc w:val="center"/>
              <w:rPr>
                <w:rFonts w:ascii="宋体" w:hAnsi="宋体" w:eastAsia="宋体"/>
                <w:szCs w:val="21"/>
              </w:rPr>
            </w:pPr>
          </w:p>
        </w:tc>
        <w:tc>
          <w:tcPr>
            <w:tcW w:w="2162" w:type="dxa"/>
            <w:vAlign w:val="center"/>
          </w:tcPr>
          <w:p w14:paraId="52DDEC29">
            <w:pPr>
              <w:jc w:val="center"/>
              <w:rPr>
                <w:rFonts w:ascii="宋体" w:hAnsi="宋体" w:eastAsia="宋体"/>
                <w:szCs w:val="21"/>
              </w:rPr>
            </w:pPr>
          </w:p>
        </w:tc>
        <w:tc>
          <w:tcPr>
            <w:tcW w:w="1359" w:type="dxa"/>
            <w:vAlign w:val="center"/>
          </w:tcPr>
          <w:p w14:paraId="260DA150">
            <w:pPr>
              <w:jc w:val="center"/>
              <w:rPr>
                <w:rFonts w:ascii="宋体" w:hAnsi="宋体" w:eastAsia="宋体"/>
                <w:szCs w:val="21"/>
              </w:rPr>
            </w:pPr>
          </w:p>
        </w:tc>
        <w:tc>
          <w:tcPr>
            <w:tcW w:w="1874" w:type="dxa"/>
            <w:vAlign w:val="center"/>
          </w:tcPr>
          <w:p w14:paraId="625B7E36">
            <w:pPr>
              <w:jc w:val="center"/>
              <w:rPr>
                <w:rFonts w:ascii="宋体" w:hAnsi="宋体" w:eastAsia="宋体"/>
                <w:szCs w:val="21"/>
              </w:rPr>
            </w:pPr>
          </w:p>
        </w:tc>
      </w:tr>
      <w:tr w14:paraId="14E1D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988" w:type="dxa"/>
            <w:vAlign w:val="center"/>
          </w:tcPr>
          <w:p w14:paraId="112D14A1">
            <w:pPr>
              <w:jc w:val="center"/>
              <w:rPr>
                <w:rFonts w:ascii="宋体" w:hAnsi="宋体" w:eastAsia="宋体"/>
                <w:szCs w:val="21"/>
              </w:rPr>
            </w:pPr>
          </w:p>
        </w:tc>
        <w:tc>
          <w:tcPr>
            <w:tcW w:w="2903" w:type="dxa"/>
            <w:vAlign w:val="center"/>
          </w:tcPr>
          <w:p w14:paraId="515886AB">
            <w:pPr>
              <w:jc w:val="center"/>
              <w:rPr>
                <w:rFonts w:ascii="宋体" w:hAnsi="宋体" w:eastAsia="宋体"/>
                <w:szCs w:val="21"/>
              </w:rPr>
            </w:pPr>
          </w:p>
        </w:tc>
        <w:tc>
          <w:tcPr>
            <w:tcW w:w="2162" w:type="dxa"/>
            <w:vAlign w:val="center"/>
          </w:tcPr>
          <w:p w14:paraId="46F78EF4">
            <w:pPr>
              <w:jc w:val="center"/>
              <w:rPr>
                <w:rFonts w:ascii="宋体" w:hAnsi="宋体" w:eastAsia="宋体"/>
                <w:szCs w:val="21"/>
              </w:rPr>
            </w:pPr>
          </w:p>
        </w:tc>
        <w:tc>
          <w:tcPr>
            <w:tcW w:w="1359" w:type="dxa"/>
            <w:vAlign w:val="center"/>
          </w:tcPr>
          <w:p w14:paraId="1D9CD1FE">
            <w:pPr>
              <w:jc w:val="center"/>
              <w:rPr>
                <w:rFonts w:ascii="宋体" w:hAnsi="宋体" w:eastAsia="宋体"/>
                <w:szCs w:val="21"/>
              </w:rPr>
            </w:pPr>
          </w:p>
        </w:tc>
        <w:tc>
          <w:tcPr>
            <w:tcW w:w="1874" w:type="dxa"/>
            <w:vAlign w:val="center"/>
          </w:tcPr>
          <w:p w14:paraId="1D3F2FD8">
            <w:pPr>
              <w:jc w:val="center"/>
              <w:rPr>
                <w:rFonts w:ascii="宋体" w:hAnsi="宋体" w:eastAsia="宋体"/>
                <w:szCs w:val="21"/>
              </w:rPr>
            </w:pPr>
          </w:p>
        </w:tc>
      </w:tr>
      <w:tr w14:paraId="39280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2443BB23">
            <w:pPr>
              <w:jc w:val="center"/>
              <w:rPr>
                <w:rFonts w:ascii="宋体" w:hAnsi="宋体" w:eastAsia="宋体"/>
                <w:szCs w:val="21"/>
              </w:rPr>
            </w:pPr>
          </w:p>
        </w:tc>
        <w:tc>
          <w:tcPr>
            <w:tcW w:w="2903" w:type="dxa"/>
            <w:vAlign w:val="center"/>
          </w:tcPr>
          <w:p w14:paraId="70C27BAE">
            <w:pPr>
              <w:jc w:val="center"/>
              <w:rPr>
                <w:rFonts w:ascii="宋体" w:hAnsi="宋体" w:eastAsia="宋体"/>
                <w:szCs w:val="21"/>
              </w:rPr>
            </w:pPr>
          </w:p>
        </w:tc>
        <w:tc>
          <w:tcPr>
            <w:tcW w:w="2162" w:type="dxa"/>
            <w:vAlign w:val="center"/>
          </w:tcPr>
          <w:p w14:paraId="0F8DBB60">
            <w:pPr>
              <w:jc w:val="center"/>
              <w:rPr>
                <w:rFonts w:ascii="宋体" w:hAnsi="宋体" w:eastAsia="宋体"/>
                <w:szCs w:val="21"/>
              </w:rPr>
            </w:pPr>
          </w:p>
        </w:tc>
        <w:tc>
          <w:tcPr>
            <w:tcW w:w="1359" w:type="dxa"/>
            <w:vAlign w:val="center"/>
          </w:tcPr>
          <w:p w14:paraId="3DE08940">
            <w:pPr>
              <w:jc w:val="center"/>
              <w:rPr>
                <w:rFonts w:ascii="宋体" w:hAnsi="宋体" w:eastAsia="宋体"/>
                <w:szCs w:val="21"/>
              </w:rPr>
            </w:pPr>
          </w:p>
        </w:tc>
        <w:tc>
          <w:tcPr>
            <w:tcW w:w="1874" w:type="dxa"/>
            <w:vAlign w:val="center"/>
          </w:tcPr>
          <w:p w14:paraId="1EAA7177">
            <w:pPr>
              <w:jc w:val="center"/>
              <w:rPr>
                <w:rFonts w:ascii="宋体" w:hAnsi="宋体" w:eastAsia="宋体"/>
                <w:szCs w:val="21"/>
              </w:rPr>
            </w:pPr>
          </w:p>
        </w:tc>
      </w:tr>
      <w:tr w14:paraId="1D4AB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0FE36448">
            <w:pPr>
              <w:jc w:val="center"/>
              <w:rPr>
                <w:rFonts w:ascii="宋体" w:hAnsi="宋体" w:eastAsia="宋体"/>
                <w:szCs w:val="21"/>
              </w:rPr>
            </w:pPr>
          </w:p>
        </w:tc>
        <w:tc>
          <w:tcPr>
            <w:tcW w:w="2903" w:type="dxa"/>
            <w:vAlign w:val="center"/>
          </w:tcPr>
          <w:p w14:paraId="77CDA689">
            <w:pPr>
              <w:jc w:val="center"/>
              <w:rPr>
                <w:rFonts w:ascii="宋体" w:hAnsi="宋体" w:eastAsia="宋体"/>
                <w:szCs w:val="21"/>
              </w:rPr>
            </w:pPr>
          </w:p>
        </w:tc>
        <w:tc>
          <w:tcPr>
            <w:tcW w:w="2162" w:type="dxa"/>
            <w:vAlign w:val="center"/>
          </w:tcPr>
          <w:p w14:paraId="1EDC3452">
            <w:pPr>
              <w:jc w:val="center"/>
              <w:rPr>
                <w:rFonts w:ascii="宋体" w:hAnsi="宋体" w:eastAsia="宋体"/>
                <w:szCs w:val="21"/>
              </w:rPr>
            </w:pPr>
          </w:p>
        </w:tc>
        <w:tc>
          <w:tcPr>
            <w:tcW w:w="1359" w:type="dxa"/>
            <w:vAlign w:val="center"/>
          </w:tcPr>
          <w:p w14:paraId="0EF0F62B">
            <w:pPr>
              <w:jc w:val="center"/>
              <w:rPr>
                <w:rFonts w:ascii="宋体" w:hAnsi="宋体" w:eastAsia="宋体"/>
                <w:szCs w:val="21"/>
              </w:rPr>
            </w:pPr>
          </w:p>
        </w:tc>
        <w:tc>
          <w:tcPr>
            <w:tcW w:w="1874" w:type="dxa"/>
            <w:vAlign w:val="center"/>
          </w:tcPr>
          <w:p w14:paraId="454AA13D">
            <w:pPr>
              <w:jc w:val="center"/>
              <w:rPr>
                <w:rFonts w:ascii="宋体" w:hAnsi="宋体" w:eastAsia="宋体"/>
                <w:szCs w:val="21"/>
              </w:rPr>
            </w:pPr>
          </w:p>
        </w:tc>
      </w:tr>
      <w:tr w14:paraId="458F3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2A233878">
            <w:pPr>
              <w:jc w:val="center"/>
              <w:rPr>
                <w:rFonts w:ascii="宋体" w:hAnsi="宋体" w:eastAsia="宋体"/>
                <w:szCs w:val="21"/>
              </w:rPr>
            </w:pPr>
          </w:p>
        </w:tc>
        <w:tc>
          <w:tcPr>
            <w:tcW w:w="2903" w:type="dxa"/>
            <w:vAlign w:val="center"/>
          </w:tcPr>
          <w:p w14:paraId="6961A8FA">
            <w:pPr>
              <w:jc w:val="center"/>
              <w:rPr>
                <w:rFonts w:ascii="宋体" w:hAnsi="宋体" w:eastAsia="宋体"/>
                <w:szCs w:val="21"/>
              </w:rPr>
            </w:pPr>
          </w:p>
        </w:tc>
        <w:tc>
          <w:tcPr>
            <w:tcW w:w="2162" w:type="dxa"/>
            <w:vAlign w:val="center"/>
          </w:tcPr>
          <w:p w14:paraId="45A65557">
            <w:pPr>
              <w:jc w:val="center"/>
              <w:rPr>
                <w:rFonts w:ascii="宋体" w:hAnsi="宋体" w:eastAsia="宋体"/>
                <w:szCs w:val="21"/>
              </w:rPr>
            </w:pPr>
          </w:p>
        </w:tc>
        <w:tc>
          <w:tcPr>
            <w:tcW w:w="1359" w:type="dxa"/>
            <w:vAlign w:val="center"/>
          </w:tcPr>
          <w:p w14:paraId="4B09F205">
            <w:pPr>
              <w:jc w:val="center"/>
              <w:rPr>
                <w:rFonts w:ascii="宋体" w:hAnsi="宋体" w:eastAsia="宋体"/>
                <w:szCs w:val="21"/>
              </w:rPr>
            </w:pPr>
          </w:p>
        </w:tc>
        <w:tc>
          <w:tcPr>
            <w:tcW w:w="1874" w:type="dxa"/>
            <w:vAlign w:val="center"/>
          </w:tcPr>
          <w:p w14:paraId="752C0218">
            <w:pPr>
              <w:jc w:val="center"/>
              <w:rPr>
                <w:rFonts w:ascii="宋体" w:hAnsi="宋体" w:eastAsia="宋体"/>
                <w:szCs w:val="21"/>
              </w:rPr>
            </w:pPr>
          </w:p>
        </w:tc>
      </w:tr>
      <w:tr w14:paraId="1FB15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03E265E8">
            <w:pPr>
              <w:jc w:val="center"/>
              <w:rPr>
                <w:rFonts w:ascii="宋体" w:hAnsi="宋体" w:eastAsia="宋体"/>
                <w:szCs w:val="21"/>
              </w:rPr>
            </w:pPr>
          </w:p>
        </w:tc>
        <w:tc>
          <w:tcPr>
            <w:tcW w:w="2903" w:type="dxa"/>
            <w:vAlign w:val="center"/>
          </w:tcPr>
          <w:p w14:paraId="2294B622">
            <w:pPr>
              <w:jc w:val="center"/>
              <w:rPr>
                <w:rFonts w:ascii="宋体" w:hAnsi="宋体" w:eastAsia="宋体"/>
                <w:szCs w:val="21"/>
              </w:rPr>
            </w:pPr>
          </w:p>
        </w:tc>
        <w:tc>
          <w:tcPr>
            <w:tcW w:w="2162" w:type="dxa"/>
            <w:vAlign w:val="center"/>
          </w:tcPr>
          <w:p w14:paraId="466D7565">
            <w:pPr>
              <w:jc w:val="center"/>
              <w:rPr>
                <w:rFonts w:ascii="宋体" w:hAnsi="宋体" w:eastAsia="宋体"/>
                <w:szCs w:val="21"/>
              </w:rPr>
            </w:pPr>
          </w:p>
        </w:tc>
        <w:tc>
          <w:tcPr>
            <w:tcW w:w="1359" w:type="dxa"/>
            <w:vAlign w:val="center"/>
          </w:tcPr>
          <w:p w14:paraId="53B5B157">
            <w:pPr>
              <w:jc w:val="center"/>
              <w:rPr>
                <w:rFonts w:ascii="宋体" w:hAnsi="宋体" w:eastAsia="宋体"/>
                <w:szCs w:val="21"/>
              </w:rPr>
            </w:pPr>
          </w:p>
        </w:tc>
        <w:tc>
          <w:tcPr>
            <w:tcW w:w="1874" w:type="dxa"/>
            <w:vAlign w:val="center"/>
          </w:tcPr>
          <w:p w14:paraId="0767F3AB">
            <w:pPr>
              <w:jc w:val="center"/>
              <w:rPr>
                <w:rFonts w:ascii="宋体" w:hAnsi="宋体" w:eastAsia="宋体"/>
                <w:szCs w:val="21"/>
              </w:rPr>
            </w:pPr>
          </w:p>
        </w:tc>
      </w:tr>
      <w:tr w14:paraId="08F63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7D37244F">
            <w:pPr>
              <w:jc w:val="center"/>
              <w:rPr>
                <w:rFonts w:ascii="宋体" w:hAnsi="宋体" w:eastAsia="宋体"/>
                <w:szCs w:val="21"/>
              </w:rPr>
            </w:pPr>
          </w:p>
        </w:tc>
        <w:tc>
          <w:tcPr>
            <w:tcW w:w="2903" w:type="dxa"/>
            <w:vAlign w:val="center"/>
          </w:tcPr>
          <w:p w14:paraId="5B5B0AA5">
            <w:pPr>
              <w:jc w:val="center"/>
              <w:rPr>
                <w:rFonts w:ascii="宋体" w:hAnsi="宋体" w:eastAsia="宋体"/>
                <w:szCs w:val="21"/>
              </w:rPr>
            </w:pPr>
          </w:p>
        </w:tc>
        <w:tc>
          <w:tcPr>
            <w:tcW w:w="2162" w:type="dxa"/>
            <w:vAlign w:val="center"/>
          </w:tcPr>
          <w:p w14:paraId="0B2DC83E">
            <w:pPr>
              <w:jc w:val="center"/>
              <w:rPr>
                <w:rFonts w:ascii="宋体" w:hAnsi="宋体" w:eastAsia="宋体"/>
                <w:szCs w:val="21"/>
              </w:rPr>
            </w:pPr>
          </w:p>
        </w:tc>
        <w:tc>
          <w:tcPr>
            <w:tcW w:w="1359" w:type="dxa"/>
            <w:vAlign w:val="center"/>
          </w:tcPr>
          <w:p w14:paraId="2D59C80E">
            <w:pPr>
              <w:jc w:val="center"/>
              <w:rPr>
                <w:rFonts w:ascii="宋体" w:hAnsi="宋体" w:eastAsia="宋体"/>
                <w:szCs w:val="21"/>
              </w:rPr>
            </w:pPr>
          </w:p>
        </w:tc>
        <w:tc>
          <w:tcPr>
            <w:tcW w:w="1874" w:type="dxa"/>
            <w:vAlign w:val="center"/>
          </w:tcPr>
          <w:p w14:paraId="379529A8">
            <w:pPr>
              <w:jc w:val="center"/>
              <w:rPr>
                <w:rFonts w:ascii="宋体" w:hAnsi="宋体" w:eastAsia="宋体"/>
                <w:szCs w:val="21"/>
              </w:rPr>
            </w:pPr>
          </w:p>
        </w:tc>
      </w:tr>
      <w:tr w14:paraId="6846F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0E31C2E0">
            <w:pPr>
              <w:jc w:val="center"/>
              <w:rPr>
                <w:rFonts w:ascii="宋体" w:hAnsi="宋体" w:eastAsia="宋体"/>
                <w:szCs w:val="21"/>
              </w:rPr>
            </w:pPr>
          </w:p>
        </w:tc>
        <w:tc>
          <w:tcPr>
            <w:tcW w:w="2903" w:type="dxa"/>
            <w:vAlign w:val="center"/>
          </w:tcPr>
          <w:p w14:paraId="1D9313FF">
            <w:pPr>
              <w:jc w:val="center"/>
              <w:rPr>
                <w:rFonts w:ascii="宋体" w:hAnsi="宋体" w:eastAsia="宋体"/>
                <w:szCs w:val="21"/>
              </w:rPr>
            </w:pPr>
          </w:p>
        </w:tc>
        <w:tc>
          <w:tcPr>
            <w:tcW w:w="2162" w:type="dxa"/>
            <w:vAlign w:val="center"/>
          </w:tcPr>
          <w:p w14:paraId="0B76CB72">
            <w:pPr>
              <w:jc w:val="center"/>
              <w:rPr>
                <w:rFonts w:ascii="宋体" w:hAnsi="宋体" w:eastAsia="宋体"/>
                <w:szCs w:val="21"/>
              </w:rPr>
            </w:pPr>
          </w:p>
        </w:tc>
        <w:tc>
          <w:tcPr>
            <w:tcW w:w="1359" w:type="dxa"/>
            <w:vAlign w:val="center"/>
          </w:tcPr>
          <w:p w14:paraId="3F6975EC">
            <w:pPr>
              <w:jc w:val="center"/>
              <w:rPr>
                <w:rFonts w:ascii="宋体" w:hAnsi="宋体" w:eastAsia="宋体"/>
                <w:szCs w:val="21"/>
              </w:rPr>
            </w:pPr>
          </w:p>
        </w:tc>
        <w:tc>
          <w:tcPr>
            <w:tcW w:w="1874" w:type="dxa"/>
            <w:vAlign w:val="center"/>
          </w:tcPr>
          <w:p w14:paraId="466B9EA7">
            <w:pPr>
              <w:jc w:val="center"/>
              <w:rPr>
                <w:rFonts w:ascii="宋体" w:hAnsi="宋体" w:eastAsia="宋体"/>
                <w:szCs w:val="21"/>
              </w:rPr>
            </w:pPr>
          </w:p>
        </w:tc>
      </w:tr>
    </w:tbl>
    <w:p w14:paraId="246F5D40">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E55A4E9">
      <w:pPr>
        <w:spacing w:line="360" w:lineRule="auto"/>
        <w:rPr>
          <w:rFonts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58"/>
    <w:bookmarkEnd w:id="59"/>
    <w:p w14:paraId="37138A74">
      <w:pPr>
        <w:pageBreakBefore/>
        <w:rPr>
          <w:rFonts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val="en-US" w:eastAsia="zh-CN"/>
        </w:rPr>
        <w:t>三</w:t>
      </w:r>
      <w:r>
        <w:rPr>
          <w:rFonts w:hint="eastAsia" w:ascii="宋体" w:hAnsi="宋体" w:eastAsia="宋体"/>
          <w:b/>
          <w:bCs/>
          <w:sz w:val="24"/>
          <w:szCs w:val="28"/>
        </w:rPr>
        <w:t>：</w:t>
      </w:r>
    </w:p>
    <w:p w14:paraId="6F4119D3">
      <w:pPr>
        <w:spacing w:after="217" w:afterLines="50" w:line="360" w:lineRule="auto"/>
        <w:jc w:val="center"/>
        <w:rPr>
          <w:rFonts w:ascii="宋体" w:hAnsi="宋体" w:eastAsia="宋体"/>
          <w:b/>
          <w:spacing w:val="20"/>
          <w:sz w:val="30"/>
          <w:szCs w:val="30"/>
        </w:rPr>
      </w:pPr>
      <w:r>
        <w:rPr>
          <w:rFonts w:hint="eastAsia" w:ascii="宋体" w:hAnsi="宋体" w:eastAsia="宋体"/>
          <w:b/>
          <w:sz w:val="32"/>
          <w:szCs w:val="32"/>
        </w:rPr>
        <w:t>项目技术服务人员情况表</w:t>
      </w:r>
    </w:p>
    <w:tbl>
      <w:tblPr>
        <w:tblStyle w:val="12"/>
        <w:tblpPr w:leftFromText="180" w:rightFromText="180" w:vertAnchor="text" w:tblpXSpec="center" w:tblpY="1"/>
        <w:tblOverlap w:val="never"/>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1213"/>
        <w:gridCol w:w="1372"/>
        <w:gridCol w:w="2008"/>
        <w:gridCol w:w="1541"/>
        <w:gridCol w:w="1081"/>
        <w:gridCol w:w="1298"/>
      </w:tblGrid>
      <w:tr w14:paraId="524C5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773" w:type="dxa"/>
            <w:vAlign w:val="center"/>
          </w:tcPr>
          <w:p w14:paraId="35CA2CD4">
            <w:pPr>
              <w:jc w:val="center"/>
              <w:rPr>
                <w:rFonts w:ascii="宋体" w:hAnsi="宋体" w:eastAsia="宋体"/>
                <w:b/>
                <w:bCs/>
                <w:szCs w:val="21"/>
              </w:rPr>
            </w:pPr>
            <w:r>
              <w:rPr>
                <w:rFonts w:hint="eastAsia" w:ascii="宋体" w:hAnsi="宋体" w:eastAsia="宋体"/>
                <w:b/>
                <w:bCs/>
                <w:szCs w:val="21"/>
              </w:rPr>
              <w:t>序号</w:t>
            </w:r>
          </w:p>
        </w:tc>
        <w:tc>
          <w:tcPr>
            <w:tcW w:w="1213" w:type="dxa"/>
            <w:vAlign w:val="center"/>
          </w:tcPr>
          <w:p w14:paraId="2C908608">
            <w:pPr>
              <w:jc w:val="center"/>
              <w:rPr>
                <w:rFonts w:ascii="宋体" w:hAnsi="宋体" w:eastAsia="宋体"/>
                <w:b/>
                <w:bCs/>
                <w:szCs w:val="21"/>
              </w:rPr>
            </w:pPr>
            <w:r>
              <w:rPr>
                <w:rFonts w:hint="eastAsia" w:ascii="宋体" w:hAnsi="宋体" w:eastAsia="宋体"/>
                <w:b/>
                <w:bCs/>
                <w:szCs w:val="21"/>
              </w:rPr>
              <w:t>姓名</w:t>
            </w:r>
          </w:p>
        </w:tc>
        <w:tc>
          <w:tcPr>
            <w:tcW w:w="1372" w:type="dxa"/>
            <w:vAlign w:val="center"/>
          </w:tcPr>
          <w:p w14:paraId="4395A04A">
            <w:pPr>
              <w:jc w:val="center"/>
              <w:rPr>
                <w:rFonts w:ascii="宋体" w:hAnsi="宋体" w:eastAsia="宋体"/>
                <w:b/>
                <w:bCs/>
                <w:szCs w:val="21"/>
              </w:rPr>
            </w:pPr>
            <w:r>
              <w:rPr>
                <w:rFonts w:hint="eastAsia" w:ascii="宋体" w:hAnsi="宋体" w:eastAsia="宋体"/>
                <w:b/>
                <w:bCs/>
                <w:szCs w:val="21"/>
              </w:rPr>
              <w:t>职位</w:t>
            </w:r>
          </w:p>
        </w:tc>
        <w:tc>
          <w:tcPr>
            <w:tcW w:w="2008" w:type="dxa"/>
            <w:vAlign w:val="center"/>
          </w:tcPr>
          <w:p w14:paraId="60B16CED">
            <w:pPr>
              <w:jc w:val="center"/>
              <w:rPr>
                <w:rFonts w:ascii="宋体" w:hAnsi="宋体" w:eastAsia="宋体"/>
                <w:b/>
                <w:bCs/>
                <w:szCs w:val="21"/>
              </w:rPr>
            </w:pPr>
            <w:r>
              <w:rPr>
                <w:rFonts w:hint="eastAsia" w:ascii="宋体" w:hAnsi="宋体" w:eastAsia="宋体"/>
                <w:b/>
                <w:bCs/>
                <w:szCs w:val="21"/>
              </w:rPr>
              <w:t>持何种资格证件</w:t>
            </w:r>
          </w:p>
        </w:tc>
        <w:tc>
          <w:tcPr>
            <w:tcW w:w="1541" w:type="dxa"/>
            <w:vAlign w:val="center"/>
          </w:tcPr>
          <w:p w14:paraId="1B4D65DA">
            <w:pPr>
              <w:jc w:val="center"/>
              <w:rPr>
                <w:rFonts w:ascii="宋体" w:hAnsi="宋体" w:eastAsia="宋体"/>
                <w:b/>
                <w:bCs/>
                <w:szCs w:val="21"/>
              </w:rPr>
            </w:pPr>
            <w:r>
              <w:rPr>
                <w:rFonts w:hint="eastAsia" w:ascii="宋体" w:hAnsi="宋体" w:eastAsia="宋体"/>
                <w:b/>
                <w:bCs/>
                <w:szCs w:val="21"/>
              </w:rPr>
              <w:t>发证时间</w:t>
            </w:r>
          </w:p>
        </w:tc>
        <w:tc>
          <w:tcPr>
            <w:tcW w:w="1081" w:type="dxa"/>
            <w:vAlign w:val="center"/>
          </w:tcPr>
          <w:p w14:paraId="5EE6429E">
            <w:pPr>
              <w:jc w:val="center"/>
              <w:rPr>
                <w:rFonts w:ascii="宋体" w:hAnsi="宋体" w:eastAsia="宋体"/>
                <w:b/>
                <w:bCs/>
                <w:szCs w:val="21"/>
              </w:rPr>
            </w:pPr>
            <w:r>
              <w:rPr>
                <w:rFonts w:hint="eastAsia" w:ascii="宋体" w:hAnsi="宋体" w:eastAsia="宋体"/>
                <w:b/>
                <w:bCs/>
                <w:szCs w:val="21"/>
              </w:rPr>
              <w:t>学历</w:t>
            </w:r>
          </w:p>
        </w:tc>
        <w:tc>
          <w:tcPr>
            <w:tcW w:w="1298" w:type="dxa"/>
            <w:vAlign w:val="center"/>
          </w:tcPr>
          <w:p w14:paraId="76286E63">
            <w:pPr>
              <w:jc w:val="center"/>
              <w:rPr>
                <w:rFonts w:ascii="宋体" w:hAnsi="宋体" w:eastAsia="宋体"/>
                <w:b/>
                <w:bCs/>
                <w:szCs w:val="21"/>
              </w:rPr>
            </w:pPr>
            <w:r>
              <w:rPr>
                <w:rFonts w:hint="eastAsia" w:ascii="宋体" w:hAnsi="宋体" w:eastAsia="宋体"/>
                <w:b/>
                <w:bCs/>
                <w:szCs w:val="21"/>
              </w:rPr>
              <w:t>经验年限</w:t>
            </w:r>
          </w:p>
        </w:tc>
      </w:tr>
      <w:tr w14:paraId="4F62C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05C3E156">
            <w:pPr>
              <w:jc w:val="center"/>
              <w:rPr>
                <w:rFonts w:ascii="宋体" w:hAnsi="宋体" w:eastAsia="宋体"/>
                <w:szCs w:val="21"/>
              </w:rPr>
            </w:pPr>
          </w:p>
        </w:tc>
        <w:tc>
          <w:tcPr>
            <w:tcW w:w="1213" w:type="dxa"/>
            <w:vAlign w:val="center"/>
          </w:tcPr>
          <w:p w14:paraId="469B9A5C">
            <w:pPr>
              <w:jc w:val="center"/>
              <w:rPr>
                <w:rFonts w:ascii="宋体" w:hAnsi="宋体" w:eastAsia="宋体"/>
                <w:szCs w:val="21"/>
              </w:rPr>
            </w:pPr>
          </w:p>
        </w:tc>
        <w:tc>
          <w:tcPr>
            <w:tcW w:w="1372" w:type="dxa"/>
            <w:vAlign w:val="center"/>
          </w:tcPr>
          <w:p w14:paraId="276A57CD">
            <w:pPr>
              <w:jc w:val="center"/>
              <w:rPr>
                <w:rFonts w:ascii="宋体" w:hAnsi="宋体" w:eastAsia="宋体"/>
                <w:szCs w:val="21"/>
              </w:rPr>
            </w:pPr>
          </w:p>
        </w:tc>
        <w:tc>
          <w:tcPr>
            <w:tcW w:w="2008" w:type="dxa"/>
            <w:vAlign w:val="center"/>
          </w:tcPr>
          <w:p w14:paraId="1F1F023C">
            <w:pPr>
              <w:jc w:val="center"/>
              <w:rPr>
                <w:rFonts w:ascii="宋体" w:hAnsi="宋体" w:eastAsia="宋体"/>
                <w:szCs w:val="21"/>
              </w:rPr>
            </w:pPr>
          </w:p>
        </w:tc>
        <w:tc>
          <w:tcPr>
            <w:tcW w:w="1541" w:type="dxa"/>
          </w:tcPr>
          <w:p w14:paraId="4FCD0635">
            <w:pPr>
              <w:jc w:val="center"/>
              <w:rPr>
                <w:rFonts w:ascii="宋体" w:hAnsi="宋体" w:eastAsia="宋体"/>
                <w:szCs w:val="21"/>
              </w:rPr>
            </w:pPr>
          </w:p>
        </w:tc>
        <w:tc>
          <w:tcPr>
            <w:tcW w:w="1081" w:type="dxa"/>
            <w:vAlign w:val="center"/>
          </w:tcPr>
          <w:p w14:paraId="15D49E73">
            <w:pPr>
              <w:jc w:val="center"/>
              <w:rPr>
                <w:rFonts w:ascii="宋体" w:hAnsi="宋体" w:eastAsia="宋体"/>
                <w:szCs w:val="21"/>
              </w:rPr>
            </w:pPr>
          </w:p>
        </w:tc>
        <w:tc>
          <w:tcPr>
            <w:tcW w:w="1298" w:type="dxa"/>
          </w:tcPr>
          <w:p w14:paraId="74D6F701">
            <w:pPr>
              <w:jc w:val="center"/>
              <w:rPr>
                <w:rFonts w:ascii="宋体" w:hAnsi="宋体" w:eastAsia="宋体"/>
                <w:szCs w:val="21"/>
              </w:rPr>
            </w:pPr>
          </w:p>
        </w:tc>
      </w:tr>
      <w:tr w14:paraId="690C4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2F79C3B1">
            <w:pPr>
              <w:jc w:val="center"/>
              <w:rPr>
                <w:rFonts w:ascii="宋体" w:hAnsi="宋体" w:eastAsia="宋体"/>
                <w:szCs w:val="21"/>
              </w:rPr>
            </w:pPr>
          </w:p>
        </w:tc>
        <w:tc>
          <w:tcPr>
            <w:tcW w:w="1213" w:type="dxa"/>
            <w:vAlign w:val="center"/>
          </w:tcPr>
          <w:p w14:paraId="63B2DBC3">
            <w:pPr>
              <w:jc w:val="center"/>
              <w:rPr>
                <w:rFonts w:ascii="宋体" w:hAnsi="宋体" w:eastAsia="宋体"/>
                <w:szCs w:val="21"/>
              </w:rPr>
            </w:pPr>
          </w:p>
        </w:tc>
        <w:tc>
          <w:tcPr>
            <w:tcW w:w="1372" w:type="dxa"/>
            <w:vAlign w:val="center"/>
          </w:tcPr>
          <w:p w14:paraId="209134F4">
            <w:pPr>
              <w:jc w:val="center"/>
              <w:rPr>
                <w:rFonts w:ascii="宋体" w:hAnsi="宋体" w:eastAsia="宋体"/>
                <w:szCs w:val="21"/>
              </w:rPr>
            </w:pPr>
          </w:p>
        </w:tc>
        <w:tc>
          <w:tcPr>
            <w:tcW w:w="2008" w:type="dxa"/>
            <w:vAlign w:val="center"/>
          </w:tcPr>
          <w:p w14:paraId="2D810665">
            <w:pPr>
              <w:jc w:val="center"/>
              <w:rPr>
                <w:rFonts w:ascii="宋体" w:hAnsi="宋体" w:eastAsia="宋体"/>
                <w:szCs w:val="21"/>
              </w:rPr>
            </w:pPr>
          </w:p>
        </w:tc>
        <w:tc>
          <w:tcPr>
            <w:tcW w:w="1541" w:type="dxa"/>
          </w:tcPr>
          <w:p w14:paraId="590B51FD">
            <w:pPr>
              <w:jc w:val="center"/>
              <w:rPr>
                <w:rFonts w:ascii="宋体" w:hAnsi="宋体" w:eastAsia="宋体"/>
                <w:szCs w:val="21"/>
              </w:rPr>
            </w:pPr>
          </w:p>
        </w:tc>
        <w:tc>
          <w:tcPr>
            <w:tcW w:w="1081" w:type="dxa"/>
            <w:vAlign w:val="center"/>
          </w:tcPr>
          <w:p w14:paraId="41E96651">
            <w:pPr>
              <w:jc w:val="center"/>
              <w:rPr>
                <w:rFonts w:ascii="宋体" w:hAnsi="宋体" w:eastAsia="宋体"/>
                <w:szCs w:val="21"/>
              </w:rPr>
            </w:pPr>
          </w:p>
        </w:tc>
        <w:tc>
          <w:tcPr>
            <w:tcW w:w="1298" w:type="dxa"/>
          </w:tcPr>
          <w:p w14:paraId="454B86BD">
            <w:pPr>
              <w:jc w:val="center"/>
              <w:rPr>
                <w:rFonts w:ascii="宋体" w:hAnsi="宋体" w:eastAsia="宋体"/>
                <w:szCs w:val="21"/>
              </w:rPr>
            </w:pPr>
          </w:p>
        </w:tc>
      </w:tr>
      <w:tr w14:paraId="47A9C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2E4E39DC">
            <w:pPr>
              <w:jc w:val="center"/>
              <w:rPr>
                <w:rFonts w:ascii="宋体" w:hAnsi="宋体" w:eastAsia="宋体"/>
                <w:szCs w:val="21"/>
              </w:rPr>
            </w:pPr>
          </w:p>
        </w:tc>
        <w:tc>
          <w:tcPr>
            <w:tcW w:w="1213" w:type="dxa"/>
            <w:vAlign w:val="center"/>
          </w:tcPr>
          <w:p w14:paraId="431D6531">
            <w:pPr>
              <w:jc w:val="center"/>
              <w:rPr>
                <w:rFonts w:ascii="宋体" w:hAnsi="宋体" w:eastAsia="宋体"/>
                <w:szCs w:val="21"/>
              </w:rPr>
            </w:pPr>
          </w:p>
        </w:tc>
        <w:tc>
          <w:tcPr>
            <w:tcW w:w="1372" w:type="dxa"/>
            <w:vAlign w:val="center"/>
          </w:tcPr>
          <w:p w14:paraId="48DBF262">
            <w:pPr>
              <w:jc w:val="center"/>
              <w:rPr>
                <w:rFonts w:ascii="宋体" w:hAnsi="宋体" w:eastAsia="宋体"/>
                <w:szCs w:val="21"/>
              </w:rPr>
            </w:pPr>
          </w:p>
        </w:tc>
        <w:tc>
          <w:tcPr>
            <w:tcW w:w="2008" w:type="dxa"/>
            <w:vAlign w:val="center"/>
          </w:tcPr>
          <w:p w14:paraId="129A3606">
            <w:pPr>
              <w:jc w:val="center"/>
              <w:rPr>
                <w:rFonts w:ascii="宋体" w:hAnsi="宋体" w:eastAsia="宋体"/>
                <w:szCs w:val="21"/>
              </w:rPr>
            </w:pPr>
          </w:p>
        </w:tc>
        <w:tc>
          <w:tcPr>
            <w:tcW w:w="1541" w:type="dxa"/>
          </w:tcPr>
          <w:p w14:paraId="594FCE78">
            <w:pPr>
              <w:jc w:val="center"/>
              <w:rPr>
                <w:rFonts w:ascii="宋体" w:hAnsi="宋体" w:eastAsia="宋体"/>
                <w:szCs w:val="21"/>
              </w:rPr>
            </w:pPr>
          </w:p>
        </w:tc>
        <w:tc>
          <w:tcPr>
            <w:tcW w:w="1081" w:type="dxa"/>
            <w:vAlign w:val="center"/>
          </w:tcPr>
          <w:p w14:paraId="28A6D994">
            <w:pPr>
              <w:jc w:val="center"/>
              <w:rPr>
                <w:rFonts w:ascii="宋体" w:hAnsi="宋体" w:eastAsia="宋体"/>
                <w:szCs w:val="21"/>
              </w:rPr>
            </w:pPr>
          </w:p>
        </w:tc>
        <w:tc>
          <w:tcPr>
            <w:tcW w:w="1298" w:type="dxa"/>
          </w:tcPr>
          <w:p w14:paraId="14C9D802">
            <w:pPr>
              <w:jc w:val="center"/>
              <w:rPr>
                <w:rFonts w:ascii="宋体" w:hAnsi="宋体" w:eastAsia="宋体"/>
                <w:szCs w:val="21"/>
              </w:rPr>
            </w:pPr>
          </w:p>
        </w:tc>
      </w:tr>
      <w:tr w14:paraId="52AFF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357451BF">
            <w:pPr>
              <w:jc w:val="center"/>
              <w:rPr>
                <w:rFonts w:ascii="宋体" w:hAnsi="宋体" w:eastAsia="宋体"/>
                <w:szCs w:val="21"/>
              </w:rPr>
            </w:pPr>
          </w:p>
        </w:tc>
        <w:tc>
          <w:tcPr>
            <w:tcW w:w="1213" w:type="dxa"/>
            <w:vAlign w:val="center"/>
          </w:tcPr>
          <w:p w14:paraId="73510695">
            <w:pPr>
              <w:jc w:val="center"/>
              <w:rPr>
                <w:rFonts w:ascii="宋体" w:hAnsi="宋体" w:eastAsia="宋体"/>
                <w:szCs w:val="21"/>
              </w:rPr>
            </w:pPr>
          </w:p>
        </w:tc>
        <w:tc>
          <w:tcPr>
            <w:tcW w:w="1372" w:type="dxa"/>
            <w:vAlign w:val="center"/>
          </w:tcPr>
          <w:p w14:paraId="0F0A9750">
            <w:pPr>
              <w:jc w:val="center"/>
              <w:rPr>
                <w:rFonts w:ascii="宋体" w:hAnsi="宋体" w:eastAsia="宋体"/>
                <w:szCs w:val="21"/>
              </w:rPr>
            </w:pPr>
          </w:p>
        </w:tc>
        <w:tc>
          <w:tcPr>
            <w:tcW w:w="2008" w:type="dxa"/>
            <w:vAlign w:val="center"/>
          </w:tcPr>
          <w:p w14:paraId="4DE43BC2">
            <w:pPr>
              <w:jc w:val="center"/>
              <w:rPr>
                <w:rFonts w:ascii="宋体" w:hAnsi="宋体" w:eastAsia="宋体"/>
                <w:szCs w:val="21"/>
              </w:rPr>
            </w:pPr>
          </w:p>
        </w:tc>
        <w:tc>
          <w:tcPr>
            <w:tcW w:w="1541" w:type="dxa"/>
          </w:tcPr>
          <w:p w14:paraId="17B6A954">
            <w:pPr>
              <w:jc w:val="center"/>
              <w:rPr>
                <w:rFonts w:ascii="宋体" w:hAnsi="宋体" w:eastAsia="宋体"/>
                <w:szCs w:val="21"/>
              </w:rPr>
            </w:pPr>
          </w:p>
        </w:tc>
        <w:tc>
          <w:tcPr>
            <w:tcW w:w="1081" w:type="dxa"/>
            <w:vAlign w:val="center"/>
          </w:tcPr>
          <w:p w14:paraId="76254432">
            <w:pPr>
              <w:jc w:val="center"/>
              <w:rPr>
                <w:rFonts w:ascii="宋体" w:hAnsi="宋体" w:eastAsia="宋体"/>
                <w:szCs w:val="21"/>
              </w:rPr>
            </w:pPr>
          </w:p>
        </w:tc>
        <w:tc>
          <w:tcPr>
            <w:tcW w:w="1298" w:type="dxa"/>
          </w:tcPr>
          <w:p w14:paraId="354CFAF1">
            <w:pPr>
              <w:jc w:val="center"/>
              <w:rPr>
                <w:rFonts w:ascii="宋体" w:hAnsi="宋体" w:eastAsia="宋体"/>
                <w:szCs w:val="21"/>
              </w:rPr>
            </w:pPr>
          </w:p>
        </w:tc>
      </w:tr>
      <w:tr w14:paraId="42C6E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2B03376B">
            <w:pPr>
              <w:jc w:val="center"/>
              <w:rPr>
                <w:rFonts w:ascii="宋体" w:hAnsi="宋体" w:eastAsia="宋体"/>
                <w:szCs w:val="21"/>
              </w:rPr>
            </w:pPr>
          </w:p>
        </w:tc>
        <w:tc>
          <w:tcPr>
            <w:tcW w:w="1213" w:type="dxa"/>
            <w:vAlign w:val="center"/>
          </w:tcPr>
          <w:p w14:paraId="19520F2B">
            <w:pPr>
              <w:jc w:val="center"/>
              <w:rPr>
                <w:rFonts w:ascii="宋体" w:hAnsi="宋体" w:eastAsia="宋体"/>
                <w:szCs w:val="21"/>
              </w:rPr>
            </w:pPr>
          </w:p>
        </w:tc>
        <w:tc>
          <w:tcPr>
            <w:tcW w:w="1372" w:type="dxa"/>
            <w:vAlign w:val="center"/>
          </w:tcPr>
          <w:p w14:paraId="1E09D239">
            <w:pPr>
              <w:jc w:val="center"/>
              <w:rPr>
                <w:rFonts w:ascii="宋体" w:hAnsi="宋体" w:eastAsia="宋体"/>
                <w:szCs w:val="21"/>
              </w:rPr>
            </w:pPr>
          </w:p>
        </w:tc>
        <w:tc>
          <w:tcPr>
            <w:tcW w:w="2008" w:type="dxa"/>
            <w:vAlign w:val="center"/>
          </w:tcPr>
          <w:p w14:paraId="3C1D22D5">
            <w:pPr>
              <w:widowControl/>
              <w:tabs>
                <w:tab w:val="right" w:leader="dot" w:pos="8302"/>
              </w:tabs>
              <w:jc w:val="center"/>
              <w:rPr>
                <w:rFonts w:ascii="宋体" w:hAnsi="宋体" w:eastAsia="宋体"/>
                <w:kern w:val="0"/>
                <w:szCs w:val="21"/>
              </w:rPr>
            </w:pPr>
          </w:p>
        </w:tc>
        <w:tc>
          <w:tcPr>
            <w:tcW w:w="1541" w:type="dxa"/>
          </w:tcPr>
          <w:p w14:paraId="4048DD0B">
            <w:pPr>
              <w:jc w:val="center"/>
              <w:rPr>
                <w:rFonts w:ascii="宋体" w:hAnsi="宋体" w:eastAsia="宋体"/>
                <w:szCs w:val="21"/>
              </w:rPr>
            </w:pPr>
          </w:p>
        </w:tc>
        <w:tc>
          <w:tcPr>
            <w:tcW w:w="1081" w:type="dxa"/>
            <w:vAlign w:val="center"/>
          </w:tcPr>
          <w:p w14:paraId="792560A3">
            <w:pPr>
              <w:jc w:val="center"/>
              <w:rPr>
                <w:rFonts w:ascii="宋体" w:hAnsi="宋体" w:eastAsia="宋体"/>
                <w:szCs w:val="21"/>
              </w:rPr>
            </w:pPr>
          </w:p>
        </w:tc>
        <w:tc>
          <w:tcPr>
            <w:tcW w:w="1298" w:type="dxa"/>
          </w:tcPr>
          <w:p w14:paraId="5BD715BF">
            <w:pPr>
              <w:jc w:val="center"/>
              <w:rPr>
                <w:rFonts w:ascii="宋体" w:hAnsi="宋体" w:eastAsia="宋体"/>
                <w:szCs w:val="21"/>
              </w:rPr>
            </w:pPr>
          </w:p>
        </w:tc>
      </w:tr>
      <w:tr w14:paraId="3980B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101E49BB">
            <w:pPr>
              <w:jc w:val="center"/>
              <w:rPr>
                <w:rFonts w:ascii="宋体" w:hAnsi="宋体" w:eastAsia="宋体"/>
                <w:szCs w:val="21"/>
              </w:rPr>
            </w:pPr>
          </w:p>
        </w:tc>
        <w:tc>
          <w:tcPr>
            <w:tcW w:w="1213" w:type="dxa"/>
            <w:vAlign w:val="center"/>
          </w:tcPr>
          <w:p w14:paraId="06BB8C47">
            <w:pPr>
              <w:jc w:val="center"/>
              <w:rPr>
                <w:rFonts w:ascii="宋体" w:hAnsi="宋体" w:eastAsia="宋体"/>
                <w:szCs w:val="21"/>
              </w:rPr>
            </w:pPr>
          </w:p>
        </w:tc>
        <w:tc>
          <w:tcPr>
            <w:tcW w:w="1372" w:type="dxa"/>
            <w:vAlign w:val="center"/>
          </w:tcPr>
          <w:p w14:paraId="5A3B513E">
            <w:pPr>
              <w:jc w:val="center"/>
              <w:rPr>
                <w:rFonts w:ascii="宋体" w:hAnsi="宋体" w:eastAsia="宋体"/>
                <w:szCs w:val="21"/>
              </w:rPr>
            </w:pPr>
          </w:p>
        </w:tc>
        <w:tc>
          <w:tcPr>
            <w:tcW w:w="2008" w:type="dxa"/>
            <w:vAlign w:val="center"/>
          </w:tcPr>
          <w:p w14:paraId="133FEC0E">
            <w:pPr>
              <w:widowControl/>
              <w:tabs>
                <w:tab w:val="right" w:leader="dot" w:pos="8302"/>
              </w:tabs>
              <w:jc w:val="center"/>
              <w:rPr>
                <w:rFonts w:ascii="宋体" w:hAnsi="宋体" w:eastAsia="宋体"/>
                <w:kern w:val="0"/>
                <w:szCs w:val="21"/>
              </w:rPr>
            </w:pPr>
          </w:p>
        </w:tc>
        <w:tc>
          <w:tcPr>
            <w:tcW w:w="1541" w:type="dxa"/>
          </w:tcPr>
          <w:p w14:paraId="5E3C9AAE">
            <w:pPr>
              <w:jc w:val="center"/>
              <w:rPr>
                <w:rFonts w:ascii="宋体" w:hAnsi="宋体" w:eastAsia="宋体"/>
                <w:szCs w:val="21"/>
              </w:rPr>
            </w:pPr>
          </w:p>
        </w:tc>
        <w:tc>
          <w:tcPr>
            <w:tcW w:w="1081" w:type="dxa"/>
            <w:vAlign w:val="center"/>
          </w:tcPr>
          <w:p w14:paraId="09FAA0D2">
            <w:pPr>
              <w:jc w:val="center"/>
              <w:rPr>
                <w:rFonts w:ascii="宋体" w:hAnsi="宋体" w:eastAsia="宋体"/>
                <w:szCs w:val="21"/>
              </w:rPr>
            </w:pPr>
          </w:p>
        </w:tc>
        <w:tc>
          <w:tcPr>
            <w:tcW w:w="1298" w:type="dxa"/>
          </w:tcPr>
          <w:p w14:paraId="183D08D1">
            <w:pPr>
              <w:jc w:val="center"/>
              <w:rPr>
                <w:rFonts w:ascii="宋体" w:hAnsi="宋体" w:eastAsia="宋体"/>
                <w:szCs w:val="21"/>
              </w:rPr>
            </w:pPr>
          </w:p>
        </w:tc>
      </w:tr>
      <w:tr w14:paraId="006B3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610B9EA0">
            <w:pPr>
              <w:jc w:val="center"/>
              <w:rPr>
                <w:rFonts w:ascii="宋体" w:hAnsi="宋体" w:eastAsia="宋体"/>
                <w:szCs w:val="21"/>
              </w:rPr>
            </w:pPr>
          </w:p>
        </w:tc>
        <w:tc>
          <w:tcPr>
            <w:tcW w:w="1213" w:type="dxa"/>
            <w:vAlign w:val="center"/>
          </w:tcPr>
          <w:p w14:paraId="1664012B">
            <w:pPr>
              <w:jc w:val="center"/>
              <w:rPr>
                <w:rFonts w:ascii="宋体" w:hAnsi="宋体" w:eastAsia="宋体"/>
                <w:szCs w:val="21"/>
              </w:rPr>
            </w:pPr>
          </w:p>
        </w:tc>
        <w:tc>
          <w:tcPr>
            <w:tcW w:w="1372" w:type="dxa"/>
            <w:vAlign w:val="center"/>
          </w:tcPr>
          <w:p w14:paraId="0200D677">
            <w:pPr>
              <w:jc w:val="center"/>
              <w:rPr>
                <w:rFonts w:ascii="宋体" w:hAnsi="宋体" w:eastAsia="宋体"/>
                <w:szCs w:val="21"/>
              </w:rPr>
            </w:pPr>
          </w:p>
        </w:tc>
        <w:tc>
          <w:tcPr>
            <w:tcW w:w="2008" w:type="dxa"/>
            <w:vAlign w:val="center"/>
          </w:tcPr>
          <w:p w14:paraId="0CED9F9A">
            <w:pPr>
              <w:jc w:val="center"/>
              <w:rPr>
                <w:rFonts w:ascii="宋体" w:hAnsi="宋体" w:eastAsia="宋体"/>
                <w:szCs w:val="21"/>
              </w:rPr>
            </w:pPr>
          </w:p>
        </w:tc>
        <w:tc>
          <w:tcPr>
            <w:tcW w:w="1541" w:type="dxa"/>
          </w:tcPr>
          <w:p w14:paraId="71B008AB">
            <w:pPr>
              <w:jc w:val="center"/>
              <w:rPr>
                <w:rFonts w:ascii="宋体" w:hAnsi="宋体" w:eastAsia="宋体"/>
                <w:szCs w:val="21"/>
              </w:rPr>
            </w:pPr>
          </w:p>
        </w:tc>
        <w:tc>
          <w:tcPr>
            <w:tcW w:w="1081" w:type="dxa"/>
            <w:vAlign w:val="center"/>
          </w:tcPr>
          <w:p w14:paraId="4E7B5E36">
            <w:pPr>
              <w:jc w:val="center"/>
              <w:rPr>
                <w:rFonts w:ascii="宋体" w:hAnsi="宋体" w:eastAsia="宋体"/>
                <w:szCs w:val="21"/>
              </w:rPr>
            </w:pPr>
          </w:p>
        </w:tc>
        <w:tc>
          <w:tcPr>
            <w:tcW w:w="1298" w:type="dxa"/>
          </w:tcPr>
          <w:p w14:paraId="524D3F8B">
            <w:pPr>
              <w:jc w:val="center"/>
              <w:rPr>
                <w:rFonts w:ascii="宋体" w:hAnsi="宋体" w:eastAsia="宋体"/>
                <w:szCs w:val="21"/>
              </w:rPr>
            </w:pPr>
          </w:p>
        </w:tc>
      </w:tr>
      <w:tr w14:paraId="55EFD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4034DF03">
            <w:pPr>
              <w:jc w:val="center"/>
              <w:rPr>
                <w:rFonts w:ascii="宋体" w:hAnsi="宋体" w:eastAsia="宋体"/>
                <w:szCs w:val="21"/>
              </w:rPr>
            </w:pPr>
          </w:p>
        </w:tc>
        <w:tc>
          <w:tcPr>
            <w:tcW w:w="1213" w:type="dxa"/>
            <w:vAlign w:val="center"/>
          </w:tcPr>
          <w:p w14:paraId="4CD07FF3">
            <w:pPr>
              <w:jc w:val="center"/>
              <w:rPr>
                <w:rFonts w:ascii="宋体" w:hAnsi="宋体" w:eastAsia="宋体"/>
                <w:szCs w:val="21"/>
              </w:rPr>
            </w:pPr>
          </w:p>
        </w:tc>
        <w:tc>
          <w:tcPr>
            <w:tcW w:w="1372" w:type="dxa"/>
            <w:vAlign w:val="center"/>
          </w:tcPr>
          <w:p w14:paraId="5F833710">
            <w:pPr>
              <w:jc w:val="center"/>
              <w:rPr>
                <w:rFonts w:ascii="宋体" w:hAnsi="宋体" w:eastAsia="宋体"/>
                <w:szCs w:val="21"/>
              </w:rPr>
            </w:pPr>
          </w:p>
        </w:tc>
        <w:tc>
          <w:tcPr>
            <w:tcW w:w="2008" w:type="dxa"/>
            <w:vAlign w:val="center"/>
          </w:tcPr>
          <w:p w14:paraId="77825CDC">
            <w:pPr>
              <w:jc w:val="center"/>
              <w:rPr>
                <w:rFonts w:ascii="宋体" w:hAnsi="宋体" w:eastAsia="宋体"/>
                <w:szCs w:val="21"/>
              </w:rPr>
            </w:pPr>
          </w:p>
        </w:tc>
        <w:tc>
          <w:tcPr>
            <w:tcW w:w="1541" w:type="dxa"/>
          </w:tcPr>
          <w:p w14:paraId="32185C6B">
            <w:pPr>
              <w:jc w:val="center"/>
              <w:rPr>
                <w:rFonts w:ascii="宋体" w:hAnsi="宋体" w:eastAsia="宋体"/>
                <w:szCs w:val="21"/>
              </w:rPr>
            </w:pPr>
          </w:p>
        </w:tc>
        <w:tc>
          <w:tcPr>
            <w:tcW w:w="1081" w:type="dxa"/>
            <w:vAlign w:val="center"/>
          </w:tcPr>
          <w:p w14:paraId="01DCF806">
            <w:pPr>
              <w:jc w:val="center"/>
              <w:rPr>
                <w:rFonts w:ascii="宋体" w:hAnsi="宋体" w:eastAsia="宋体"/>
                <w:szCs w:val="21"/>
              </w:rPr>
            </w:pPr>
          </w:p>
        </w:tc>
        <w:tc>
          <w:tcPr>
            <w:tcW w:w="1298" w:type="dxa"/>
          </w:tcPr>
          <w:p w14:paraId="1DA5BC33">
            <w:pPr>
              <w:jc w:val="center"/>
              <w:rPr>
                <w:rFonts w:ascii="宋体" w:hAnsi="宋体" w:eastAsia="宋体"/>
                <w:szCs w:val="21"/>
              </w:rPr>
            </w:pPr>
          </w:p>
        </w:tc>
      </w:tr>
    </w:tbl>
    <w:p w14:paraId="469283EA">
      <w:pPr>
        <w:spacing w:line="360" w:lineRule="auto"/>
        <w:rPr>
          <w:rFonts w:ascii="黑体" w:hAnsi="黑体" w:eastAsia="黑体"/>
        </w:rPr>
      </w:pPr>
    </w:p>
    <w:p w14:paraId="1153E32F">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C4AE308">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69CD497">
      <w:pPr>
        <w:spacing w:line="360" w:lineRule="auto"/>
        <w:rPr>
          <w:rFonts w:ascii="黑体" w:hAnsi="黑体" w:eastAsia="黑体"/>
        </w:rPr>
      </w:pPr>
    </w:p>
    <w:p w14:paraId="06C50505">
      <w:pPr>
        <w:pageBreakBefore/>
        <w:rPr>
          <w:rFonts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val="en-US" w:eastAsia="zh-CN"/>
        </w:rPr>
        <w:t>四</w:t>
      </w:r>
      <w:r>
        <w:rPr>
          <w:rFonts w:hint="eastAsia" w:ascii="宋体" w:hAnsi="宋体" w:eastAsia="宋体"/>
          <w:b/>
          <w:bCs/>
          <w:sz w:val="24"/>
          <w:szCs w:val="28"/>
        </w:rPr>
        <w:t>：</w:t>
      </w:r>
    </w:p>
    <w:p w14:paraId="675D0E2D">
      <w:pPr>
        <w:spacing w:after="217" w:afterLines="50" w:line="360" w:lineRule="auto"/>
        <w:jc w:val="center"/>
        <w:rPr>
          <w:rFonts w:ascii="宋体" w:hAnsi="宋体" w:eastAsia="宋体"/>
          <w:b/>
          <w:sz w:val="28"/>
          <w:szCs w:val="28"/>
        </w:rPr>
      </w:pPr>
      <w:r>
        <w:rPr>
          <w:rFonts w:hint="eastAsia" w:ascii="宋体" w:hAnsi="宋体" w:eastAsia="宋体"/>
          <w:b/>
          <w:sz w:val="32"/>
          <w:szCs w:val="32"/>
        </w:rPr>
        <w:t>项目负责人简历表</w:t>
      </w:r>
    </w:p>
    <w:tbl>
      <w:tblPr>
        <w:tblStyle w:val="1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2552C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78" w:type="dxa"/>
            <w:vAlign w:val="center"/>
          </w:tcPr>
          <w:p w14:paraId="775B60D2">
            <w:pPr>
              <w:jc w:val="center"/>
              <w:rPr>
                <w:rFonts w:ascii="宋体" w:hAnsi="宋体" w:eastAsia="宋体"/>
                <w:szCs w:val="21"/>
              </w:rPr>
            </w:pPr>
            <w:r>
              <w:rPr>
                <w:rFonts w:hint="eastAsia" w:ascii="宋体" w:hAnsi="宋体" w:eastAsia="宋体"/>
                <w:szCs w:val="21"/>
              </w:rPr>
              <w:t>姓名</w:t>
            </w:r>
          </w:p>
        </w:tc>
        <w:tc>
          <w:tcPr>
            <w:tcW w:w="2772" w:type="dxa"/>
            <w:gridSpan w:val="4"/>
            <w:vAlign w:val="center"/>
          </w:tcPr>
          <w:p w14:paraId="6943DCD3">
            <w:pPr>
              <w:jc w:val="center"/>
              <w:rPr>
                <w:rFonts w:ascii="宋体" w:hAnsi="宋体" w:eastAsia="宋体"/>
                <w:szCs w:val="21"/>
              </w:rPr>
            </w:pPr>
          </w:p>
        </w:tc>
        <w:tc>
          <w:tcPr>
            <w:tcW w:w="891" w:type="dxa"/>
            <w:vAlign w:val="center"/>
          </w:tcPr>
          <w:p w14:paraId="5C1D94B5">
            <w:pPr>
              <w:jc w:val="center"/>
              <w:rPr>
                <w:rFonts w:ascii="宋体" w:hAnsi="宋体" w:eastAsia="宋体"/>
                <w:szCs w:val="21"/>
              </w:rPr>
            </w:pPr>
            <w:r>
              <w:rPr>
                <w:rFonts w:hint="eastAsia" w:ascii="宋体" w:hAnsi="宋体" w:eastAsia="宋体"/>
                <w:szCs w:val="21"/>
              </w:rPr>
              <w:t>性别</w:t>
            </w:r>
          </w:p>
        </w:tc>
        <w:tc>
          <w:tcPr>
            <w:tcW w:w="1787" w:type="dxa"/>
            <w:gridSpan w:val="3"/>
            <w:vAlign w:val="center"/>
          </w:tcPr>
          <w:p w14:paraId="030E97B3">
            <w:pPr>
              <w:jc w:val="center"/>
              <w:rPr>
                <w:rFonts w:ascii="宋体" w:hAnsi="宋体" w:eastAsia="宋体"/>
                <w:szCs w:val="21"/>
              </w:rPr>
            </w:pPr>
          </w:p>
        </w:tc>
        <w:tc>
          <w:tcPr>
            <w:tcW w:w="1146" w:type="dxa"/>
            <w:gridSpan w:val="2"/>
            <w:vAlign w:val="center"/>
          </w:tcPr>
          <w:p w14:paraId="450507B5">
            <w:pPr>
              <w:jc w:val="center"/>
              <w:rPr>
                <w:rFonts w:ascii="宋体" w:hAnsi="宋体" w:eastAsia="宋体"/>
                <w:szCs w:val="21"/>
              </w:rPr>
            </w:pPr>
            <w:r>
              <w:rPr>
                <w:rFonts w:hint="eastAsia" w:ascii="宋体" w:hAnsi="宋体" w:eastAsia="宋体"/>
                <w:szCs w:val="21"/>
              </w:rPr>
              <w:t>年龄</w:t>
            </w:r>
          </w:p>
        </w:tc>
        <w:tc>
          <w:tcPr>
            <w:tcW w:w="1912" w:type="dxa"/>
            <w:gridSpan w:val="2"/>
            <w:vAlign w:val="center"/>
          </w:tcPr>
          <w:p w14:paraId="025D713C">
            <w:pPr>
              <w:jc w:val="center"/>
              <w:rPr>
                <w:rFonts w:ascii="宋体" w:hAnsi="宋体" w:eastAsia="宋体"/>
                <w:szCs w:val="21"/>
              </w:rPr>
            </w:pPr>
          </w:p>
        </w:tc>
      </w:tr>
      <w:tr w14:paraId="5E7D9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78" w:type="dxa"/>
            <w:vAlign w:val="center"/>
          </w:tcPr>
          <w:p w14:paraId="6FE85D18">
            <w:pPr>
              <w:jc w:val="center"/>
              <w:rPr>
                <w:rFonts w:ascii="宋体" w:hAnsi="宋体" w:eastAsia="宋体"/>
                <w:szCs w:val="21"/>
              </w:rPr>
            </w:pPr>
            <w:r>
              <w:rPr>
                <w:rFonts w:hint="eastAsia" w:ascii="宋体" w:hAnsi="宋体" w:eastAsia="宋体"/>
                <w:szCs w:val="21"/>
              </w:rPr>
              <w:t>职务</w:t>
            </w:r>
          </w:p>
        </w:tc>
        <w:tc>
          <w:tcPr>
            <w:tcW w:w="2772" w:type="dxa"/>
            <w:gridSpan w:val="4"/>
            <w:vAlign w:val="center"/>
          </w:tcPr>
          <w:p w14:paraId="42DA0413">
            <w:pPr>
              <w:jc w:val="center"/>
              <w:rPr>
                <w:rFonts w:ascii="宋体" w:hAnsi="宋体" w:eastAsia="宋体"/>
                <w:szCs w:val="21"/>
              </w:rPr>
            </w:pPr>
          </w:p>
        </w:tc>
        <w:tc>
          <w:tcPr>
            <w:tcW w:w="891" w:type="dxa"/>
            <w:vAlign w:val="center"/>
          </w:tcPr>
          <w:p w14:paraId="690BA4A7">
            <w:pPr>
              <w:jc w:val="center"/>
              <w:rPr>
                <w:rFonts w:ascii="宋体" w:hAnsi="宋体" w:eastAsia="宋体"/>
                <w:szCs w:val="21"/>
              </w:rPr>
            </w:pPr>
            <w:r>
              <w:rPr>
                <w:rFonts w:hint="eastAsia" w:ascii="宋体" w:hAnsi="宋体" w:eastAsia="宋体"/>
                <w:szCs w:val="21"/>
              </w:rPr>
              <w:t>职称</w:t>
            </w:r>
          </w:p>
        </w:tc>
        <w:tc>
          <w:tcPr>
            <w:tcW w:w="1787" w:type="dxa"/>
            <w:gridSpan w:val="3"/>
            <w:vAlign w:val="center"/>
          </w:tcPr>
          <w:p w14:paraId="658BD9F5">
            <w:pPr>
              <w:jc w:val="center"/>
              <w:rPr>
                <w:rFonts w:ascii="宋体" w:hAnsi="宋体" w:eastAsia="宋体"/>
                <w:szCs w:val="21"/>
              </w:rPr>
            </w:pPr>
          </w:p>
        </w:tc>
        <w:tc>
          <w:tcPr>
            <w:tcW w:w="1146" w:type="dxa"/>
            <w:gridSpan w:val="2"/>
            <w:vAlign w:val="center"/>
          </w:tcPr>
          <w:p w14:paraId="4F59FA9D">
            <w:pPr>
              <w:jc w:val="center"/>
              <w:rPr>
                <w:rFonts w:ascii="宋体" w:hAnsi="宋体" w:eastAsia="宋体"/>
                <w:szCs w:val="21"/>
              </w:rPr>
            </w:pPr>
            <w:r>
              <w:rPr>
                <w:rFonts w:hint="eastAsia" w:ascii="宋体" w:hAnsi="宋体" w:eastAsia="宋体"/>
                <w:szCs w:val="21"/>
              </w:rPr>
              <w:t>学历</w:t>
            </w:r>
          </w:p>
        </w:tc>
        <w:tc>
          <w:tcPr>
            <w:tcW w:w="1912" w:type="dxa"/>
            <w:gridSpan w:val="2"/>
            <w:vAlign w:val="center"/>
          </w:tcPr>
          <w:p w14:paraId="33F835C8">
            <w:pPr>
              <w:jc w:val="center"/>
              <w:rPr>
                <w:rFonts w:ascii="宋体" w:hAnsi="宋体" w:eastAsia="宋体"/>
                <w:szCs w:val="21"/>
              </w:rPr>
            </w:pPr>
          </w:p>
        </w:tc>
      </w:tr>
      <w:tr w14:paraId="67507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010" w:type="dxa"/>
            <w:gridSpan w:val="3"/>
            <w:vAlign w:val="center"/>
          </w:tcPr>
          <w:p w14:paraId="54425337">
            <w:pPr>
              <w:jc w:val="center"/>
              <w:rPr>
                <w:rFonts w:ascii="宋体" w:hAnsi="宋体" w:eastAsia="宋体"/>
                <w:szCs w:val="21"/>
              </w:rPr>
            </w:pPr>
            <w:r>
              <w:rPr>
                <w:rFonts w:hint="eastAsia" w:ascii="宋体" w:hAnsi="宋体" w:eastAsia="宋体"/>
                <w:szCs w:val="21"/>
              </w:rPr>
              <w:t>参加工作时间</w:t>
            </w:r>
          </w:p>
        </w:tc>
        <w:tc>
          <w:tcPr>
            <w:tcW w:w="2007" w:type="dxa"/>
            <w:gridSpan w:val="4"/>
            <w:vAlign w:val="center"/>
          </w:tcPr>
          <w:p w14:paraId="2B271F67">
            <w:pPr>
              <w:jc w:val="center"/>
              <w:rPr>
                <w:rFonts w:ascii="宋体" w:hAnsi="宋体" w:eastAsia="宋体"/>
                <w:szCs w:val="21"/>
              </w:rPr>
            </w:pPr>
          </w:p>
        </w:tc>
        <w:tc>
          <w:tcPr>
            <w:tcW w:w="2790" w:type="dxa"/>
            <w:gridSpan w:val="5"/>
            <w:vAlign w:val="center"/>
          </w:tcPr>
          <w:p w14:paraId="49AC37B7">
            <w:pPr>
              <w:jc w:val="center"/>
              <w:rPr>
                <w:rFonts w:ascii="宋体" w:hAnsi="宋体" w:eastAsia="宋体"/>
                <w:szCs w:val="21"/>
              </w:rPr>
            </w:pPr>
            <w:r>
              <w:rPr>
                <w:rFonts w:hint="eastAsia" w:ascii="宋体" w:hAnsi="宋体" w:eastAsia="宋体"/>
                <w:szCs w:val="21"/>
              </w:rPr>
              <w:t>相关经验年限</w:t>
            </w:r>
          </w:p>
        </w:tc>
        <w:tc>
          <w:tcPr>
            <w:tcW w:w="1479" w:type="dxa"/>
            <w:vAlign w:val="center"/>
          </w:tcPr>
          <w:p w14:paraId="5939C81D">
            <w:pPr>
              <w:jc w:val="center"/>
              <w:rPr>
                <w:rFonts w:ascii="宋体" w:hAnsi="宋体" w:eastAsia="宋体"/>
                <w:szCs w:val="21"/>
              </w:rPr>
            </w:pPr>
          </w:p>
        </w:tc>
      </w:tr>
      <w:tr w14:paraId="0F522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3010" w:type="dxa"/>
            <w:gridSpan w:val="3"/>
            <w:vAlign w:val="center"/>
          </w:tcPr>
          <w:p w14:paraId="22FE943D">
            <w:pPr>
              <w:jc w:val="center"/>
              <w:rPr>
                <w:rFonts w:ascii="宋体" w:hAnsi="宋体" w:eastAsia="宋体"/>
                <w:szCs w:val="21"/>
              </w:rPr>
            </w:pPr>
            <w:r>
              <w:rPr>
                <w:rFonts w:hint="eastAsia" w:ascii="宋体" w:hAnsi="宋体" w:eastAsia="宋体"/>
                <w:szCs w:val="21"/>
              </w:rPr>
              <w:t>资格证书名称、编号</w:t>
            </w:r>
          </w:p>
        </w:tc>
        <w:tc>
          <w:tcPr>
            <w:tcW w:w="6276" w:type="dxa"/>
            <w:gridSpan w:val="10"/>
            <w:vAlign w:val="center"/>
          </w:tcPr>
          <w:p w14:paraId="521E9B27">
            <w:pPr>
              <w:jc w:val="center"/>
              <w:rPr>
                <w:rFonts w:ascii="宋体" w:hAnsi="宋体" w:eastAsia="宋体"/>
                <w:szCs w:val="21"/>
              </w:rPr>
            </w:pPr>
          </w:p>
        </w:tc>
      </w:tr>
      <w:tr w14:paraId="2DAB7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9286" w:type="dxa"/>
            <w:gridSpan w:val="13"/>
            <w:vAlign w:val="center"/>
          </w:tcPr>
          <w:p w14:paraId="3549B113">
            <w:pPr>
              <w:jc w:val="center"/>
              <w:rPr>
                <w:rFonts w:ascii="宋体" w:hAnsi="宋体" w:eastAsia="宋体"/>
                <w:szCs w:val="21"/>
              </w:rPr>
            </w:pPr>
            <w:r>
              <w:rPr>
                <w:rFonts w:hint="eastAsia" w:ascii="宋体" w:hAnsi="宋体" w:eastAsia="宋体"/>
                <w:szCs w:val="21"/>
              </w:rPr>
              <w:t>目前在任及以往服务项目情况</w:t>
            </w:r>
          </w:p>
        </w:tc>
      </w:tr>
      <w:tr w14:paraId="59757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69" w:type="dxa"/>
            <w:gridSpan w:val="2"/>
            <w:vAlign w:val="center"/>
          </w:tcPr>
          <w:p w14:paraId="519686EC">
            <w:pPr>
              <w:jc w:val="center"/>
              <w:rPr>
                <w:rFonts w:ascii="宋体" w:hAnsi="宋体" w:eastAsia="宋体"/>
                <w:szCs w:val="21"/>
              </w:rPr>
            </w:pPr>
            <w:r>
              <w:rPr>
                <w:rFonts w:hint="eastAsia" w:ascii="宋体" w:hAnsi="宋体" w:eastAsia="宋体"/>
                <w:szCs w:val="21"/>
              </w:rPr>
              <w:t>采购人</w:t>
            </w:r>
          </w:p>
        </w:tc>
        <w:tc>
          <w:tcPr>
            <w:tcW w:w="1786" w:type="dxa"/>
            <w:gridSpan w:val="2"/>
            <w:vAlign w:val="center"/>
          </w:tcPr>
          <w:p w14:paraId="1BEF7AFD">
            <w:pPr>
              <w:jc w:val="center"/>
              <w:rPr>
                <w:rFonts w:ascii="宋体" w:hAnsi="宋体" w:eastAsia="宋体"/>
                <w:szCs w:val="21"/>
              </w:rPr>
            </w:pPr>
            <w:r>
              <w:rPr>
                <w:rFonts w:hint="eastAsia" w:ascii="宋体" w:hAnsi="宋体" w:eastAsia="宋体"/>
                <w:szCs w:val="21"/>
              </w:rPr>
              <w:t>项目名称</w:t>
            </w:r>
          </w:p>
        </w:tc>
        <w:tc>
          <w:tcPr>
            <w:tcW w:w="1677" w:type="dxa"/>
            <w:gridSpan w:val="4"/>
            <w:vAlign w:val="center"/>
          </w:tcPr>
          <w:p w14:paraId="519F390A">
            <w:pPr>
              <w:jc w:val="center"/>
              <w:rPr>
                <w:rFonts w:ascii="宋体" w:hAnsi="宋体" w:eastAsia="宋体"/>
                <w:szCs w:val="21"/>
              </w:rPr>
            </w:pPr>
            <w:r>
              <w:rPr>
                <w:rFonts w:hint="eastAsia" w:ascii="宋体" w:hAnsi="宋体" w:eastAsia="宋体"/>
                <w:szCs w:val="21"/>
              </w:rPr>
              <w:t>项目规模</w:t>
            </w:r>
          </w:p>
        </w:tc>
        <w:tc>
          <w:tcPr>
            <w:tcW w:w="1657" w:type="dxa"/>
            <w:gridSpan w:val="2"/>
            <w:vAlign w:val="center"/>
          </w:tcPr>
          <w:p w14:paraId="371EC18A">
            <w:pPr>
              <w:jc w:val="center"/>
              <w:rPr>
                <w:rFonts w:ascii="宋体" w:hAnsi="宋体" w:eastAsia="宋体"/>
                <w:szCs w:val="21"/>
              </w:rPr>
            </w:pPr>
            <w:r>
              <w:rPr>
                <w:rFonts w:hint="eastAsia" w:ascii="宋体" w:hAnsi="宋体" w:eastAsia="宋体"/>
                <w:szCs w:val="21"/>
              </w:rPr>
              <w:t>所任职务</w:t>
            </w:r>
          </w:p>
        </w:tc>
        <w:tc>
          <w:tcPr>
            <w:tcW w:w="2597" w:type="dxa"/>
            <w:gridSpan w:val="3"/>
            <w:vAlign w:val="center"/>
          </w:tcPr>
          <w:p w14:paraId="790E7F60">
            <w:pPr>
              <w:jc w:val="center"/>
              <w:rPr>
                <w:rFonts w:ascii="宋体" w:hAnsi="宋体" w:eastAsia="宋体"/>
                <w:szCs w:val="21"/>
              </w:rPr>
            </w:pPr>
            <w:r>
              <w:rPr>
                <w:rFonts w:hint="eastAsia" w:ascii="宋体" w:hAnsi="宋体" w:eastAsia="宋体"/>
                <w:szCs w:val="21"/>
              </w:rPr>
              <w:t>起止时间</w:t>
            </w:r>
          </w:p>
        </w:tc>
      </w:tr>
      <w:tr w14:paraId="67B9F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04A744D2">
            <w:pPr>
              <w:jc w:val="center"/>
              <w:rPr>
                <w:rFonts w:ascii="宋体" w:hAnsi="宋体" w:eastAsia="宋体"/>
                <w:szCs w:val="21"/>
              </w:rPr>
            </w:pPr>
          </w:p>
        </w:tc>
        <w:tc>
          <w:tcPr>
            <w:tcW w:w="1786" w:type="dxa"/>
            <w:gridSpan w:val="2"/>
            <w:vAlign w:val="center"/>
          </w:tcPr>
          <w:p w14:paraId="5235D153">
            <w:pPr>
              <w:jc w:val="center"/>
              <w:rPr>
                <w:rFonts w:ascii="宋体" w:hAnsi="宋体" w:eastAsia="宋体"/>
                <w:szCs w:val="21"/>
              </w:rPr>
            </w:pPr>
          </w:p>
        </w:tc>
        <w:tc>
          <w:tcPr>
            <w:tcW w:w="1677" w:type="dxa"/>
            <w:gridSpan w:val="4"/>
            <w:vAlign w:val="center"/>
          </w:tcPr>
          <w:p w14:paraId="70BEBCC9">
            <w:pPr>
              <w:jc w:val="center"/>
              <w:rPr>
                <w:rFonts w:ascii="宋体" w:hAnsi="宋体" w:eastAsia="宋体"/>
                <w:szCs w:val="21"/>
              </w:rPr>
            </w:pPr>
          </w:p>
        </w:tc>
        <w:tc>
          <w:tcPr>
            <w:tcW w:w="1657" w:type="dxa"/>
            <w:gridSpan w:val="2"/>
            <w:vAlign w:val="center"/>
          </w:tcPr>
          <w:p w14:paraId="74DFB5EA">
            <w:pPr>
              <w:jc w:val="center"/>
              <w:rPr>
                <w:rFonts w:ascii="宋体" w:hAnsi="宋体" w:eastAsia="宋体"/>
                <w:szCs w:val="21"/>
              </w:rPr>
            </w:pPr>
          </w:p>
        </w:tc>
        <w:tc>
          <w:tcPr>
            <w:tcW w:w="2597" w:type="dxa"/>
            <w:gridSpan w:val="3"/>
            <w:vAlign w:val="center"/>
          </w:tcPr>
          <w:p w14:paraId="66A6F1E6">
            <w:pPr>
              <w:jc w:val="center"/>
              <w:rPr>
                <w:rFonts w:ascii="宋体" w:hAnsi="宋体" w:eastAsia="宋体"/>
                <w:szCs w:val="21"/>
              </w:rPr>
            </w:pPr>
          </w:p>
        </w:tc>
      </w:tr>
      <w:tr w14:paraId="2E8F4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512DAC7C">
            <w:pPr>
              <w:jc w:val="center"/>
              <w:rPr>
                <w:rFonts w:ascii="宋体" w:hAnsi="宋体" w:eastAsia="宋体"/>
                <w:szCs w:val="21"/>
              </w:rPr>
            </w:pPr>
          </w:p>
        </w:tc>
        <w:tc>
          <w:tcPr>
            <w:tcW w:w="1786" w:type="dxa"/>
            <w:gridSpan w:val="2"/>
            <w:vAlign w:val="center"/>
          </w:tcPr>
          <w:p w14:paraId="29A6816A">
            <w:pPr>
              <w:jc w:val="center"/>
              <w:rPr>
                <w:rFonts w:ascii="宋体" w:hAnsi="宋体" w:eastAsia="宋体"/>
                <w:szCs w:val="21"/>
              </w:rPr>
            </w:pPr>
          </w:p>
        </w:tc>
        <w:tc>
          <w:tcPr>
            <w:tcW w:w="1677" w:type="dxa"/>
            <w:gridSpan w:val="4"/>
            <w:vAlign w:val="center"/>
          </w:tcPr>
          <w:p w14:paraId="198238AB">
            <w:pPr>
              <w:jc w:val="center"/>
              <w:rPr>
                <w:rFonts w:ascii="宋体" w:hAnsi="宋体" w:eastAsia="宋体"/>
                <w:szCs w:val="21"/>
              </w:rPr>
            </w:pPr>
          </w:p>
        </w:tc>
        <w:tc>
          <w:tcPr>
            <w:tcW w:w="1657" w:type="dxa"/>
            <w:gridSpan w:val="2"/>
            <w:vAlign w:val="center"/>
          </w:tcPr>
          <w:p w14:paraId="5FC137DC">
            <w:pPr>
              <w:jc w:val="center"/>
              <w:rPr>
                <w:rFonts w:ascii="宋体" w:hAnsi="宋体" w:eastAsia="宋体"/>
                <w:szCs w:val="21"/>
              </w:rPr>
            </w:pPr>
          </w:p>
        </w:tc>
        <w:tc>
          <w:tcPr>
            <w:tcW w:w="2597" w:type="dxa"/>
            <w:gridSpan w:val="3"/>
            <w:vAlign w:val="center"/>
          </w:tcPr>
          <w:p w14:paraId="269186A4">
            <w:pPr>
              <w:jc w:val="center"/>
              <w:rPr>
                <w:rFonts w:ascii="宋体" w:hAnsi="宋体" w:eastAsia="宋体"/>
                <w:szCs w:val="21"/>
              </w:rPr>
            </w:pPr>
          </w:p>
        </w:tc>
      </w:tr>
      <w:tr w14:paraId="267AD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3C30EA54">
            <w:pPr>
              <w:jc w:val="center"/>
              <w:rPr>
                <w:rFonts w:ascii="宋体" w:hAnsi="宋体" w:eastAsia="宋体"/>
                <w:szCs w:val="21"/>
              </w:rPr>
            </w:pPr>
          </w:p>
        </w:tc>
        <w:tc>
          <w:tcPr>
            <w:tcW w:w="1786" w:type="dxa"/>
            <w:gridSpan w:val="2"/>
            <w:vAlign w:val="center"/>
          </w:tcPr>
          <w:p w14:paraId="43E9B74B">
            <w:pPr>
              <w:jc w:val="center"/>
              <w:rPr>
                <w:rFonts w:ascii="宋体" w:hAnsi="宋体" w:eastAsia="宋体"/>
                <w:szCs w:val="21"/>
              </w:rPr>
            </w:pPr>
          </w:p>
        </w:tc>
        <w:tc>
          <w:tcPr>
            <w:tcW w:w="1677" w:type="dxa"/>
            <w:gridSpan w:val="4"/>
            <w:vAlign w:val="center"/>
          </w:tcPr>
          <w:p w14:paraId="1F90DA8A">
            <w:pPr>
              <w:jc w:val="center"/>
              <w:rPr>
                <w:rFonts w:ascii="宋体" w:hAnsi="宋体" w:eastAsia="宋体"/>
                <w:szCs w:val="21"/>
              </w:rPr>
            </w:pPr>
          </w:p>
        </w:tc>
        <w:tc>
          <w:tcPr>
            <w:tcW w:w="1657" w:type="dxa"/>
            <w:gridSpan w:val="2"/>
            <w:vAlign w:val="center"/>
          </w:tcPr>
          <w:p w14:paraId="4382B513">
            <w:pPr>
              <w:jc w:val="center"/>
              <w:rPr>
                <w:rFonts w:ascii="宋体" w:hAnsi="宋体" w:eastAsia="宋体"/>
                <w:szCs w:val="21"/>
              </w:rPr>
            </w:pPr>
          </w:p>
        </w:tc>
        <w:tc>
          <w:tcPr>
            <w:tcW w:w="2597" w:type="dxa"/>
            <w:gridSpan w:val="3"/>
            <w:vAlign w:val="center"/>
          </w:tcPr>
          <w:p w14:paraId="2A2D2EB4">
            <w:pPr>
              <w:jc w:val="center"/>
              <w:rPr>
                <w:rFonts w:ascii="宋体" w:hAnsi="宋体" w:eastAsia="宋体"/>
                <w:szCs w:val="21"/>
              </w:rPr>
            </w:pPr>
          </w:p>
        </w:tc>
      </w:tr>
      <w:tr w14:paraId="3CAFA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143D7AF0">
            <w:pPr>
              <w:jc w:val="center"/>
              <w:rPr>
                <w:rFonts w:ascii="宋体" w:hAnsi="宋体" w:eastAsia="宋体"/>
                <w:szCs w:val="21"/>
              </w:rPr>
            </w:pPr>
          </w:p>
        </w:tc>
        <w:tc>
          <w:tcPr>
            <w:tcW w:w="1786" w:type="dxa"/>
            <w:gridSpan w:val="2"/>
            <w:vAlign w:val="center"/>
          </w:tcPr>
          <w:p w14:paraId="3ED1FC40">
            <w:pPr>
              <w:jc w:val="center"/>
              <w:rPr>
                <w:rFonts w:ascii="宋体" w:hAnsi="宋体" w:eastAsia="宋体"/>
                <w:szCs w:val="21"/>
              </w:rPr>
            </w:pPr>
          </w:p>
        </w:tc>
        <w:tc>
          <w:tcPr>
            <w:tcW w:w="1677" w:type="dxa"/>
            <w:gridSpan w:val="4"/>
            <w:vAlign w:val="center"/>
          </w:tcPr>
          <w:p w14:paraId="48913259">
            <w:pPr>
              <w:jc w:val="center"/>
              <w:rPr>
                <w:rFonts w:ascii="宋体" w:hAnsi="宋体" w:eastAsia="宋体"/>
                <w:szCs w:val="21"/>
              </w:rPr>
            </w:pPr>
          </w:p>
        </w:tc>
        <w:tc>
          <w:tcPr>
            <w:tcW w:w="1657" w:type="dxa"/>
            <w:gridSpan w:val="2"/>
            <w:vAlign w:val="center"/>
          </w:tcPr>
          <w:p w14:paraId="555E4F51">
            <w:pPr>
              <w:jc w:val="center"/>
              <w:rPr>
                <w:rFonts w:ascii="宋体" w:hAnsi="宋体" w:eastAsia="宋体"/>
                <w:szCs w:val="21"/>
              </w:rPr>
            </w:pPr>
          </w:p>
        </w:tc>
        <w:tc>
          <w:tcPr>
            <w:tcW w:w="2597" w:type="dxa"/>
            <w:gridSpan w:val="3"/>
            <w:vAlign w:val="center"/>
          </w:tcPr>
          <w:p w14:paraId="21359280">
            <w:pPr>
              <w:jc w:val="center"/>
              <w:rPr>
                <w:rFonts w:ascii="宋体" w:hAnsi="宋体" w:eastAsia="宋体"/>
                <w:szCs w:val="21"/>
              </w:rPr>
            </w:pPr>
          </w:p>
        </w:tc>
      </w:tr>
      <w:tr w14:paraId="6C006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2B422763">
            <w:pPr>
              <w:jc w:val="center"/>
              <w:rPr>
                <w:rFonts w:ascii="宋体" w:hAnsi="宋体" w:eastAsia="宋体"/>
                <w:szCs w:val="21"/>
              </w:rPr>
            </w:pPr>
          </w:p>
        </w:tc>
        <w:tc>
          <w:tcPr>
            <w:tcW w:w="1786" w:type="dxa"/>
            <w:gridSpan w:val="2"/>
            <w:vAlign w:val="center"/>
          </w:tcPr>
          <w:p w14:paraId="0666ACE4">
            <w:pPr>
              <w:jc w:val="center"/>
              <w:rPr>
                <w:rFonts w:ascii="宋体" w:hAnsi="宋体" w:eastAsia="宋体"/>
                <w:szCs w:val="21"/>
              </w:rPr>
            </w:pPr>
          </w:p>
        </w:tc>
        <w:tc>
          <w:tcPr>
            <w:tcW w:w="1677" w:type="dxa"/>
            <w:gridSpan w:val="4"/>
            <w:vAlign w:val="center"/>
          </w:tcPr>
          <w:p w14:paraId="048C9D10">
            <w:pPr>
              <w:jc w:val="center"/>
              <w:rPr>
                <w:rFonts w:ascii="宋体" w:hAnsi="宋体" w:eastAsia="宋体"/>
                <w:szCs w:val="21"/>
              </w:rPr>
            </w:pPr>
          </w:p>
        </w:tc>
        <w:tc>
          <w:tcPr>
            <w:tcW w:w="1657" w:type="dxa"/>
            <w:gridSpan w:val="2"/>
            <w:vAlign w:val="center"/>
          </w:tcPr>
          <w:p w14:paraId="3D931181">
            <w:pPr>
              <w:jc w:val="center"/>
              <w:rPr>
                <w:rFonts w:ascii="宋体" w:hAnsi="宋体" w:eastAsia="宋体"/>
                <w:szCs w:val="21"/>
              </w:rPr>
            </w:pPr>
          </w:p>
        </w:tc>
        <w:tc>
          <w:tcPr>
            <w:tcW w:w="2597" w:type="dxa"/>
            <w:gridSpan w:val="3"/>
            <w:vAlign w:val="center"/>
          </w:tcPr>
          <w:p w14:paraId="4F7CB820">
            <w:pPr>
              <w:jc w:val="center"/>
              <w:rPr>
                <w:rFonts w:ascii="宋体" w:hAnsi="宋体" w:eastAsia="宋体"/>
                <w:szCs w:val="21"/>
              </w:rPr>
            </w:pPr>
          </w:p>
        </w:tc>
      </w:tr>
    </w:tbl>
    <w:p w14:paraId="10FC744F">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28C29E2">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4125FC4E">
      <w:pPr>
        <w:pageBreakBefore/>
        <w:rPr>
          <w:rFonts w:ascii="Calibri" w:hAnsi="Calibri" w:eastAsia="宋体" w:cs="Times New Roman"/>
          <w:kern w:val="0"/>
          <w:sz w:val="20"/>
          <w:szCs w:val="20"/>
        </w:rPr>
      </w:pPr>
      <w:bookmarkStart w:id="60" w:name="_Toc169799799"/>
      <w:r>
        <w:rPr>
          <w:rFonts w:ascii="宋体" w:hAnsi="宋体" w:eastAsia="宋体"/>
          <w:b/>
          <w:bCs/>
          <w:sz w:val="24"/>
          <w:szCs w:val="28"/>
        </w:rPr>
        <w:t>格式十</w:t>
      </w:r>
      <w:r>
        <w:rPr>
          <w:rFonts w:hint="eastAsia" w:ascii="宋体" w:hAnsi="宋体" w:eastAsia="宋体"/>
          <w:b/>
          <w:bCs/>
          <w:sz w:val="24"/>
          <w:szCs w:val="28"/>
          <w:lang w:val="en-US" w:eastAsia="zh-CN"/>
        </w:rPr>
        <w:t>五</w:t>
      </w:r>
      <w:r>
        <w:rPr>
          <w:rFonts w:ascii="宋体" w:hAnsi="宋体" w:eastAsia="宋体"/>
          <w:b/>
          <w:bCs/>
          <w:sz w:val="24"/>
          <w:szCs w:val="28"/>
        </w:rPr>
        <w:t>：</w:t>
      </w:r>
      <w:bookmarkEnd w:id="60"/>
    </w:p>
    <w:p w14:paraId="522AAD21">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196"/>
        <w:gridCol w:w="2067"/>
        <w:gridCol w:w="1307"/>
        <w:gridCol w:w="1164"/>
        <w:gridCol w:w="1309"/>
        <w:gridCol w:w="1587"/>
      </w:tblGrid>
      <w:tr w14:paraId="2D333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vAlign w:val="center"/>
          </w:tcPr>
          <w:p w14:paraId="29E50381">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1196" w:type="dxa"/>
            <w:vAlign w:val="center"/>
          </w:tcPr>
          <w:p w14:paraId="1609A211">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2067" w:type="dxa"/>
            <w:vAlign w:val="center"/>
          </w:tcPr>
          <w:p w14:paraId="70602A8A">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1307" w:type="dxa"/>
            <w:vAlign w:val="center"/>
          </w:tcPr>
          <w:p w14:paraId="4C6BFF31">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1164" w:type="dxa"/>
          </w:tcPr>
          <w:p w14:paraId="2391D4C4">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1309" w:type="dxa"/>
            <w:vAlign w:val="center"/>
          </w:tcPr>
          <w:p w14:paraId="7BA4973C">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1587" w:type="dxa"/>
            <w:vAlign w:val="center"/>
          </w:tcPr>
          <w:p w14:paraId="3586D76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1F41E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72E6E5AB">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1196" w:type="dxa"/>
          </w:tcPr>
          <w:p w14:paraId="66E1A021">
            <w:pPr>
              <w:rPr>
                <w:rFonts w:ascii="宋体" w:hAnsi="宋体" w:eastAsia="宋体" w:cs="Times New Roman"/>
                <w:szCs w:val="21"/>
              </w:rPr>
            </w:pPr>
          </w:p>
        </w:tc>
        <w:tc>
          <w:tcPr>
            <w:tcW w:w="2067" w:type="dxa"/>
          </w:tcPr>
          <w:p w14:paraId="0EEB84D4">
            <w:pPr>
              <w:rPr>
                <w:rFonts w:ascii="宋体" w:hAnsi="宋体" w:eastAsia="宋体" w:cs="Times New Roman"/>
                <w:szCs w:val="21"/>
              </w:rPr>
            </w:pPr>
          </w:p>
        </w:tc>
        <w:tc>
          <w:tcPr>
            <w:tcW w:w="1307" w:type="dxa"/>
          </w:tcPr>
          <w:p w14:paraId="135F1ECA">
            <w:pPr>
              <w:rPr>
                <w:rFonts w:ascii="宋体" w:hAnsi="宋体" w:eastAsia="宋体" w:cs="Times New Roman"/>
                <w:szCs w:val="21"/>
              </w:rPr>
            </w:pPr>
          </w:p>
        </w:tc>
        <w:tc>
          <w:tcPr>
            <w:tcW w:w="1164" w:type="dxa"/>
          </w:tcPr>
          <w:p w14:paraId="761555A3">
            <w:pPr>
              <w:rPr>
                <w:rFonts w:ascii="宋体" w:hAnsi="宋体" w:eastAsia="宋体" w:cs="Times New Roman"/>
                <w:szCs w:val="21"/>
              </w:rPr>
            </w:pPr>
          </w:p>
        </w:tc>
        <w:tc>
          <w:tcPr>
            <w:tcW w:w="1309" w:type="dxa"/>
          </w:tcPr>
          <w:p w14:paraId="4CF1E9C9">
            <w:pPr>
              <w:rPr>
                <w:rFonts w:ascii="宋体" w:hAnsi="宋体" w:eastAsia="宋体" w:cs="Times New Roman"/>
                <w:szCs w:val="21"/>
              </w:rPr>
            </w:pPr>
          </w:p>
        </w:tc>
        <w:tc>
          <w:tcPr>
            <w:tcW w:w="1587" w:type="dxa"/>
          </w:tcPr>
          <w:p w14:paraId="1D07B9C4">
            <w:pPr>
              <w:rPr>
                <w:rFonts w:ascii="宋体" w:hAnsi="宋体" w:eastAsia="宋体" w:cs="Times New Roman"/>
                <w:szCs w:val="21"/>
              </w:rPr>
            </w:pPr>
          </w:p>
        </w:tc>
      </w:tr>
      <w:tr w14:paraId="1B0A7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6FD18A1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1196" w:type="dxa"/>
          </w:tcPr>
          <w:p w14:paraId="2B4961E6">
            <w:pPr>
              <w:rPr>
                <w:rFonts w:ascii="宋体" w:hAnsi="宋体" w:eastAsia="宋体" w:cs="Times New Roman"/>
                <w:szCs w:val="21"/>
              </w:rPr>
            </w:pPr>
          </w:p>
        </w:tc>
        <w:tc>
          <w:tcPr>
            <w:tcW w:w="2067" w:type="dxa"/>
          </w:tcPr>
          <w:p w14:paraId="55904312">
            <w:pPr>
              <w:rPr>
                <w:rFonts w:ascii="宋体" w:hAnsi="宋体" w:eastAsia="宋体" w:cs="Times New Roman"/>
                <w:szCs w:val="21"/>
              </w:rPr>
            </w:pPr>
          </w:p>
        </w:tc>
        <w:tc>
          <w:tcPr>
            <w:tcW w:w="1307" w:type="dxa"/>
          </w:tcPr>
          <w:p w14:paraId="091FE937">
            <w:pPr>
              <w:rPr>
                <w:rFonts w:ascii="宋体" w:hAnsi="宋体" w:eastAsia="宋体" w:cs="Times New Roman"/>
                <w:szCs w:val="21"/>
              </w:rPr>
            </w:pPr>
          </w:p>
        </w:tc>
        <w:tc>
          <w:tcPr>
            <w:tcW w:w="1164" w:type="dxa"/>
          </w:tcPr>
          <w:p w14:paraId="4DE3B194">
            <w:pPr>
              <w:rPr>
                <w:rFonts w:ascii="宋体" w:hAnsi="宋体" w:eastAsia="宋体" w:cs="Times New Roman"/>
                <w:szCs w:val="21"/>
              </w:rPr>
            </w:pPr>
          </w:p>
        </w:tc>
        <w:tc>
          <w:tcPr>
            <w:tcW w:w="1309" w:type="dxa"/>
          </w:tcPr>
          <w:p w14:paraId="31B055CA">
            <w:pPr>
              <w:rPr>
                <w:rFonts w:ascii="宋体" w:hAnsi="宋体" w:eastAsia="宋体" w:cs="Times New Roman"/>
                <w:szCs w:val="21"/>
              </w:rPr>
            </w:pPr>
          </w:p>
        </w:tc>
        <w:tc>
          <w:tcPr>
            <w:tcW w:w="1587" w:type="dxa"/>
          </w:tcPr>
          <w:p w14:paraId="7D75C143">
            <w:pPr>
              <w:rPr>
                <w:rFonts w:ascii="宋体" w:hAnsi="宋体" w:eastAsia="宋体" w:cs="Times New Roman"/>
                <w:szCs w:val="21"/>
              </w:rPr>
            </w:pPr>
          </w:p>
        </w:tc>
      </w:tr>
      <w:tr w14:paraId="3FB0D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6AA58A1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1196" w:type="dxa"/>
          </w:tcPr>
          <w:p w14:paraId="1B949775">
            <w:pPr>
              <w:rPr>
                <w:rFonts w:ascii="宋体" w:hAnsi="宋体" w:eastAsia="宋体" w:cs="Times New Roman"/>
                <w:szCs w:val="21"/>
              </w:rPr>
            </w:pPr>
          </w:p>
        </w:tc>
        <w:tc>
          <w:tcPr>
            <w:tcW w:w="2067" w:type="dxa"/>
          </w:tcPr>
          <w:p w14:paraId="1CB146BB">
            <w:pPr>
              <w:rPr>
                <w:rFonts w:ascii="宋体" w:hAnsi="宋体" w:eastAsia="宋体" w:cs="Times New Roman"/>
                <w:szCs w:val="21"/>
              </w:rPr>
            </w:pPr>
          </w:p>
        </w:tc>
        <w:tc>
          <w:tcPr>
            <w:tcW w:w="1307" w:type="dxa"/>
          </w:tcPr>
          <w:p w14:paraId="5FCE6831">
            <w:pPr>
              <w:rPr>
                <w:rFonts w:ascii="宋体" w:hAnsi="宋体" w:eastAsia="宋体" w:cs="Times New Roman"/>
                <w:szCs w:val="21"/>
              </w:rPr>
            </w:pPr>
          </w:p>
        </w:tc>
        <w:tc>
          <w:tcPr>
            <w:tcW w:w="1164" w:type="dxa"/>
          </w:tcPr>
          <w:p w14:paraId="056AF571">
            <w:pPr>
              <w:rPr>
                <w:rFonts w:ascii="宋体" w:hAnsi="宋体" w:eastAsia="宋体" w:cs="Times New Roman"/>
                <w:szCs w:val="21"/>
              </w:rPr>
            </w:pPr>
          </w:p>
        </w:tc>
        <w:tc>
          <w:tcPr>
            <w:tcW w:w="1309" w:type="dxa"/>
          </w:tcPr>
          <w:p w14:paraId="01D739F6">
            <w:pPr>
              <w:rPr>
                <w:rFonts w:ascii="宋体" w:hAnsi="宋体" w:eastAsia="宋体" w:cs="Times New Roman"/>
                <w:szCs w:val="21"/>
              </w:rPr>
            </w:pPr>
          </w:p>
        </w:tc>
        <w:tc>
          <w:tcPr>
            <w:tcW w:w="1587" w:type="dxa"/>
          </w:tcPr>
          <w:p w14:paraId="077B53DA">
            <w:pPr>
              <w:rPr>
                <w:rFonts w:ascii="宋体" w:hAnsi="宋体" w:eastAsia="宋体" w:cs="Times New Roman"/>
                <w:szCs w:val="21"/>
              </w:rPr>
            </w:pPr>
          </w:p>
        </w:tc>
      </w:tr>
      <w:tr w14:paraId="7EFCF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0F185ED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1196" w:type="dxa"/>
          </w:tcPr>
          <w:p w14:paraId="3E5CCE82">
            <w:pPr>
              <w:rPr>
                <w:rFonts w:ascii="宋体" w:hAnsi="宋体" w:eastAsia="宋体" w:cs="Times New Roman"/>
                <w:szCs w:val="21"/>
              </w:rPr>
            </w:pPr>
          </w:p>
        </w:tc>
        <w:tc>
          <w:tcPr>
            <w:tcW w:w="2067" w:type="dxa"/>
          </w:tcPr>
          <w:p w14:paraId="40429A12">
            <w:pPr>
              <w:rPr>
                <w:rFonts w:ascii="宋体" w:hAnsi="宋体" w:eastAsia="宋体" w:cs="Times New Roman"/>
                <w:szCs w:val="21"/>
              </w:rPr>
            </w:pPr>
          </w:p>
        </w:tc>
        <w:tc>
          <w:tcPr>
            <w:tcW w:w="1307" w:type="dxa"/>
          </w:tcPr>
          <w:p w14:paraId="6A4D44B0">
            <w:pPr>
              <w:rPr>
                <w:rFonts w:ascii="宋体" w:hAnsi="宋体" w:eastAsia="宋体" w:cs="Times New Roman"/>
                <w:szCs w:val="21"/>
              </w:rPr>
            </w:pPr>
          </w:p>
        </w:tc>
        <w:tc>
          <w:tcPr>
            <w:tcW w:w="1164" w:type="dxa"/>
          </w:tcPr>
          <w:p w14:paraId="149E3AF2">
            <w:pPr>
              <w:rPr>
                <w:rFonts w:ascii="宋体" w:hAnsi="宋体" w:eastAsia="宋体" w:cs="Times New Roman"/>
                <w:szCs w:val="21"/>
              </w:rPr>
            </w:pPr>
          </w:p>
        </w:tc>
        <w:tc>
          <w:tcPr>
            <w:tcW w:w="1309" w:type="dxa"/>
          </w:tcPr>
          <w:p w14:paraId="4A49E43C">
            <w:pPr>
              <w:rPr>
                <w:rFonts w:ascii="宋体" w:hAnsi="宋体" w:eastAsia="宋体" w:cs="Times New Roman"/>
                <w:szCs w:val="21"/>
              </w:rPr>
            </w:pPr>
          </w:p>
        </w:tc>
        <w:tc>
          <w:tcPr>
            <w:tcW w:w="1587" w:type="dxa"/>
          </w:tcPr>
          <w:p w14:paraId="7F4AF81C">
            <w:pPr>
              <w:rPr>
                <w:rFonts w:ascii="宋体" w:hAnsi="宋体" w:eastAsia="宋体" w:cs="Times New Roman"/>
                <w:szCs w:val="21"/>
              </w:rPr>
            </w:pPr>
          </w:p>
        </w:tc>
      </w:tr>
      <w:tr w14:paraId="4032E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0C5EAF9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1196" w:type="dxa"/>
          </w:tcPr>
          <w:p w14:paraId="7CA80395">
            <w:pPr>
              <w:rPr>
                <w:rFonts w:ascii="宋体" w:hAnsi="宋体" w:eastAsia="宋体" w:cs="Times New Roman"/>
                <w:szCs w:val="21"/>
              </w:rPr>
            </w:pPr>
          </w:p>
        </w:tc>
        <w:tc>
          <w:tcPr>
            <w:tcW w:w="2067" w:type="dxa"/>
          </w:tcPr>
          <w:p w14:paraId="3AF5BE7C">
            <w:pPr>
              <w:rPr>
                <w:rFonts w:ascii="宋体" w:hAnsi="宋体" w:eastAsia="宋体" w:cs="Times New Roman"/>
                <w:szCs w:val="21"/>
              </w:rPr>
            </w:pPr>
          </w:p>
        </w:tc>
        <w:tc>
          <w:tcPr>
            <w:tcW w:w="1307" w:type="dxa"/>
          </w:tcPr>
          <w:p w14:paraId="2DB8B57B">
            <w:pPr>
              <w:rPr>
                <w:rFonts w:ascii="宋体" w:hAnsi="宋体" w:eastAsia="宋体" w:cs="Times New Roman"/>
                <w:szCs w:val="21"/>
              </w:rPr>
            </w:pPr>
          </w:p>
        </w:tc>
        <w:tc>
          <w:tcPr>
            <w:tcW w:w="1164" w:type="dxa"/>
          </w:tcPr>
          <w:p w14:paraId="1B14AB9E">
            <w:pPr>
              <w:rPr>
                <w:rFonts w:ascii="宋体" w:hAnsi="宋体" w:eastAsia="宋体" w:cs="Times New Roman"/>
                <w:szCs w:val="21"/>
              </w:rPr>
            </w:pPr>
          </w:p>
        </w:tc>
        <w:tc>
          <w:tcPr>
            <w:tcW w:w="1309" w:type="dxa"/>
          </w:tcPr>
          <w:p w14:paraId="772AA31B">
            <w:pPr>
              <w:rPr>
                <w:rFonts w:ascii="宋体" w:hAnsi="宋体" w:eastAsia="宋体" w:cs="Times New Roman"/>
                <w:szCs w:val="21"/>
              </w:rPr>
            </w:pPr>
          </w:p>
        </w:tc>
        <w:tc>
          <w:tcPr>
            <w:tcW w:w="1587" w:type="dxa"/>
          </w:tcPr>
          <w:p w14:paraId="0F1BF1F8">
            <w:pPr>
              <w:rPr>
                <w:rFonts w:ascii="宋体" w:hAnsi="宋体" w:eastAsia="宋体" w:cs="Times New Roman"/>
                <w:szCs w:val="21"/>
              </w:rPr>
            </w:pPr>
          </w:p>
        </w:tc>
      </w:tr>
    </w:tbl>
    <w:p w14:paraId="66BC2851">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6591228D">
      <w:pPr>
        <w:widowControl/>
        <w:jc w:val="left"/>
        <w:rPr>
          <w:rFonts w:ascii="Calibri" w:hAnsi="Calibri" w:eastAsia="宋体" w:cs="Times New Roman"/>
          <w:kern w:val="0"/>
          <w:sz w:val="20"/>
          <w:szCs w:val="20"/>
          <w:lang w:eastAsia="zh-Hans"/>
        </w:rPr>
      </w:pPr>
    </w:p>
    <w:p w14:paraId="49563DDA">
      <w:pPr>
        <w:widowControl/>
        <w:jc w:val="left"/>
        <w:rPr>
          <w:rFonts w:ascii="Calibri" w:hAnsi="Calibri" w:eastAsia="宋体" w:cs="Times New Roman"/>
          <w:kern w:val="0"/>
          <w:sz w:val="20"/>
          <w:szCs w:val="20"/>
        </w:rPr>
      </w:pPr>
    </w:p>
    <w:p w14:paraId="3E21068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1F2B784">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FCF5A79">
      <w:pPr>
        <w:pageBreakBefore/>
        <w:rPr>
          <w:rFonts w:ascii="Calibri" w:hAnsi="Calibri" w:eastAsia="宋体" w:cs="Times New Roman"/>
          <w:kern w:val="0"/>
          <w:sz w:val="20"/>
          <w:szCs w:val="20"/>
          <w:lang w:eastAsia="zh-Hans"/>
        </w:rPr>
      </w:pPr>
      <w:bookmarkStart w:id="61" w:name="_Toc169799800"/>
      <w:r>
        <w:rPr>
          <w:rFonts w:ascii="宋体" w:hAnsi="宋体" w:eastAsia="宋体"/>
          <w:b/>
          <w:bCs/>
          <w:sz w:val="24"/>
          <w:szCs w:val="28"/>
        </w:rPr>
        <w:t>格式十</w:t>
      </w:r>
      <w:r>
        <w:rPr>
          <w:rFonts w:hint="eastAsia" w:ascii="宋体" w:hAnsi="宋体" w:eastAsia="宋体"/>
          <w:b/>
          <w:bCs/>
          <w:sz w:val="24"/>
          <w:szCs w:val="28"/>
          <w:lang w:val="en-US" w:eastAsia="zh-CN"/>
        </w:rPr>
        <w:t>六</w:t>
      </w:r>
      <w:r>
        <w:rPr>
          <w:rFonts w:ascii="宋体" w:hAnsi="宋体" w:eastAsia="宋体"/>
          <w:b/>
          <w:bCs/>
          <w:sz w:val="24"/>
          <w:szCs w:val="28"/>
        </w:rPr>
        <w:t>：</w:t>
      </w:r>
      <w:bookmarkEnd w:id="61"/>
    </w:p>
    <w:p w14:paraId="343F0CEA">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782"/>
        <w:gridCol w:w="1564"/>
        <w:gridCol w:w="1250"/>
        <w:gridCol w:w="1250"/>
        <w:gridCol w:w="1406"/>
        <w:gridCol w:w="1252"/>
        <w:gridCol w:w="845"/>
      </w:tblGrid>
      <w:tr w14:paraId="1AB36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vAlign w:val="center"/>
          </w:tcPr>
          <w:p w14:paraId="6A20EDE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782" w:type="dxa"/>
            <w:vAlign w:val="center"/>
          </w:tcPr>
          <w:p w14:paraId="620ADAB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1564" w:type="dxa"/>
            <w:vAlign w:val="center"/>
          </w:tcPr>
          <w:p w14:paraId="1570B900">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1250" w:type="dxa"/>
            <w:vAlign w:val="center"/>
          </w:tcPr>
          <w:p w14:paraId="5DF9CBBD">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1250" w:type="dxa"/>
            <w:vAlign w:val="center"/>
          </w:tcPr>
          <w:p w14:paraId="2AC2508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1406" w:type="dxa"/>
            <w:vAlign w:val="center"/>
          </w:tcPr>
          <w:p w14:paraId="62CF0B91">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1252" w:type="dxa"/>
            <w:vAlign w:val="center"/>
          </w:tcPr>
          <w:p w14:paraId="55907A39">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845" w:type="dxa"/>
            <w:vAlign w:val="center"/>
          </w:tcPr>
          <w:p w14:paraId="20CBDC64">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3EE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72B2C28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782" w:type="dxa"/>
          </w:tcPr>
          <w:p w14:paraId="10E7042F">
            <w:pPr>
              <w:jc w:val="center"/>
              <w:rPr>
                <w:rFonts w:ascii="Calibri" w:hAnsi="Calibri" w:eastAsia="宋体" w:cs="Times New Roman"/>
                <w:szCs w:val="24"/>
              </w:rPr>
            </w:pPr>
          </w:p>
        </w:tc>
        <w:tc>
          <w:tcPr>
            <w:tcW w:w="1564" w:type="dxa"/>
          </w:tcPr>
          <w:p w14:paraId="348EE1CE">
            <w:pPr>
              <w:jc w:val="center"/>
              <w:rPr>
                <w:rFonts w:ascii="Calibri" w:hAnsi="Calibri" w:eastAsia="宋体" w:cs="Times New Roman"/>
                <w:szCs w:val="24"/>
              </w:rPr>
            </w:pPr>
          </w:p>
        </w:tc>
        <w:tc>
          <w:tcPr>
            <w:tcW w:w="1250" w:type="dxa"/>
          </w:tcPr>
          <w:p w14:paraId="0C8441DE">
            <w:pPr>
              <w:jc w:val="center"/>
              <w:rPr>
                <w:rFonts w:ascii="Calibri" w:hAnsi="Calibri" w:eastAsia="宋体" w:cs="Times New Roman"/>
                <w:szCs w:val="24"/>
              </w:rPr>
            </w:pPr>
          </w:p>
        </w:tc>
        <w:tc>
          <w:tcPr>
            <w:tcW w:w="1250" w:type="dxa"/>
          </w:tcPr>
          <w:p w14:paraId="4E1EAD4D">
            <w:pPr>
              <w:jc w:val="center"/>
              <w:rPr>
                <w:rFonts w:ascii="Calibri" w:hAnsi="Calibri" w:eastAsia="宋体" w:cs="Times New Roman"/>
                <w:szCs w:val="24"/>
              </w:rPr>
            </w:pPr>
          </w:p>
        </w:tc>
        <w:tc>
          <w:tcPr>
            <w:tcW w:w="1406" w:type="dxa"/>
          </w:tcPr>
          <w:p w14:paraId="3E464000">
            <w:pPr>
              <w:jc w:val="center"/>
              <w:rPr>
                <w:rFonts w:ascii="Calibri" w:hAnsi="Calibri" w:eastAsia="宋体" w:cs="Times New Roman"/>
                <w:szCs w:val="24"/>
              </w:rPr>
            </w:pPr>
          </w:p>
        </w:tc>
        <w:tc>
          <w:tcPr>
            <w:tcW w:w="1252" w:type="dxa"/>
          </w:tcPr>
          <w:p w14:paraId="7C1BA057">
            <w:pPr>
              <w:jc w:val="center"/>
              <w:rPr>
                <w:rFonts w:ascii="Calibri" w:hAnsi="Calibri" w:eastAsia="宋体" w:cs="Times New Roman"/>
                <w:szCs w:val="24"/>
              </w:rPr>
            </w:pPr>
          </w:p>
        </w:tc>
        <w:tc>
          <w:tcPr>
            <w:tcW w:w="845" w:type="dxa"/>
          </w:tcPr>
          <w:p w14:paraId="51917ABD">
            <w:pPr>
              <w:jc w:val="center"/>
              <w:rPr>
                <w:rFonts w:ascii="Calibri" w:hAnsi="Calibri" w:eastAsia="宋体" w:cs="Times New Roman"/>
                <w:szCs w:val="24"/>
              </w:rPr>
            </w:pPr>
          </w:p>
        </w:tc>
      </w:tr>
      <w:tr w14:paraId="79F3E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14670E3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782" w:type="dxa"/>
          </w:tcPr>
          <w:p w14:paraId="71B2E055">
            <w:pPr>
              <w:jc w:val="center"/>
              <w:rPr>
                <w:rFonts w:ascii="Calibri" w:hAnsi="Calibri" w:eastAsia="宋体" w:cs="Times New Roman"/>
                <w:szCs w:val="24"/>
              </w:rPr>
            </w:pPr>
          </w:p>
        </w:tc>
        <w:tc>
          <w:tcPr>
            <w:tcW w:w="1564" w:type="dxa"/>
          </w:tcPr>
          <w:p w14:paraId="2B8F8AC1">
            <w:pPr>
              <w:jc w:val="center"/>
              <w:rPr>
                <w:rFonts w:ascii="Calibri" w:hAnsi="Calibri" w:eastAsia="宋体" w:cs="Times New Roman"/>
                <w:szCs w:val="24"/>
              </w:rPr>
            </w:pPr>
          </w:p>
        </w:tc>
        <w:tc>
          <w:tcPr>
            <w:tcW w:w="1250" w:type="dxa"/>
          </w:tcPr>
          <w:p w14:paraId="1875D19B">
            <w:pPr>
              <w:jc w:val="center"/>
              <w:rPr>
                <w:rFonts w:ascii="Calibri" w:hAnsi="Calibri" w:eastAsia="宋体" w:cs="Times New Roman"/>
                <w:szCs w:val="24"/>
              </w:rPr>
            </w:pPr>
          </w:p>
        </w:tc>
        <w:tc>
          <w:tcPr>
            <w:tcW w:w="1250" w:type="dxa"/>
          </w:tcPr>
          <w:p w14:paraId="7A4CA4B2">
            <w:pPr>
              <w:jc w:val="center"/>
              <w:rPr>
                <w:rFonts w:ascii="Calibri" w:hAnsi="Calibri" w:eastAsia="宋体" w:cs="Times New Roman"/>
                <w:szCs w:val="24"/>
              </w:rPr>
            </w:pPr>
          </w:p>
        </w:tc>
        <w:tc>
          <w:tcPr>
            <w:tcW w:w="1406" w:type="dxa"/>
          </w:tcPr>
          <w:p w14:paraId="3AB88A9D">
            <w:pPr>
              <w:jc w:val="center"/>
              <w:rPr>
                <w:rFonts w:ascii="Calibri" w:hAnsi="Calibri" w:eastAsia="宋体" w:cs="Times New Roman"/>
                <w:szCs w:val="24"/>
              </w:rPr>
            </w:pPr>
          </w:p>
        </w:tc>
        <w:tc>
          <w:tcPr>
            <w:tcW w:w="1252" w:type="dxa"/>
          </w:tcPr>
          <w:p w14:paraId="7864726B">
            <w:pPr>
              <w:jc w:val="center"/>
              <w:rPr>
                <w:rFonts w:ascii="Calibri" w:hAnsi="Calibri" w:eastAsia="宋体" w:cs="Times New Roman"/>
                <w:szCs w:val="24"/>
              </w:rPr>
            </w:pPr>
          </w:p>
        </w:tc>
        <w:tc>
          <w:tcPr>
            <w:tcW w:w="845" w:type="dxa"/>
          </w:tcPr>
          <w:p w14:paraId="7C0E46E9">
            <w:pPr>
              <w:jc w:val="center"/>
              <w:rPr>
                <w:rFonts w:ascii="Calibri" w:hAnsi="Calibri" w:eastAsia="宋体" w:cs="Times New Roman"/>
                <w:szCs w:val="24"/>
              </w:rPr>
            </w:pPr>
          </w:p>
        </w:tc>
      </w:tr>
      <w:tr w14:paraId="43E5E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7F10CDA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782" w:type="dxa"/>
          </w:tcPr>
          <w:p w14:paraId="1A574102">
            <w:pPr>
              <w:jc w:val="center"/>
              <w:rPr>
                <w:rFonts w:ascii="Calibri" w:hAnsi="Calibri" w:eastAsia="宋体" w:cs="Times New Roman"/>
                <w:szCs w:val="24"/>
              </w:rPr>
            </w:pPr>
          </w:p>
        </w:tc>
        <w:tc>
          <w:tcPr>
            <w:tcW w:w="1564" w:type="dxa"/>
          </w:tcPr>
          <w:p w14:paraId="4FF45AF9">
            <w:pPr>
              <w:jc w:val="center"/>
              <w:rPr>
                <w:rFonts w:ascii="Calibri" w:hAnsi="Calibri" w:eastAsia="宋体" w:cs="Times New Roman"/>
                <w:szCs w:val="24"/>
              </w:rPr>
            </w:pPr>
          </w:p>
        </w:tc>
        <w:tc>
          <w:tcPr>
            <w:tcW w:w="1250" w:type="dxa"/>
          </w:tcPr>
          <w:p w14:paraId="3B0DBBC9">
            <w:pPr>
              <w:jc w:val="center"/>
              <w:rPr>
                <w:rFonts w:ascii="Calibri" w:hAnsi="Calibri" w:eastAsia="宋体" w:cs="Times New Roman"/>
                <w:szCs w:val="24"/>
              </w:rPr>
            </w:pPr>
          </w:p>
        </w:tc>
        <w:tc>
          <w:tcPr>
            <w:tcW w:w="1250" w:type="dxa"/>
          </w:tcPr>
          <w:p w14:paraId="6A80BDB7">
            <w:pPr>
              <w:jc w:val="center"/>
              <w:rPr>
                <w:rFonts w:ascii="Calibri" w:hAnsi="Calibri" w:eastAsia="宋体" w:cs="Times New Roman"/>
                <w:szCs w:val="24"/>
              </w:rPr>
            </w:pPr>
          </w:p>
        </w:tc>
        <w:tc>
          <w:tcPr>
            <w:tcW w:w="1406" w:type="dxa"/>
          </w:tcPr>
          <w:p w14:paraId="72D4F78E">
            <w:pPr>
              <w:jc w:val="center"/>
              <w:rPr>
                <w:rFonts w:ascii="Calibri" w:hAnsi="Calibri" w:eastAsia="宋体" w:cs="Times New Roman"/>
                <w:szCs w:val="24"/>
              </w:rPr>
            </w:pPr>
          </w:p>
        </w:tc>
        <w:tc>
          <w:tcPr>
            <w:tcW w:w="1252" w:type="dxa"/>
          </w:tcPr>
          <w:p w14:paraId="43C653AA">
            <w:pPr>
              <w:jc w:val="center"/>
              <w:rPr>
                <w:rFonts w:ascii="Calibri" w:hAnsi="Calibri" w:eastAsia="宋体" w:cs="Times New Roman"/>
                <w:szCs w:val="24"/>
              </w:rPr>
            </w:pPr>
          </w:p>
        </w:tc>
        <w:tc>
          <w:tcPr>
            <w:tcW w:w="845" w:type="dxa"/>
          </w:tcPr>
          <w:p w14:paraId="55C6267F">
            <w:pPr>
              <w:jc w:val="center"/>
              <w:rPr>
                <w:rFonts w:ascii="Calibri" w:hAnsi="Calibri" w:eastAsia="宋体" w:cs="Times New Roman"/>
                <w:szCs w:val="24"/>
              </w:rPr>
            </w:pPr>
          </w:p>
        </w:tc>
      </w:tr>
      <w:tr w14:paraId="3065A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4EA1DD9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782" w:type="dxa"/>
          </w:tcPr>
          <w:p w14:paraId="3520226D">
            <w:pPr>
              <w:jc w:val="center"/>
              <w:rPr>
                <w:rFonts w:ascii="Calibri" w:hAnsi="Calibri" w:eastAsia="宋体" w:cs="Times New Roman"/>
                <w:szCs w:val="24"/>
              </w:rPr>
            </w:pPr>
          </w:p>
        </w:tc>
        <w:tc>
          <w:tcPr>
            <w:tcW w:w="1564" w:type="dxa"/>
          </w:tcPr>
          <w:p w14:paraId="735FEF35">
            <w:pPr>
              <w:jc w:val="center"/>
              <w:rPr>
                <w:rFonts w:ascii="Calibri" w:hAnsi="Calibri" w:eastAsia="宋体" w:cs="Times New Roman"/>
                <w:szCs w:val="24"/>
              </w:rPr>
            </w:pPr>
          </w:p>
        </w:tc>
        <w:tc>
          <w:tcPr>
            <w:tcW w:w="1250" w:type="dxa"/>
          </w:tcPr>
          <w:p w14:paraId="1A9EB1B2">
            <w:pPr>
              <w:jc w:val="center"/>
              <w:rPr>
                <w:rFonts w:ascii="Calibri" w:hAnsi="Calibri" w:eastAsia="宋体" w:cs="Times New Roman"/>
                <w:szCs w:val="24"/>
              </w:rPr>
            </w:pPr>
          </w:p>
        </w:tc>
        <w:tc>
          <w:tcPr>
            <w:tcW w:w="1250" w:type="dxa"/>
          </w:tcPr>
          <w:p w14:paraId="28AF61D9">
            <w:pPr>
              <w:jc w:val="center"/>
              <w:rPr>
                <w:rFonts w:ascii="Calibri" w:hAnsi="Calibri" w:eastAsia="宋体" w:cs="Times New Roman"/>
                <w:szCs w:val="24"/>
              </w:rPr>
            </w:pPr>
          </w:p>
        </w:tc>
        <w:tc>
          <w:tcPr>
            <w:tcW w:w="1406" w:type="dxa"/>
          </w:tcPr>
          <w:p w14:paraId="202EDD45">
            <w:pPr>
              <w:jc w:val="center"/>
              <w:rPr>
                <w:rFonts w:ascii="Calibri" w:hAnsi="Calibri" w:eastAsia="宋体" w:cs="Times New Roman"/>
                <w:szCs w:val="24"/>
              </w:rPr>
            </w:pPr>
          </w:p>
        </w:tc>
        <w:tc>
          <w:tcPr>
            <w:tcW w:w="1252" w:type="dxa"/>
          </w:tcPr>
          <w:p w14:paraId="3C6309FA">
            <w:pPr>
              <w:jc w:val="center"/>
              <w:rPr>
                <w:rFonts w:ascii="Calibri" w:hAnsi="Calibri" w:eastAsia="宋体" w:cs="Times New Roman"/>
                <w:szCs w:val="24"/>
              </w:rPr>
            </w:pPr>
          </w:p>
        </w:tc>
        <w:tc>
          <w:tcPr>
            <w:tcW w:w="845" w:type="dxa"/>
          </w:tcPr>
          <w:p w14:paraId="539281F8">
            <w:pPr>
              <w:jc w:val="center"/>
              <w:rPr>
                <w:rFonts w:ascii="Calibri" w:hAnsi="Calibri" w:eastAsia="宋体" w:cs="Times New Roman"/>
                <w:szCs w:val="24"/>
              </w:rPr>
            </w:pPr>
          </w:p>
        </w:tc>
      </w:tr>
      <w:tr w14:paraId="47991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3165CF7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782" w:type="dxa"/>
          </w:tcPr>
          <w:p w14:paraId="34AC4349">
            <w:pPr>
              <w:jc w:val="center"/>
              <w:rPr>
                <w:rFonts w:ascii="Calibri" w:hAnsi="Calibri" w:eastAsia="宋体" w:cs="Times New Roman"/>
                <w:szCs w:val="24"/>
              </w:rPr>
            </w:pPr>
          </w:p>
        </w:tc>
        <w:tc>
          <w:tcPr>
            <w:tcW w:w="1564" w:type="dxa"/>
          </w:tcPr>
          <w:p w14:paraId="32B99860">
            <w:pPr>
              <w:jc w:val="center"/>
              <w:rPr>
                <w:rFonts w:ascii="Calibri" w:hAnsi="Calibri" w:eastAsia="宋体" w:cs="Times New Roman"/>
                <w:szCs w:val="24"/>
              </w:rPr>
            </w:pPr>
          </w:p>
        </w:tc>
        <w:tc>
          <w:tcPr>
            <w:tcW w:w="1250" w:type="dxa"/>
          </w:tcPr>
          <w:p w14:paraId="6B4EED7F">
            <w:pPr>
              <w:jc w:val="center"/>
              <w:rPr>
                <w:rFonts w:ascii="Calibri" w:hAnsi="Calibri" w:eastAsia="宋体" w:cs="Times New Roman"/>
                <w:szCs w:val="24"/>
              </w:rPr>
            </w:pPr>
          </w:p>
        </w:tc>
        <w:tc>
          <w:tcPr>
            <w:tcW w:w="1250" w:type="dxa"/>
          </w:tcPr>
          <w:p w14:paraId="62FF89E3">
            <w:pPr>
              <w:jc w:val="center"/>
              <w:rPr>
                <w:rFonts w:ascii="Calibri" w:hAnsi="Calibri" w:eastAsia="宋体" w:cs="Times New Roman"/>
                <w:szCs w:val="24"/>
              </w:rPr>
            </w:pPr>
          </w:p>
        </w:tc>
        <w:tc>
          <w:tcPr>
            <w:tcW w:w="1406" w:type="dxa"/>
          </w:tcPr>
          <w:p w14:paraId="7BCAC848">
            <w:pPr>
              <w:jc w:val="center"/>
              <w:rPr>
                <w:rFonts w:ascii="Calibri" w:hAnsi="Calibri" w:eastAsia="宋体" w:cs="Times New Roman"/>
                <w:szCs w:val="24"/>
              </w:rPr>
            </w:pPr>
          </w:p>
        </w:tc>
        <w:tc>
          <w:tcPr>
            <w:tcW w:w="1252" w:type="dxa"/>
          </w:tcPr>
          <w:p w14:paraId="7C59580D">
            <w:pPr>
              <w:jc w:val="center"/>
              <w:rPr>
                <w:rFonts w:ascii="Calibri" w:hAnsi="Calibri" w:eastAsia="宋体" w:cs="Times New Roman"/>
                <w:szCs w:val="24"/>
              </w:rPr>
            </w:pPr>
          </w:p>
        </w:tc>
        <w:tc>
          <w:tcPr>
            <w:tcW w:w="845" w:type="dxa"/>
          </w:tcPr>
          <w:p w14:paraId="68499DB0">
            <w:pPr>
              <w:jc w:val="center"/>
              <w:rPr>
                <w:rFonts w:ascii="Calibri" w:hAnsi="Calibri" w:eastAsia="宋体" w:cs="Times New Roman"/>
                <w:szCs w:val="24"/>
              </w:rPr>
            </w:pPr>
          </w:p>
        </w:tc>
      </w:tr>
      <w:tr w14:paraId="0B41E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2289B96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782" w:type="dxa"/>
          </w:tcPr>
          <w:p w14:paraId="1D2FDB86">
            <w:pPr>
              <w:jc w:val="center"/>
              <w:rPr>
                <w:rFonts w:ascii="Calibri" w:hAnsi="Calibri" w:eastAsia="宋体" w:cs="Times New Roman"/>
                <w:szCs w:val="24"/>
              </w:rPr>
            </w:pPr>
          </w:p>
        </w:tc>
        <w:tc>
          <w:tcPr>
            <w:tcW w:w="1564" w:type="dxa"/>
          </w:tcPr>
          <w:p w14:paraId="33D5E67B">
            <w:pPr>
              <w:jc w:val="center"/>
              <w:rPr>
                <w:rFonts w:ascii="Calibri" w:hAnsi="Calibri" w:eastAsia="宋体" w:cs="Times New Roman"/>
                <w:szCs w:val="24"/>
              </w:rPr>
            </w:pPr>
          </w:p>
        </w:tc>
        <w:tc>
          <w:tcPr>
            <w:tcW w:w="1250" w:type="dxa"/>
          </w:tcPr>
          <w:p w14:paraId="7130C4C7">
            <w:pPr>
              <w:jc w:val="center"/>
              <w:rPr>
                <w:rFonts w:ascii="Calibri" w:hAnsi="Calibri" w:eastAsia="宋体" w:cs="Times New Roman"/>
                <w:szCs w:val="24"/>
              </w:rPr>
            </w:pPr>
          </w:p>
        </w:tc>
        <w:tc>
          <w:tcPr>
            <w:tcW w:w="1250" w:type="dxa"/>
          </w:tcPr>
          <w:p w14:paraId="5E861C96">
            <w:pPr>
              <w:jc w:val="center"/>
              <w:rPr>
                <w:rFonts w:ascii="Calibri" w:hAnsi="Calibri" w:eastAsia="宋体" w:cs="Times New Roman"/>
                <w:szCs w:val="24"/>
              </w:rPr>
            </w:pPr>
          </w:p>
        </w:tc>
        <w:tc>
          <w:tcPr>
            <w:tcW w:w="1406" w:type="dxa"/>
          </w:tcPr>
          <w:p w14:paraId="32FF7F2E">
            <w:pPr>
              <w:jc w:val="center"/>
              <w:rPr>
                <w:rFonts w:ascii="Calibri" w:hAnsi="Calibri" w:eastAsia="宋体" w:cs="Times New Roman"/>
                <w:szCs w:val="24"/>
              </w:rPr>
            </w:pPr>
          </w:p>
        </w:tc>
        <w:tc>
          <w:tcPr>
            <w:tcW w:w="1252" w:type="dxa"/>
          </w:tcPr>
          <w:p w14:paraId="1EF6CEAC">
            <w:pPr>
              <w:jc w:val="center"/>
              <w:rPr>
                <w:rFonts w:ascii="Calibri" w:hAnsi="Calibri" w:eastAsia="宋体" w:cs="Times New Roman"/>
                <w:szCs w:val="24"/>
              </w:rPr>
            </w:pPr>
          </w:p>
        </w:tc>
        <w:tc>
          <w:tcPr>
            <w:tcW w:w="845" w:type="dxa"/>
          </w:tcPr>
          <w:p w14:paraId="417FBF53">
            <w:pPr>
              <w:jc w:val="center"/>
              <w:rPr>
                <w:rFonts w:ascii="Calibri" w:hAnsi="Calibri" w:eastAsia="宋体" w:cs="Times New Roman"/>
                <w:szCs w:val="24"/>
              </w:rPr>
            </w:pPr>
          </w:p>
        </w:tc>
      </w:tr>
      <w:tr w14:paraId="3D1BD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0DB848F2">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782" w:type="dxa"/>
          </w:tcPr>
          <w:p w14:paraId="64A0E88C">
            <w:pPr>
              <w:jc w:val="center"/>
              <w:rPr>
                <w:rFonts w:ascii="Calibri" w:hAnsi="Calibri" w:eastAsia="宋体" w:cs="Times New Roman"/>
                <w:szCs w:val="24"/>
              </w:rPr>
            </w:pPr>
          </w:p>
        </w:tc>
        <w:tc>
          <w:tcPr>
            <w:tcW w:w="1564" w:type="dxa"/>
          </w:tcPr>
          <w:p w14:paraId="1FC19589">
            <w:pPr>
              <w:jc w:val="center"/>
              <w:rPr>
                <w:rFonts w:ascii="Calibri" w:hAnsi="Calibri" w:eastAsia="宋体" w:cs="Times New Roman"/>
                <w:szCs w:val="24"/>
              </w:rPr>
            </w:pPr>
          </w:p>
        </w:tc>
        <w:tc>
          <w:tcPr>
            <w:tcW w:w="1250" w:type="dxa"/>
          </w:tcPr>
          <w:p w14:paraId="2038D411">
            <w:pPr>
              <w:jc w:val="center"/>
              <w:rPr>
                <w:rFonts w:ascii="Calibri" w:hAnsi="Calibri" w:eastAsia="宋体" w:cs="Times New Roman"/>
                <w:szCs w:val="24"/>
              </w:rPr>
            </w:pPr>
          </w:p>
        </w:tc>
        <w:tc>
          <w:tcPr>
            <w:tcW w:w="1250" w:type="dxa"/>
          </w:tcPr>
          <w:p w14:paraId="2650B328">
            <w:pPr>
              <w:jc w:val="center"/>
              <w:rPr>
                <w:rFonts w:ascii="Calibri" w:hAnsi="Calibri" w:eastAsia="宋体" w:cs="Times New Roman"/>
                <w:szCs w:val="24"/>
              </w:rPr>
            </w:pPr>
          </w:p>
        </w:tc>
        <w:tc>
          <w:tcPr>
            <w:tcW w:w="1406" w:type="dxa"/>
          </w:tcPr>
          <w:p w14:paraId="0E30933B">
            <w:pPr>
              <w:jc w:val="center"/>
              <w:rPr>
                <w:rFonts w:ascii="Calibri" w:hAnsi="Calibri" w:eastAsia="宋体" w:cs="Times New Roman"/>
                <w:szCs w:val="24"/>
              </w:rPr>
            </w:pPr>
          </w:p>
        </w:tc>
        <w:tc>
          <w:tcPr>
            <w:tcW w:w="1252" w:type="dxa"/>
          </w:tcPr>
          <w:p w14:paraId="08F8F595">
            <w:pPr>
              <w:jc w:val="center"/>
              <w:rPr>
                <w:rFonts w:ascii="Calibri" w:hAnsi="Calibri" w:eastAsia="宋体" w:cs="Times New Roman"/>
                <w:szCs w:val="24"/>
              </w:rPr>
            </w:pPr>
          </w:p>
        </w:tc>
        <w:tc>
          <w:tcPr>
            <w:tcW w:w="845" w:type="dxa"/>
          </w:tcPr>
          <w:p w14:paraId="2AECC741">
            <w:pPr>
              <w:jc w:val="center"/>
              <w:rPr>
                <w:rFonts w:ascii="Calibri" w:hAnsi="Calibri" w:eastAsia="宋体" w:cs="Times New Roman"/>
                <w:szCs w:val="24"/>
              </w:rPr>
            </w:pPr>
          </w:p>
        </w:tc>
      </w:tr>
    </w:tbl>
    <w:p w14:paraId="2EED7EC7">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5583CC06">
      <w:pPr>
        <w:widowControl/>
        <w:jc w:val="left"/>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3E5E40B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7ED14F72">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5"/>
          <w:rFonts w:ascii="宋体" w:hAnsi="宋体" w:eastAsia="宋体" w:cs="Arial"/>
          <w:i w:val="0"/>
          <w:iCs w:val="0"/>
          <w:szCs w:val="21"/>
          <w:shd w:val="clear" w:color="auto" w:fill="FFFFFF"/>
        </w:rPr>
        <w:t>/</w:t>
      </w:r>
      <w:r>
        <w:rPr>
          <w:rStyle w:val="15"/>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5"/>
          <w:rFonts w:ascii="宋体" w:hAnsi="宋体" w:eastAsia="宋体" w:cs="Arial"/>
          <w:i w:val="0"/>
          <w:iCs w:val="0"/>
          <w:szCs w:val="21"/>
          <w:shd w:val="clear" w:color="auto" w:fill="FFFFFF"/>
        </w:rPr>
        <w:t>。</w:t>
      </w:r>
    </w:p>
    <w:p w14:paraId="3891FDB7">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4375C87B">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62" w:name="_Hlk169717981"/>
      <w:r>
        <w:rPr>
          <w:rFonts w:ascii="宋体" w:hAnsi="宋体" w:eastAsia="宋体" w:cs="Times New Roman"/>
          <w:kern w:val="0"/>
          <w:szCs w:val="21"/>
          <w:lang w:eastAsia="zh-Hans"/>
        </w:rPr>
        <w:t>“备注”</w:t>
      </w:r>
      <w:bookmarkEnd w:id="62"/>
      <w:r>
        <w:rPr>
          <w:rFonts w:ascii="宋体" w:hAnsi="宋体" w:eastAsia="宋体" w:cs="Times New Roman"/>
          <w:kern w:val="0"/>
          <w:szCs w:val="21"/>
          <w:lang w:eastAsia="zh-Hans"/>
        </w:rPr>
        <w:t>处可填写偏离情况的说明。</w:t>
      </w:r>
    </w:p>
    <w:p w14:paraId="2C33A06B">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B7DBB8">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4BE97206">
      <w:pPr>
        <w:pageBreakBefore/>
        <w:rPr>
          <w:rFonts w:ascii="Calibri" w:hAnsi="Calibri" w:eastAsia="宋体" w:cs="Times New Roman"/>
          <w:kern w:val="0"/>
          <w:sz w:val="20"/>
          <w:szCs w:val="20"/>
          <w:lang w:eastAsia="zh-Hans"/>
        </w:rPr>
      </w:pPr>
      <w:bookmarkStart w:id="63" w:name="_Toc169799801"/>
      <w:r>
        <w:rPr>
          <w:rFonts w:ascii="宋体" w:hAnsi="宋体" w:eastAsia="宋体"/>
          <w:b/>
          <w:bCs/>
          <w:sz w:val="24"/>
          <w:szCs w:val="28"/>
        </w:rPr>
        <w:t>格式十</w:t>
      </w:r>
      <w:r>
        <w:rPr>
          <w:rFonts w:hint="eastAsia" w:ascii="宋体" w:hAnsi="宋体" w:eastAsia="宋体"/>
          <w:b/>
          <w:bCs/>
          <w:sz w:val="24"/>
          <w:szCs w:val="28"/>
          <w:lang w:val="en-US" w:eastAsia="zh-CN"/>
        </w:rPr>
        <w:t>七</w:t>
      </w:r>
      <w:r>
        <w:rPr>
          <w:rFonts w:ascii="宋体" w:hAnsi="宋体" w:eastAsia="宋体"/>
          <w:b/>
          <w:bCs/>
          <w:sz w:val="24"/>
          <w:szCs w:val="28"/>
        </w:rPr>
        <w:t>：</w:t>
      </w:r>
      <w:bookmarkEnd w:id="63"/>
    </w:p>
    <w:p w14:paraId="2753D3E8">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255"/>
        <w:gridCol w:w="1579"/>
        <w:gridCol w:w="1664"/>
        <w:gridCol w:w="1322"/>
        <w:gridCol w:w="1322"/>
        <w:gridCol w:w="1319"/>
      </w:tblGrid>
      <w:tr w14:paraId="7C0D5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14:paraId="47CD4C82">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1255" w:type="dxa"/>
            <w:vAlign w:val="center"/>
          </w:tcPr>
          <w:p w14:paraId="683A425F">
            <w:pPr>
              <w:widowControl/>
              <w:jc w:val="center"/>
              <w:rPr>
                <w:rFonts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1579" w:type="dxa"/>
            <w:vAlign w:val="center"/>
          </w:tcPr>
          <w:p w14:paraId="2B4AA682">
            <w:pPr>
              <w:widowControl/>
              <w:jc w:val="center"/>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1664" w:type="dxa"/>
            <w:vAlign w:val="center"/>
          </w:tcPr>
          <w:p w14:paraId="6ADB8881">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1322" w:type="dxa"/>
            <w:vAlign w:val="center"/>
          </w:tcPr>
          <w:p w14:paraId="2D9FFDD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1322" w:type="dxa"/>
            <w:vAlign w:val="center"/>
          </w:tcPr>
          <w:p w14:paraId="4046AAF6">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1319" w:type="dxa"/>
            <w:vAlign w:val="center"/>
          </w:tcPr>
          <w:p w14:paraId="63983F8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403B1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5A982CA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1255" w:type="dxa"/>
          </w:tcPr>
          <w:p w14:paraId="60C52BB8">
            <w:pPr>
              <w:rPr>
                <w:rFonts w:ascii="宋体" w:hAnsi="宋体" w:eastAsia="宋体" w:cs="Times New Roman"/>
                <w:szCs w:val="21"/>
              </w:rPr>
            </w:pPr>
          </w:p>
        </w:tc>
        <w:tc>
          <w:tcPr>
            <w:tcW w:w="1579" w:type="dxa"/>
          </w:tcPr>
          <w:p w14:paraId="472A092B">
            <w:pPr>
              <w:rPr>
                <w:rFonts w:ascii="宋体" w:hAnsi="宋体" w:eastAsia="宋体" w:cs="Times New Roman"/>
                <w:szCs w:val="21"/>
              </w:rPr>
            </w:pPr>
          </w:p>
        </w:tc>
        <w:tc>
          <w:tcPr>
            <w:tcW w:w="1664" w:type="dxa"/>
          </w:tcPr>
          <w:p w14:paraId="1EF4A089">
            <w:pPr>
              <w:rPr>
                <w:rFonts w:ascii="宋体" w:hAnsi="宋体" w:eastAsia="宋体" w:cs="Times New Roman"/>
                <w:szCs w:val="21"/>
              </w:rPr>
            </w:pPr>
          </w:p>
        </w:tc>
        <w:tc>
          <w:tcPr>
            <w:tcW w:w="1322" w:type="dxa"/>
          </w:tcPr>
          <w:p w14:paraId="4C57743C">
            <w:pPr>
              <w:rPr>
                <w:rFonts w:ascii="宋体" w:hAnsi="宋体" w:eastAsia="宋体" w:cs="Times New Roman"/>
                <w:szCs w:val="21"/>
              </w:rPr>
            </w:pPr>
          </w:p>
        </w:tc>
        <w:tc>
          <w:tcPr>
            <w:tcW w:w="1322" w:type="dxa"/>
          </w:tcPr>
          <w:p w14:paraId="0ADB6D0C">
            <w:pPr>
              <w:rPr>
                <w:rFonts w:ascii="宋体" w:hAnsi="宋体" w:eastAsia="宋体" w:cs="Times New Roman"/>
                <w:szCs w:val="21"/>
              </w:rPr>
            </w:pPr>
          </w:p>
        </w:tc>
        <w:tc>
          <w:tcPr>
            <w:tcW w:w="1319" w:type="dxa"/>
          </w:tcPr>
          <w:p w14:paraId="2473A4C5">
            <w:pPr>
              <w:rPr>
                <w:rFonts w:ascii="宋体" w:hAnsi="宋体" w:eastAsia="宋体" w:cs="Times New Roman"/>
                <w:szCs w:val="21"/>
              </w:rPr>
            </w:pPr>
          </w:p>
        </w:tc>
      </w:tr>
      <w:tr w14:paraId="6DE87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677237E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1255" w:type="dxa"/>
          </w:tcPr>
          <w:p w14:paraId="37E88D40">
            <w:pPr>
              <w:rPr>
                <w:rFonts w:ascii="宋体" w:hAnsi="宋体" w:eastAsia="宋体" w:cs="Times New Roman"/>
                <w:szCs w:val="21"/>
              </w:rPr>
            </w:pPr>
          </w:p>
        </w:tc>
        <w:tc>
          <w:tcPr>
            <w:tcW w:w="1579" w:type="dxa"/>
          </w:tcPr>
          <w:p w14:paraId="7B20E3C5">
            <w:pPr>
              <w:rPr>
                <w:rFonts w:ascii="宋体" w:hAnsi="宋体" w:eastAsia="宋体" w:cs="Times New Roman"/>
                <w:szCs w:val="21"/>
              </w:rPr>
            </w:pPr>
          </w:p>
        </w:tc>
        <w:tc>
          <w:tcPr>
            <w:tcW w:w="1664" w:type="dxa"/>
          </w:tcPr>
          <w:p w14:paraId="7C58736C">
            <w:pPr>
              <w:rPr>
                <w:rFonts w:ascii="宋体" w:hAnsi="宋体" w:eastAsia="宋体" w:cs="Times New Roman"/>
                <w:szCs w:val="21"/>
              </w:rPr>
            </w:pPr>
          </w:p>
        </w:tc>
        <w:tc>
          <w:tcPr>
            <w:tcW w:w="1322" w:type="dxa"/>
          </w:tcPr>
          <w:p w14:paraId="5D829D87">
            <w:pPr>
              <w:rPr>
                <w:rFonts w:ascii="宋体" w:hAnsi="宋体" w:eastAsia="宋体" w:cs="Times New Roman"/>
                <w:szCs w:val="21"/>
              </w:rPr>
            </w:pPr>
          </w:p>
        </w:tc>
        <w:tc>
          <w:tcPr>
            <w:tcW w:w="1322" w:type="dxa"/>
          </w:tcPr>
          <w:p w14:paraId="38FB3075">
            <w:pPr>
              <w:rPr>
                <w:rFonts w:ascii="宋体" w:hAnsi="宋体" w:eastAsia="宋体" w:cs="Times New Roman"/>
                <w:szCs w:val="21"/>
              </w:rPr>
            </w:pPr>
          </w:p>
        </w:tc>
        <w:tc>
          <w:tcPr>
            <w:tcW w:w="1319" w:type="dxa"/>
          </w:tcPr>
          <w:p w14:paraId="28A26B31">
            <w:pPr>
              <w:rPr>
                <w:rFonts w:ascii="宋体" w:hAnsi="宋体" w:eastAsia="宋体" w:cs="Times New Roman"/>
                <w:szCs w:val="21"/>
              </w:rPr>
            </w:pPr>
          </w:p>
        </w:tc>
      </w:tr>
      <w:tr w14:paraId="1DBE6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3764B29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1255" w:type="dxa"/>
          </w:tcPr>
          <w:p w14:paraId="0DA8C7CC">
            <w:pPr>
              <w:rPr>
                <w:rFonts w:ascii="宋体" w:hAnsi="宋体" w:eastAsia="宋体" w:cs="Times New Roman"/>
                <w:szCs w:val="21"/>
              </w:rPr>
            </w:pPr>
          </w:p>
        </w:tc>
        <w:tc>
          <w:tcPr>
            <w:tcW w:w="1579" w:type="dxa"/>
          </w:tcPr>
          <w:p w14:paraId="5097A972">
            <w:pPr>
              <w:rPr>
                <w:rFonts w:ascii="宋体" w:hAnsi="宋体" w:eastAsia="宋体" w:cs="Times New Roman"/>
                <w:szCs w:val="21"/>
              </w:rPr>
            </w:pPr>
          </w:p>
        </w:tc>
        <w:tc>
          <w:tcPr>
            <w:tcW w:w="1664" w:type="dxa"/>
          </w:tcPr>
          <w:p w14:paraId="17B6120E">
            <w:pPr>
              <w:rPr>
                <w:rFonts w:ascii="宋体" w:hAnsi="宋体" w:eastAsia="宋体" w:cs="Times New Roman"/>
                <w:szCs w:val="21"/>
              </w:rPr>
            </w:pPr>
          </w:p>
        </w:tc>
        <w:tc>
          <w:tcPr>
            <w:tcW w:w="1322" w:type="dxa"/>
          </w:tcPr>
          <w:p w14:paraId="16D9694F">
            <w:pPr>
              <w:rPr>
                <w:rFonts w:ascii="宋体" w:hAnsi="宋体" w:eastAsia="宋体" w:cs="Times New Roman"/>
                <w:szCs w:val="21"/>
              </w:rPr>
            </w:pPr>
          </w:p>
        </w:tc>
        <w:tc>
          <w:tcPr>
            <w:tcW w:w="1322" w:type="dxa"/>
          </w:tcPr>
          <w:p w14:paraId="2BD4D981">
            <w:pPr>
              <w:rPr>
                <w:rFonts w:ascii="宋体" w:hAnsi="宋体" w:eastAsia="宋体" w:cs="Times New Roman"/>
                <w:szCs w:val="21"/>
              </w:rPr>
            </w:pPr>
          </w:p>
        </w:tc>
        <w:tc>
          <w:tcPr>
            <w:tcW w:w="1319" w:type="dxa"/>
          </w:tcPr>
          <w:p w14:paraId="1BD99B85">
            <w:pPr>
              <w:rPr>
                <w:rFonts w:ascii="宋体" w:hAnsi="宋体" w:eastAsia="宋体" w:cs="Times New Roman"/>
                <w:szCs w:val="21"/>
              </w:rPr>
            </w:pPr>
          </w:p>
        </w:tc>
      </w:tr>
      <w:tr w14:paraId="53995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7EA2A88C">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1255" w:type="dxa"/>
          </w:tcPr>
          <w:p w14:paraId="2E57D608">
            <w:pPr>
              <w:rPr>
                <w:rFonts w:ascii="宋体" w:hAnsi="宋体" w:eastAsia="宋体" w:cs="Times New Roman"/>
                <w:szCs w:val="21"/>
              </w:rPr>
            </w:pPr>
          </w:p>
        </w:tc>
        <w:tc>
          <w:tcPr>
            <w:tcW w:w="1579" w:type="dxa"/>
          </w:tcPr>
          <w:p w14:paraId="629772B3">
            <w:pPr>
              <w:rPr>
                <w:rFonts w:ascii="宋体" w:hAnsi="宋体" w:eastAsia="宋体" w:cs="Times New Roman"/>
                <w:szCs w:val="21"/>
              </w:rPr>
            </w:pPr>
          </w:p>
        </w:tc>
        <w:tc>
          <w:tcPr>
            <w:tcW w:w="1664" w:type="dxa"/>
          </w:tcPr>
          <w:p w14:paraId="08651804">
            <w:pPr>
              <w:rPr>
                <w:rFonts w:ascii="宋体" w:hAnsi="宋体" w:eastAsia="宋体" w:cs="Times New Roman"/>
                <w:szCs w:val="21"/>
              </w:rPr>
            </w:pPr>
          </w:p>
        </w:tc>
        <w:tc>
          <w:tcPr>
            <w:tcW w:w="1322" w:type="dxa"/>
          </w:tcPr>
          <w:p w14:paraId="462BB195">
            <w:pPr>
              <w:rPr>
                <w:rFonts w:ascii="宋体" w:hAnsi="宋体" w:eastAsia="宋体" w:cs="Times New Roman"/>
                <w:szCs w:val="21"/>
              </w:rPr>
            </w:pPr>
          </w:p>
        </w:tc>
        <w:tc>
          <w:tcPr>
            <w:tcW w:w="1322" w:type="dxa"/>
          </w:tcPr>
          <w:p w14:paraId="5B4E38DE">
            <w:pPr>
              <w:rPr>
                <w:rFonts w:ascii="宋体" w:hAnsi="宋体" w:eastAsia="宋体" w:cs="Times New Roman"/>
                <w:szCs w:val="21"/>
              </w:rPr>
            </w:pPr>
          </w:p>
        </w:tc>
        <w:tc>
          <w:tcPr>
            <w:tcW w:w="1319" w:type="dxa"/>
          </w:tcPr>
          <w:p w14:paraId="62D8D9BE">
            <w:pPr>
              <w:rPr>
                <w:rFonts w:ascii="宋体" w:hAnsi="宋体" w:eastAsia="宋体" w:cs="Times New Roman"/>
                <w:szCs w:val="21"/>
              </w:rPr>
            </w:pPr>
          </w:p>
        </w:tc>
      </w:tr>
      <w:tr w14:paraId="48296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17DF1B0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1255" w:type="dxa"/>
          </w:tcPr>
          <w:p w14:paraId="0336797D">
            <w:pPr>
              <w:rPr>
                <w:rFonts w:ascii="宋体" w:hAnsi="宋体" w:eastAsia="宋体" w:cs="Times New Roman"/>
                <w:szCs w:val="21"/>
              </w:rPr>
            </w:pPr>
          </w:p>
        </w:tc>
        <w:tc>
          <w:tcPr>
            <w:tcW w:w="1579" w:type="dxa"/>
          </w:tcPr>
          <w:p w14:paraId="53D72544">
            <w:pPr>
              <w:rPr>
                <w:rFonts w:ascii="宋体" w:hAnsi="宋体" w:eastAsia="宋体" w:cs="Times New Roman"/>
                <w:szCs w:val="21"/>
              </w:rPr>
            </w:pPr>
          </w:p>
        </w:tc>
        <w:tc>
          <w:tcPr>
            <w:tcW w:w="1664" w:type="dxa"/>
          </w:tcPr>
          <w:p w14:paraId="32C65F60">
            <w:pPr>
              <w:rPr>
                <w:rFonts w:ascii="宋体" w:hAnsi="宋体" w:eastAsia="宋体" w:cs="Times New Roman"/>
                <w:szCs w:val="21"/>
              </w:rPr>
            </w:pPr>
          </w:p>
        </w:tc>
        <w:tc>
          <w:tcPr>
            <w:tcW w:w="1322" w:type="dxa"/>
          </w:tcPr>
          <w:p w14:paraId="3DF69E78">
            <w:pPr>
              <w:rPr>
                <w:rFonts w:ascii="宋体" w:hAnsi="宋体" w:eastAsia="宋体" w:cs="Times New Roman"/>
                <w:szCs w:val="21"/>
              </w:rPr>
            </w:pPr>
          </w:p>
        </w:tc>
        <w:tc>
          <w:tcPr>
            <w:tcW w:w="1322" w:type="dxa"/>
          </w:tcPr>
          <w:p w14:paraId="3FCEA2D6">
            <w:pPr>
              <w:rPr>
                <w:rFonts w:ascii="宋体" w:hAnsi="宋体" w:eastAsia="宋体" w:cs="Times New Roman"/>
                <w:szCs w:val="21"/>
              </w:rPr>
            </w:pPr>
          </w:p>
        </w:tc>
        <w:tc>
          <w:tcPr>
            <w:tcW w:w="1319" w:type="dxa"/>
          </w:tcPr>
          <w:p w14:paraId="5B1F0F10">
            <w:pPr>
              <w:rPr>
                <w:rFonts w:ascii="宋体" w:hAnsi="宋体" w:eastAsia="宋体" w:cs="Times New Roman"/>
                <w:szCs w:val="21"/>
              </w:rPr>
            </w:pPr>
          </w:p>
        </w:tc>
      </w:tr>
      <w:tr w14:paraId="276C0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5EEE19DC">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1255" w:type="dxa"/>
          </w:tcPr>
          <w:p w14:paraId="3AEFD718">
            <w:pPr>
              <w:rPr>
                <w:rFonts w:ascii="宋体" w:hAnsi="宋体" w:eastAsia="宋体" w:cs="Times New Roman"/>
                <w:szCs w:val="21"/>
              </w:rPr>
            </w:pPr>
          </w:p>
        </w:tc>
        <w:tc>
          <w:tcPr>
            <w:tcW w:w="1579" w:type="dxa"/>
          </w:tcPr>
          <w:p w14:paraId="7F065E31">
            <w:pPr>
              <w:rPr>
                <w:rFonts w:ascii="宋体" w:hAnsi="宋体" w:eastAsia="宋体" w:cs="Times New Roman"/>
                <w:szCs w:val="21"/>
              </w:rPr>
            </w:pPr>
          </w:p>
        </w:tc>
        <w:tc>
          <w:tcPr>
            <w:tcW w:w="1664" w:type="dxa"/>
          </w:tcPr>
          <w:p w14:paraId="562596DA">
            <w:pPr>
              <w:rPr>
                <w:rFonts w:ascii="宋体" w:hAnsi="宋体" w:eastAsia="宋体" w:cs="Times New Roman"/>
                <w:szCs w:val="21"/>
              </w:rPr>
            </w:pPr>
          </w:p>
        </w:tc>
        <w:tc>
          <w:tcPr>
            <w:tcW w:w="1322" w:type="dxa"/>
          </w:tcPr>
          <w:p w14:paraId="07F81C83">
            <w:pPr>
              <w:rPr>
                <w:rFonts w:ascii="宋体" w:hAnsi="宋体" w:eastAsia="宋体" w:cs="Times New Roman"/>
                <w:szCs w:val="21"/>
              </w:rPr>
            </w:pPr>
          </w:p>
        </w:tc>
        <w:tc>
          <w:tcPr>
            <w:tcW w:w="1322" w:type="dxa"/>
          </w:tcPr>
          <w:p w14:paraId="3DFAE4C5">
            <w:pPr>
              <w:rPr>
                <w:rFonts w:ascii="宋体" w:hAnsi="宋体" w:eastAsia="宋体" w:cs="Times New Roman"/>
                <w:szCs w:val="21"/>
              </w:rPr>
            </w:pPr>
          </w:p>
        </w:tc>
        <w:tc>
          <w:tcPr>
            <w:tcW w:w="1319" w:type="dxa"/>
          </w:tcPr>
          <w:p w14:paraId="36A082B6">
            <w:pPr>
              <w:rPr>
                <w:rFonts w:ascii="宋体" w:hAnsi="宋体" w:eastAsia="宋体" w:cs="Times New Roman"/>
                <w:szCs w:val="21"/>
              </w:rPr>
            </w:pPr>
          </w:p>
        </w:tc>
      </w:tr>
      <w:tr w14:paraId="211E6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76489CD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1255" w:type="dxa"/>
          </w:tcPr>
          <w:p w14:paraId="2B8911B6">
            <w:pPr>
              <w:rPr>
                <w:rFonts w:ascii="宋体" w:hAnsi="宋体" w:eastAsia="宋体" w:cs="Times New Roman"/>
                <w:szCs w:val="21"/>
              </w:rPr>
            </w:pPr>
          </w:p>
        </w:tc>
        <w:tc>
          <w:tcPr>
            <w:tcW w:w="1579" w:type="dxa"/>
          </w:tcPr>
          <w:p w14:paraId="5336F58E">
            <w:pPr>
              <w:rPr>
                <w:rFonts w:ascii="宋体" w:hAnsi="宋体" w:eastAsia="宋体" w:cs="Times New Roman"/>
                <w:szCs w:val="21"/>
              </w:rPr>
            </w:pPr>
          </w:p>
        </w:tc>
        <w:tc>
          <w:tcPr>
            <w:tcW w:w="1664" w:type="dxa"/>
          </w:tcPr>
          <w:p w14:paraId="5BB09FEA">
            <w:pPr>
              <w:rPr>
                <w:rFonts w:ascii="宋体" w:hAnsi="宋体" w:eastAsia="宋体" w:cs="Times New Roman"/>
                <w:szCs w:val="21"/>
              </w:rPr>
            </w:pPr>
          </w:p>
        </w:tc>
        <w:tc>
          <w:tcPr>
            <w:tcW w:w="1322" w:type="dxa"/>
          </w:tcPr>
          <w:p w14:paraId="3B391572">
            <w:pPr>
              <w:rPr>
                <w:rFonts w:ascii="宋体" w:hAnsi="宋体" w:eastAsia="宋体" w:cs="Times New Roman"/>
                <w:szCs w:val="21"/>
              </w:rPr>
            </w:pPr>
          </w:p>
        </w:tc>
        <w:tc>
          <w:tcPr>
            <w:tcW w:w="1322" w:type="dxa"/>
          </w:tcPr>
          <w:p w14:paraId="2F96043F">
            <w:pPr>
              <w:rPr>
                <w:rFonts w:ascii="宋体" w:hAnsi="宋体" w:eastAsia="宋体" w:cs="Times New Roman"/>
                <w:szCs w:val="21"/>
              </w:rPr>
            </w:pPr>
          </w:p>
        </w:tc>
        <w:tc>
          <w:tcPr>
            <w:tcW w:w="1319" w:type="dxa"/>
          </w:tcPr>
          <w:p w14:paraId="7935E16D">
            <w:pPr>
              <w:rPr>
                <w:rFonts w:ascii="宋体" w:hAnsi="宋体" w:eastAsia="宋体" w:cs="Times New Roman"/>
                <w:szCs w:val="21"/>
              </w:rPr>
            </w:pPr>
          </w:p>
        </w:tc>
      </w:tr>
      <w:tr w14:paraId="089B3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755C244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1255" w:type="dxa"/>
          </w:tcPr>
          <w:p w14:paraId="646F217E">
            <w:pPr>
              <w:rPr>
                <w:rFonts w:ascii="宋体" w:hAnsi="宋体" w:eastAsia="宋体" w:cs="Times New Roman"/>
                <w:szCs w:val="21"/>
              </w:rPr>
            </w:pPr>
          </w:p>
        </w:tc>
        <w:tc>
          <w:tcPr>
            <w:tcW w:w="1579" w:type="dxa"/>
          </w:tcPr>
          <w:p w14:paraId="75153584">
            <w:pPr>
              <w:rPr>
                <w:rFonts w:ascii="宋体" w:hAnsi="宋体" w:eastAsia="宋体" w:cs="Times New Roman"/>
                <w:szCs w:val="21"/>
              </w:rPr>
            </w:pPr>
          </w:p>
        </w:tc>
        <w:tc>
          <w:tcPr>
            <w:tcW w:w="1664" w:type="dxa"/>
          </w:tcPr>
          <w:p w14:paraId="4F664901">
            <w:pPr>
              <w:rPr>
                <w:rFonts w:ascii="宋体" w:hAnsi="宋体" w:eastAsia="宋体" w:cs="Times New Roman"/>
                <w:szCs w:val="21"/>
              </w:rPr>
            </w:pPr>
          </w:p>
        </w:tc>
        <w:tc>
          <w:tcPr>
            <w:tcW w:w="1322" w:type="dxa"/>
          </w:tcPr>
          <w:p w14:paraId="744001CC">
            <w:pPr>
              <w:rPr>
                <w:rFonts w:ascii="宋体" w:hAnsi="宋体" w:eastAsia="宋体" w:cs="Times New Roman"/>
                <w:szCs w:val="21"/>
              </w:rPr>
            </w:pPr>
          </w:p>
        </w:tc>
        <w:tc>
          <w:tcPr>
            <w:tcW w:w="1322" w:type="dxa"/>
          </w:tcPr>
          <w:p w14:paraId="4828B9F7">
            <w:pPr>
              <w:rPr>
                <w:rFonts w:ascii="宋体" w:hAnsi="宋体" w:eastAsia="宋体" w:cs="Times New Roman"/>
                <w:szCs w:val="21"/>
              </w:rPr>
            </w:pPr>
          </w:p>
        </w:tc>
        <w:tc>
          <w:tcPr>
            <w:tcW w:w="1319" w:type="dxa"/>
          </w:tcPr>
          <w:p w14:paraId="210F379A">
            <w:pPr>
              <w:rPr>
                <w:rFonts w:ascii="宋体" w:hAnsi="宋体" w:eastAsia="宋体" w:cs="Times New Roman"/>
                <w:szCs w:val="21"/>
              </w:rPr>
            </w:pPr>
          </w:p>
        </w:tc>
      </w:tr>
      <w:tr w14:paraId="5217B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024D4ED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1255" w:type="dxa"/>
          </w:tcPr>
          <w:p w14:paraId="03DD0C0A">
            <w:pPr>
              <w:rPr>
                <w:rFonts w:ascii="宋体" w:hAnsi="宋体" w:eastAsia="宋体" w:cs="Times New Roman"/>
                <w:szCs w:val="21"/>
              </w:rPr>
            </w:pPr>
          </w:p>
        </w:tc>
        <w:tc>
          <w:tcPr>
            <w:tcW w:w="1579" w:type="dxa"/>
          </w:tcPr>
          <w:p w14:paraId="761F37B5">
            <w:pPr>
              <w:rPr>
                <w:rFonts w:ascii="宋体" w:hAnsi="宋体" w:eastAsia="宋体" w:cs="Times New Roman"/>
                <w:szCs w:val="21"/>
              </w:rPr>
            </w:pPr>
          </w:p>
        </w:tc>
        <w:tc>
          <w:tcPr>
            <w:tcW w:w="1664" w:type="dxa"/>
          </w:tcPr>
          <w:p w14:paraId="0EBFF041">
            <w:pPr>
              <w:rPr>
                <w:rFonts w:ascii="宋体" w:hAnsi="宋体" w:eastAsia="宋体" w:cs="Times New Roman"/>
                <w:szCs w:val="21"/>
              </w:rPr>
            </w:pPr>
          </w:p>
        </w:tc>
        <w:tc>
          <w:tcPr>
            <w:tcW w:w="1322" w:type="dxa"/>
          </w:tcPr>
          <w:p w14:paraId="0D344444">
            <w:pPr>
              <w:rPr>
                <w:rFonts w:ascii="宋体" w:hAnsi="宋体" w:eastAsia="宋体" w:cs="Times New Roman"/>
                <w:szCs w:val="21"/>
              </w:rPr>
            </w:pPr>
          </w:p>
        </w:tc>
        <w:tc>
          <w:tcPr>
            <w:tcW w:w="1322" w:type="dxa"/>
          </w:tcPr>
          <w:p w14:paraId="75A4D98D">
            <w:pPr>
              <w:rPr>
                <w:rFonts w:ascii="宋体" w:hAnsi="宋体" w:eastAsia="宋体" w:cs="Times New Roman"/>
                <w:szCs w:val="21"/>
              </w:rPr>
            </w:pPr>
          </w:p>
        </w:tc>
        <w:tc>
          <w:tcPr>
            <w:tcW w:w="1319" w:type="dxa"/>
          </w:tcPr>
          <w:p w14:paraId="75D50674">
            <w:pPr>
              <w:rPr>
                <w:rFonts w:ascii="宋体" w:hAnsi="宋体" w:eastAsia="宋体" w:cs="Times New Roman"/>
                <w:szCs w:val="21"/>
              </w:rPr>
            </w:pPr>
          </w:p>
        </w:tc>
      </w:tr>
      <w:tr w14:paraId="4E5A5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360E87AC">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1255" w:type="dxa"/>
          </w:tcPr>
          <w:p w14:paraId="324FAD3F">
            <w:pPr>
              <w:rPr>
                <w:rFonts w:ascii="宋体" w:hAnsi="宋体" w:eastAsia="宋体" w:cs="Times New Roman"/>
                <w:szCs w:val="21"/>
              </w:rPr>
            </w:pPr>
          </w:p>
        </w:tc>
        <w:tc>
          <w:tcPr>
            <w:tcW w:w="1579" w:type="dxa"/>
          </w:tcPr>
          <w:p w14:paraId="6A738310">
            <w:pPr>
              <w:rPr>
                <w:rFonts w:ascii="宋体" w:hAnsi="宋体" w:eastAsia="宋体" w:cs="Times New Roman"/>
                <w:szCs w:val="21"/>
              </w:rPr>
            </w:pPr>
          </w:p>
        </w:tc>
        <w:tc>
          <w:tcPr>
            <w:tcW w:w="1664" w:type="dxa"/>
          </w:tcPr>
          <w:p w14:paraId="1C4C77FA">
            <w:pPr>
              <w:rPr>
                <w:rFonts w:ascii="宋体" w:hAnsi="宋体" w:eastAsia="宋体" w:cs="Times New Roman"/>
                <w:szCs w:val="21"/>
              </w:rPr>
            </w:pPr>
          </w:p>
        </w:tc>
        <w:tc>
          <w:tcPr>
            <w:tcW w:w="1322" w:type="dxa"/>
          </w:tcPr>
          <w:p w14:paraId="3FB36322">
            <w:pPr>
              <w:rPr>
                <w:rFonts w:ascii="宋体" w:hAnsi="宋体" w:eastAsia="宋体" w:cs="Times New Roman"/>
                <w:szCs w:val="21"/>
              </w:rPr>
            </w:pPr>
          </w:p>
        </w:tc>
        <w:tc>
          <w:tcPr>
            <w:tcW w:w="1322" w:type="dxa"/>
          </w:tcPr>
          <w:p w14:paraId="6DC687DC">
            <w:pPr>
              <w:rPr>
                <w:rFonts w:ascii="宋体" w:hAnsi="宋体" w:eastAsia="宋体" w:cs="Times New Roman"/>
                <w:szCs w:val="21"/>
              </w:rPr>
            </w:pPr>
          </w:p>
        </w:tc>
        <w:tc>
          <w:tcPr>
            <w:tcW w:w="1319" w:type="dxa"/>
          </w:tcPr>
          <w:p w14:paraId="228FF341">
            <w:pPr>
              <w:rPr>
                <w:rFonts w:ascii="宋体" w:hAnsi="宋体" w:eastAsia="宋体" w:cs="Times New Roman"/>
                <w:szCs w:val="21"/>
              </w:rPr>
            </w:pPr>
          </w:p>
        </w:tc>
      </w:tr>
    </w:tbl>
    <w:p w14:paraId="39935700">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4864A56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4990E90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D261FD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956F65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3094A027">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2663D86E">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E72EEDD">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52A4DEC">
      <w:pPr>
        <w:pageBreakBefore/>
        <w:rPr>
          <w:rFonts w:ascii="Calibri" w:hAnsi="Calibri" w:eastAsia="宋体" w:cs="Times New Roman"/>
          <w:kern w:val="0"/>
          <w:sz w:val="20"/>
          <w:szCs w:val="20"/>
          <w:lang w:eastAsia="zh-Hans"/>
        </w:rPr>
      </w:pPr>
      <w:bookmarkStart w:id="64" w:name="_Toc169799802"/>
      <w:r>
        <w:rPr>
          <w:rFonts w:ascii="宋体" w:hAnsi="宋体" w:eastAsia="宋体"/>
          <w:b/>
          <w:bCs/>
          <w:sz w:val="24"/>
          <w:szCs w:val="28"/>
        </w:rPr>
        <w:t>格式</w:t>
      </w:r>
      <w:r>
        <w:rPr>
          <w:rFonts w:hint="eastAsia" w:ascii="宋体" w:hAnsi="宋体" w:eastAsia="宋体"/>
          <w:b/>
          <w:bCs/>
          <w:sz w:val="24"/>
          <w:szCs w:val="28"/>
          <w:lang w:val="en-US" w:eastAsia="zh-CN"/>
        </w:rPr>
        <w:t>十八</w:t>
      </w:r>
      <w:r>
        <w:rPr>
          <w:rFonts w:ascii="宋体" w:hAnsi="宋体" w:eastAsia="宋体"/>
          <w:b/>
          <w:bCs/>
          <w:sz w:val="24"/>
          <w:szCs w:val="28"/>
        </w:rPr>
        <w:t>：</w:t>
      </w:r>
      <w:bookmarkEnd w:id="64"/>
    </w:p>
    <w:p w14:paraId="1902AFF4">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0F4C7530">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3F041F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6C322B5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45235574">
      <w:pPr>
        <w:widowControl/>
        <w:jc w:val="left"/>
        <w:rPr>
          <w:rFonts w:ascii="Calibri" w:hAnsi="Calibri" w:eastAsia="宋体" w:cs="Times New Roman"/>
          <w:kern w:val="0"/>
          <w:sz w:val="20"/>
          <w:szCs w:val="20"/>
          <w:lang w:eastAsia="zh-Hans"/>
        </w:rPr>
      </w:pPr>
    </w:p>
    <w:p w14:paraId="45A4F8E2">
      <w:pPr>
        <w:pageBreakBefore/>
        <w:rPr>
          <w:rFonts w:ascii="Calibri" w:hAnsi="Calibri" w:eastAsia="宋体" w:cs="Times New Roman"/>
          <w:kern w:val="0"/>
          <w:sz w:val="20"/>
          <w:szCs w:val="20"/>
          <w:lang w:eastAsia="zh-Hans"/>
        </w:rPr>
      </w:pPr>
      <w:bookmarkStart w:id="65" w:name="_Toc169799803"/>
      <w:r>
        <w:rPr>
          <w:rFonts w:ascii="宋体" w:hAnsi="宋体" w:eastAsia="宋体"/>
          <w:b/>
          <w:bCs/>
          <w:sz w:val="24"/>
          <w:szCs w:val="28"/>
        </w:rPr>
        <w:t>格式</w:t>
      </w:r>
      <w:r>
        <w:rPr>
          <w:rFonts w:hint="eastAsia" w:ascii="宋体" w:hAnsi="宋体" w:eastAsia="宋体"/>
          <w:b/>
          <w:bCs/>
          <w:sz w:val="24"/>
          <w:szCs w:val="28"/>
          <w:lang w:val="en-US" w:eastAsia="zh-CN"/>
        </w:rPr>
        <w:t>十九</w:t>
      </w:r>
      <w:r>
        <w:rPr>
          <w:rFonts w:ascii="宋体" w:hAnsi="宋体" w:eastAsia="宋体"/>
          <w:b/>
          <w:bCs/>
          <w:sz w:val="24"/>
          <w:szCs w:val="28"/>
        </w:rPr>
        <w:t>：</w:t>
      </w:r>
      <w:bookmarkEnd w:id="65"/>
    </w:p>
    <w:p w14:paraId="098313B3">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7655D795">
      <w:pPr>
        <w:widowControl/>
        <w:spacing w:before="217" w:beforeLines="50" w:after="217" w:afterLines="5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7C75A7E5">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4BA48D48">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3320F68E">
      <w:pPr>
        <w:widowControl/>
        <w:spacing w:before="1087" w:beforeLines="250"/>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603C34AA">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54F8090E">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7580D7DA">
      <w:pPr>
        <w:widowControl/>
        <w:ind w:firstLine="3542" w:firstLineChars="1687"/>
        <w:jc w:val="left"/>
        <w:rPr>
          <w:rFonts w:ascii="宋体" w:hAnsi="宋体" w:eastAsia="宋体" w:cs="Times New Roman"/>
          <w:kern w:val="0"/>
          <w:szCs w:val="21"/>
        </w:rPr>
      </w:pPr>
      <w:r>
        <w:rPr>
          <w:rFonts w:ascii="宋体" w:hAnsi="宋体" w:eastAsia="宋体" w:cs="Times New Roman"/>
          <w:kern w:val="0"/>
          <w:szCs w:val="21"/>
          <w:lang w:eastAsia="zh-Hans"/>
        </w:rPr>
        <w:t>电 话：</w:t>
      </w:r>
    </w:p>
    <w:p w14:paraId="31095078">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0EBAEFCF">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6D6BBA1F">
      <w:pPr>
        <w:pageBreakBefore/>
        <w:rPr>
          <w:rFonts w:ascii="Calibri" w:hAnsi="Calibri" w:eastAsia="宋体" w:cs="Times New Roman"/>
          <w:kern w:val="0"/>
          <w:sz w:val="20"/>
          <w:szCs w:val="20"/>
          <w:lang w:eastAsia="zh-Hans"/>
        </w:rPr>
      </w:pPr>
      <w:bookmarkStart w:id="66" w:name="_Toc169799804"/>
      <w:r>
        <w:rPr>
          <w:rFonts w:ascii="宋体" w:hAnsi="宋体" w:eastAsia="宋体"/>
          <w:b/>
          <w:bCs/>
          <w:sz w:val="24"/>
          <w:szCs w:val="28"/>
        </w:rPr>
        <w:t>格式二十：</w:t>
      </w:r>
      <w:bookmarkEnd w:id="66"/>
    </w:p>
    <w:p w14:paraId="71846628">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48844D57">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EF67C10">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0A2E6554">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664F67E8">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4D06B3D3">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736B2E03">
      <w:pPr>
        <w:widowControl/>
        <w:tabs>
          <w:tab w:val="center" w:pos="5019"/>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12CD72A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73B8B1B2">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436845CC">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6F8FA74B">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57ECC34">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697434A3">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215A1D15">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420361B3">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53E63F5C">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04895934">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78385820">
      <w:pPr>
        <w:adjustRightInd w:val="0"/>
        <w:spacing w:before="435" w:beforeLines="100" w:line="360" w:lineRule="auto"/>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040ED7B8">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65FE79C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6649067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3C30923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0370DCB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2EA021A">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6521954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7B45C3B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3F539C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349AD4F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4CBA44C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7CDBE9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6A025BE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1BB959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0B1A6A7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7D3E320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1F9E5F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42F6AE1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5AC1518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560AFC3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577E078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6D2CA2D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7557C09E">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252D8E94">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5FAF726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096B48D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A1F067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5113CF0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3101969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33ACAA9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258B3801">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4BC9C0D8">
      <w:pPr>
        <w:widowControl/>
        <w:jc w:val="left"/>
        <w:rPr>
          <w:rFonts w:ascii="宋体" w:hAnsi="宋体" w:eastAsia="宋体" w:cs="Times New Roman"/>
          <w:kern w:val="0"/>
          <w:szCs w:val="21"/>
          <w:lang w:eastAsia="zh-Hans"/>
        </w:rPr>
      </w:pPr>
      <w:bookmarkStart w:id="67" w:name="_Hlk170136144"/>
      <w:r>
        <w:rPr>
          <w:rFonts w:ascii="宋体" w:hAnsi="宋体" w:eastAsia="宋体" w:cs="Times New Roman"/>
          <w:kern w:val="0"/>
          <w:szCs w:val="21"/>
          <w:lang w:eastAsia="zh-Hans"/>
        </w:rPr>
        <w:t>一、投诉相关主体基本情况</w:t>
      </w:r>
    </w:p>
    <w:p w14:paraId="3FFE8401">
      <w:pPr>
        <w:widowControl/>
        <w:jc w:val="left"/>
        <w:rPr>
          <w:rFonts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5C51C998">
      <w:pPr>
        <w:widowControl/>
        <w:jc w:val="left"/>
        <w:rPr>
          <w:rFonts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08CB0FC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63AA552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255ABAB3">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3AA87DF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388B9F5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2B2C44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5D1AC2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1DB54E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2F40CE0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07361A6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622665E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6E7F68F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36E0854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3101914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48EC372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11A3BDC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327A25FD">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1E66943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3775EBA8">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2D448E7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0BD2DC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____年____月____日,向提出质疑，质疑事项为：</w:t>
      </w:r>
      <w:r>
        <w:rPr>
          <w:rFonts w:hint="eastAsia" w:ascii="宋体" w:hAnsi="宋体" w:eastAsia="宋体" w:cs="Times New Roman"/>
          <w:kern w:val="0"/>
          <w:szCs w:val="21"/>
          <w:u w:val="single"/>
        </w:rPr>
        <w:t xml:space="preserve">                            </w:t>
      </w:r>
    </w:p>
    <w:p w14:paraId="104678D5">
      <w:pPr>
        <w:widowControl/>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23DEF6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128F972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7F1710F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3FA8A1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281AB70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2BB14B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021CA4D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33F06B4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17E3306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451B979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7A0A54C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20585B9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099454C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75C896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5CA270D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420F5E7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4FC062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78FB4ACF">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67"/>
    <w:p w14:paraId="51491718">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6CB480FC">
      <w:pPr>
        <w:widowControl/>
        <w:jc w:val="left"/>
        <w:rPr>
          <w:rFonts w:ascii="Calibri" w:hAnsi="Calibri" w:eastAsia="宋体" w:cs="Times New Roman"/>
          <w:kern w:val="0"/>
          <w:sz w:val="20"/>
          <w:szCs w:val="20"/>
          <w:lang w:eastAsia="zh-Hans"/>
        </w:rPr>
      </w:pPr>
    </w:p>
    <w:p w14:paraId="0802C514">
      <w:pPr>
        <w:widowControl/>
        <w:jc w:val="left"/>
        <w:rPr>
          <w:rFonts w:ascii="Calibri" w:hAnsi="Calibri" w:eastAsia="宋体" w:cs="Times New Roman"/>
          <w:kern w:val="0"/>
          <w:sz w:val="20"/>
          <w:szCs w:val="20"/>
          <w:lang w:eastAsia="zh-Hans"/>
        </w:rPr>
      </w:pPr>
    </w:p>
    <w:p w14:paraId="0A837A71">
      <w:pPr>
        <w:pageBreakBefore/>
        <w:rPr>
          <w:rFonts w:ascii="Calibri" w:hAnsi="Calibri" w:eastAsia="宋体" w:cs="Times New Roman"/>
          <w:kern w:val="0"/>
          <w:sz w:val="20"/>
          <w:szCs w:val="20"/>
          <w:lang w:eastAsia="zh-Hans"/>
        </w:rPr>
      </w:pPr>
      <w:bookmarkStart w:id="68" w:name="_Toc169799806"/>
      <w:r>
        <w:rPr>
          <w:rFonts w:ascii="宋体" w:hAnsi="宋体" w:eastAsia="宋体"/>
          <w:b/>
          <w:bCs/>
          <w:sz w:val="24"/>
          <w:szCs w:val="28"/>
        </w:rPr>
        <w:t>格式二十</w:t>
      </w:r>
      <w:r>
        <w:rPr>
          <w:rFonts w:hint="eastAsia" w:ascii="宋体" w:hAnsi="宋体" w:eastAsia="宋体"/>
          <w:b/>
          <w:bCs/>
          <w:sz w:val="24"/>
          <w:szCs w:val="28"/>
          <w:lang w:val="en-US" w:eastAsia="zh-CN"/>
        </w:rPr>
        <w:t>一</w:t>
      </w:r>
      <w:r>
        <w:rPr>
          <w:rFonts w:ascii="宋体" w:hAnsi="宋体" w:eastAsia="宋体"/>
          <w:b/>
          <w:bCs/>
          <w:sz w:val="24"/>
          <w:szCs w:val="28"/>
        </w:rPr>
        <w:t>：</w:t>
      </w:r>
      <w:bookmarkEnd w:id="68"/>
    </w:p>
    <w:p w14:paraId="2FB8ADD9">
      <w:pPr>
        <w:widowControl/>
        <w:jc w:val="left"/>
        <w:rPr>
          <w:rFonts w:ascii="Calibri" w:hAnsi="Calibri" w:eastAsia="宋体" w:cs="Times New Roman"/>
          <w:kern w:val="0"/>
          <w:sz w:val="21"/>
          <w:szCs w:val="21"/>
          <w:lang w:eastAsia="zh-Hans"/>
        </w:rPr>
      </w:pPr>
      <w:r>
        <w:rPr>
          <w:rFonts w:ascii="Calibri" w:hAnsi="Calibri" w:eastAsia="宋体" w:cs="Times New Roman"/>
          <w:kern w:val="0"/>
          <w:sz w:val="21"/>
          <w:szCs w:val="21"/>
          <w:lang w:eastAsia="zh-Hans"/>
        </w:rPr>
        <w:t>（以下格式文件由供应商根据需要选用）</w:t>
      </w:r>
    </w:p>
    <w:p w14:paraId="4CA789C3">
      <w:pPr>
        <w:pStyle w:val="18"/>
        <w:rPr>
          <w:rFonts w:hint="default" w:ascii="Calibri" w:hAnsi="Calibri" w:eastAsia="宋体" w:cs="Times New Roman"/>
          <w:sz w:val="21"/>
          <w:szCs w:val="21"/>
        </w:rPr>
      </w:pPr>
      <w:r>
        <w:rPr>
          <w:rFonts w:ascii="Calibri" w:hAnsi="Calibri" w:eastAsia="宋体" w:cs="Times New Roman"/>
          <w:sz w:val="21"/>
          <w:szCs w:val="21"/>
        </w:rPr>
        <w:t>项目实施方案、质量保证及售后服务承诺等内容和格式自拟。</w:t>
      </w:r>
    </w:p>
    <w:p w14:paraId="093F5A84"/>
    <w:p w14:paraId="0343F41E">
      <w:pPr>
        <w:rPr>
          <w:rFonts w:ascii="Calibri" w:hAnsi="Calibri" w:eastAsia="宋体" w:cs="Times New Roman"/>
          <w:kern w:val="0"/>
          <w:sz w:val="20"/>
          <w:szCs w:val="20"/>
          <w:lang w:eastAsia="zh-Hans"/>
        </w:rPr>
      </w:pPr>
    </w:p>
    <w:p w14:paraId="48F4B7A5">
      <w:pPr>
        <w:pageBreakBefore/>
        <w:rPr>
          <w:bCs/>
        </w:rPr>
      </w:pPr>
      <w:r>
        <w:rPr>
          <w:rFonts w:hint="eastAsia" w:ascii="宋体" w:hAnsi="宋体" w:eastAsia="宋体"/>
          <w:b/>
          <w:bCs/>
          <w:sz w:val="24"/>
          <w:szCs w:val="28"/>
        </w:rPr>
        <w:t>唱标信封格式</w:t>
      </w:r>
    </w:p>
    <w:p w14:paraId="0816A71D">
      <w:pPr>
        <w:spacing w:before="652" w:beforeLines="150"/>
        <w:jc w:val="center"/>
        <w:rPr>
          <w:rFonts w:ascii="宋体" w:hAnsi="宋体" w:eastAsia="宋体"/>
          <w:b/>
          <w:bCs/>
          <w:sz w:val="72"/>
          <w:szCs w:val="72"/>
        </w:rPr>
      </w:pPr>
      <w:r>
        <w:rPr>
          <w:rFonts w:hint="eastAsia" w:ascii="宋体" w:hAnsi="宋体" w:eastAsia="宋体"/>
          <w:b/>
          <w:bCs/>
          <w:sz w:val="72"/>
          <w:szCs w:val="72"/>
        </w:rPr>
        <w:t>东莞市洪梅镇社区卫生服务中心医疗设备采购项目</w:t>
      </w:r>
    </w:p>
    <w:p w14:paraId="2961BCEF">
      <w:pPr>
        <w:spacing w:before="652" w:beforeLines="150"/>
        <w:jc w:val="center"/>
        <w:rPr>
          <w:rFonts w:ascii="宋体" w:hAnsi="宋体" w:eastAsia="宋体"/>
          <w:b/>
          <w:bCs/>
          <w:sz w:val="80"/>
          <w:szCs w:val="80"/>
        </w:rPr>
      </w:pPr>
      <w:r>
        <w:rPr>
          <w:rFonts w:hint="eastAsia" w:ascii="宋体" w:hAnsi="宋体" w:eastAsia="宋体"/>
          <w:b/>
          <w:bCs/>
          <w:sz w:val="80"/>
          <w:szCs w:val="80"/>
        </w:rPr>
        <w:t>唱标信封</w:t>
      </w:r>
    </w:p>
    <w:p w14:paraId="6C75D98E">
      <w:pPr>
        <w:jc w:val="center"/>
        <w:rPr>
          <w:rFonts w:ascii="宋体" w:hAnsi="宋体" w:eastAsia="宋体"/>
          <w:b/>
          <w:bCs/>
        </w:rPr>
      </w:pPr>
      <w:r>
        <w:rPr>
          <w:rFonts w:ascii="宋体" w:hAnsi="宋体" w:eastAsia="宋体"/>
          <w:b/>
          <w:bCs/>
        </w:rPr>
        <w:br w:type="textWrapping"/>
      </w:r>
    </w:p>
    <w:p w14:paraId="320C6291">
      <w:pPr>
        <w:keepNext w:val="0"/>
        <w:keepLines w:val="0"/>
        <w:pageBreakBefore w:val="0"/>
        <w:widowControl/>
        <w:kinsoku/>
        <w:wordWrap/>
        <w:overflowPunct/>
        <w:topLinePunct w:val="0"/>
        <w:autoSpaceDE/>
        <w:autoSpaceDN/>
        <w:bidi w:val="0"/>
        <w:adjustRightInd/>
        <w:snapToGrid/>
        <w:spacing w:before="3482" w:beforeLines="8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p>
    <w:p w14:paraId="644C14B7">
      <w:pPr>
        <w:widowControl/>
        <w:spacing w:line="360" w:lineRule="auto"/>
        <w:ind w:firstLine="1558" w:firstLineChars="485"/>
        <w:jc w:val="left"/>
        <w:outlineLvl w:val="3"/>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3FA868E0">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410BD3EC">
      <w:pPr>
        <w:spacing w:line="360" w:lineRule="auto"/>
        <w:jc w:val="center"/>
        <w:rPr>
          <w:rFonts w:ascii="黑体" w:hAnsi="黑体" w:eastAsia="黑体"/>
          <w:bCs/>
          <w:color w:val="000000" w:themeColor="text1"/>
          <w:sz w:val="50"/>
          <w:szCs w:val="50"/>
          <w14:textFill>
            <w14:solidFill>
              <w14:schemeClr w14:val="tx1"/>
            </w14:solidFill>
          </w14:textFill>
        </w:rPr>
      </w:pPr>
    </w:p>
    <w:p w14:paraId="38DD91B5">
      <w:pPr>
        <w:pStyle w:val="24"/>
        <w:numPr>
          <w:ilvl w:val="0"/>
          <w:numId w:val="100"/>
        </w:numPr>
        <w:spacing w:line="360" w:lineRule="auto"/>
        <w:ind w:firstLineChars="0"/>
        <w:rPr>
          <w:rFonts w:ascii="宋体" w:hAnsi="宋体" w:eastAsia="宋体"/>
          <w:szCs w:val="21"/>
        </w:rPr>
      </w:pPr>
      <w:r>
        <w:rPr>
          <w:rFonts w:hint="eastAsia" w:ascii="宋体" w:hAnsi="宋体" w:eastAsia="宋体"/>
          <w:szCs w:val="21"/>
        </w:rPr>
        <w:t>开标一览表加盖投标人公章；</w:t>
      </w:r>
    </w:p>
    <w:p w14:paraId="3BB36817">
      <w:pPr>
        <w:pStyle w:val="24"/>
        <w:numPr>
          <w:ilvl w:val="0"/>
          <w:numId w:val="100"/>
        </w:numPr>
        <w:spacing w:line="360" w:lineRule="auto"/>
        <w:ind w:firstLineChars="0"/>
        <w:rPr>
          <w:rFonts w:ascii="宋体" w:hAnsi="宋体" w:eastAsia="宋体"/>
          <w:szCs w:val="21"/>
        </w:rPr>
      </w:pPr>
      <w:r>
        <w:rPr>
          <w:rFonts w:hint="eastAsia" w:ascii="宋体" w:hAnsi="宋体" w:eastAsia="宋体"/>
          <w:szCs w:val="21"/>
        </w:rPr>
        <w:t>分项报价表加盖投标人公章</w:t>
      </w:r>
      <w:r>
        <w:rPr>
          <w:rFonts w:hint="eastAsia" w:ascii="宋体" w:hAnsi="宋体" w:eastAsia="宋体"/>
          <w:bCs/>
          <w:szCs w:val="21"/>
        </w:rPr>
        <w:t>（如适用）</w:t>
      </w:r>
      <w:r>
        <w:rPr>
          <w:rFonts w:hint="eastAsia" w:ascii="宋体" w:hAnsi="宋体" w:eastAsia="宋体"/>
          <w:szCs w:val="21"/>
        </w:rPr>
        <w:t>；</w:t>
      </w:r>
    </w:p>
    <w:p w14:paraId="585A909B">
      <w:pPr>
        <w:pStyle w:val="24"/>
        <w:numPr>
          <w:ilvl w:val="0"/>
          <w:numId w:val="100"/>
        </w:numPr>
        <w:spacing w:line="360" w:lineRule="auto"/>
        <w:ind w:firstLineChars="0"/>
        <w:rPr>
          <w:rFonts w:ascii="宋体" w:hAnsi="宋体" w:eastAsia="宋体"/>
          <w:szCs w:val="21"/>
        </w:rPr>
      </w:pPr>
      <w:r>
        <w:rPr>
          <w:rFonts w:hint="eastAsia" w:ascii="宋体" w:hAnsi="宋体" w:eastAsia="宋体"/>
          <w:szCs w:val="21"/>
        </w:rPr>
        <w:t>法定代表人证明书或法定代表人授权委托书加盖投标人公章；</w:t>
      </w:r>
    </w:p>
    <w:p w14:paraId="2D520559"/>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6BE76F8D">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64395">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8F3E6"/>
    <w:multiLevelType w:val="singleLevel"/>
    <w:tmpl w:val="8FD8F3E6"/>
    <w:lvl w:ilvl="0" w:tentative="0">
      <w:start w:val="1"/>
      <w:numFmt w:val="decimal"/>
      <w:lvlText w:val="(%1)"/>
      <w:lvlJc w:val="left"/>
      <w:pPr>
        <w:ind w:left="425" w:hanging="425"/>
      </w:pPr>
      <w:rPr>
        <w:rFonts w:hint="default"/>
      </w:rPr>
    </w:lvl>
  </w:abstractNum>
  <w:abstractNum w:abstractNumId="1">
    <w:nsid w:val="B2276F3D"/>
    <w:multiLevelType w:val="singleLevel"/>
    <w:tmpl w:val="B2276F3D"/>
    <w:lvl w:ilvl="0" w:tentative="0">
      <w:start w:val="1"/>
      <w:numFmt w:val="decimal"/>
      <w:lvlText w:val="(%1)"/>
      <w:lvlJc w:val="left"/>
      <w:pPr>
        <w:ind w:left="425" w:hanging="425"/>
      </w:pPr>
      <w:rPr>
        <w:rFonts w:hint="default"/>
      </w:rPr>
    </w:lvl>
  </w:abstractNum>
  <w:abstractNum w:abstractNumId="2">
    <w:nsid w:val="B64EC720"/>
    <w:multiLevelType w:val="singleLevel"/>
    <w:tmpl w:val="B64EC720"/>
    <w:lvl w:ilvl="0" w:tentative="0">
      <w:start w:val="1"/>
      <w:numFmt w:val="decimal"/>
      <w:lvlText w:val="(%1)"/>
      <w:lvlJc w:val="left"/>
      <w:pPr>
        <w:ind w:left="425" w:hanging="425"/>
      </w:pPr>
      <w:rPr>
        <w:rFonts w:hint="default"/>
      </w:rPr>
    </w:lvl>
  </w:abstractNum>
  <w:abstractNum w:abstractNumId="3">
    <w:nsid w:val="C2A1B15B"/>
    <w:multiLevelType w:val="singleLevel"/>
    <w:tmpl w:val="C2A1B15B"/>
    <w:lvl w:ilvl="0" w:tentative="0">
      <w:start w:val="1"/>
      <w:numFmt w:val="chineseCounting"/>
      <w:suff w:val="nothing"/>
      <w:lvlText w:val="%1、"/>
      <w:lvlJc w:val="left"/>
      <w:pPr>
        <w:ind w:left="0" w:firstLine="420"/>
      </w:pPr>
      <w:rPr>
        <w:rFonts w:hint="eastAsia"/>
        <w:sz w:val="21"/>
        <w:szCs w:val="21"/>
      </w:rPr>
    </w:lvl>
  </w:abstractNum>
  <w:abstractNum w:abstractNumId="4">
    <w:nsid w:val="E862FD77"/>
    <w:multiLevelType w:val="singleLevel"/>
    <w:tmpl w:val="E862FD77"/>
    <w:lvl w:ilvl="0" w:tentative="0">
      <w:start w:val="1"/>
      <w:numFmt w:val="decimal"/>
      <w:lvlText w:val="%1."/>
      <w:lvlJc w:val="left"/>
      <w:pPr>
        <w:ind w:left="425" w:hanging="425"/>
      </w:pPr>
      <w:rPr>
        <w:rFonts w:hint="default"/>
      </w:rPr>
    </w:lvl>
  </w:abstractNum>
  <w:abstractNum w:abstractNumId="5">
    <w:nsid w:val="FC6CD03B"/>
    <w:multiLevelType w:val="singleLevel"/>
    <w:tmpl w:val="FC6CD03B"/>
    <w:lvl w:ilvl="0" w:tentative="0">
      <w:start w:val="1"/>
      <w:numFmt w:val="decimal"/>
      <w:lvlText w:val="%1."/>
      <w:lvlJc w:val="left"/>
      <w:pPr>
        <w:ind w:left="425" w:hanging="425"/>
      </w:pPr>
      <w:rPr>
        <w:rFonts w:hint="default"/>
      </w:rPr>
    </w:lvl>
  </w:abstractNum>
  <w:abstractNum w:abstractNumId="6">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2E519E9"/>
    <w:multiLevelType w:val="multilevel"/>
    <w:tmpl w:val="12E519E9"/>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4">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A6D2ECE"/>
    <w:multiLevelType w:val="singleLevel"/>
    <w:tmpl w:val="1A6D2ECE"/>
    <w:lvl w:ilvl="0" w:tentative="0">
      <w:start w:val="1"/>
      <w:numFmt w:val="decimal"/>
      <w:lvlText w:val="%1."/>
      <w:lvlJc w:val="left"/>
      <w:pPr>
        <w:ind w:left="425" w:hanging="425"/>
      </w:pPr>
      <w:rPr>
        <w:rFonts w:hint="default"/>
      </w:rPr>
    </w:lvl>
  </w:abstractNum>
  <w:abstractNum w:abstractNumId="17">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F91C3D0"/>
    <w:multiLevelType w:val="multilevel"/>
    <w:tmpl w:val="2F91C3D0"/>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5A3170D"/>
    <w:multiLevelType w:val="singleLevel"/>
    <w:tmpl w:val="35A3170D"/>
    <w:lvl w:ilvl="0" w:tentative="0">
      <w:start w:val="1"/>
      <w:numFmt w:val="decimal"/>
      <w:lvlText w:val="%1."/>
      <w:lvlJc w:val="left"/>
      <w:pPr>
        <w:ind w:left="425" w:hanging="425"/>
      </w:pPr>
      <w:rPr>
        <w:rFonts w:hint="default"/>
      </w:rPr>
    </w:lvl>
  </w:abstractNum>
  <w:abstractNum w:abstractNumId="39">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C8B12EB"/>
    <w:multiLevelType w:val="singleLevel"/>
    <w:tmpl w:val="3C8B12EB"/>
    <w:lvl w:ilvl="0" w:tentative="0">
      <w:start w:val="1"/>
      <w:numFmt w:val="decimal"/>
      <w:lvlText w:val="%1."/>
      <w:lvlJc w:val="left"/>
      <w:pPr>
        <w:ind w:left="425" w:hanging="425"/>
      </w:pPr>
      <w:rPr>
        <w:rFonts w:hint="default"/>
      </w:rPr>
    </w:lvl>
  </w:abstractNum>
  <w:abstractNum w:abstractNumId="45">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FD3C3AE"/>
    <w:multiLevelType w:val="singleLevel"/>
    <w:tmpl w:val="3FD3C3AE"/>
    <w:lvl w:ilvl="0" w:tentative="0">
      <w:start w:val="1"/>
      <w:numFmt w:val="decimal"/>
      <w:lvlText w:val="%1."/>
      <w:lvlJc w:val="left"/>
      <w:pPr>
        <w:ind w:left="425" w:hanging="425"/>
      </w:pPr>
      <w:rPr>
        <w:rFonts w:hint="default"/>
      </w:rPr>
    </w:lvl>
  </w:abstractNum>
  <w:abstractNum w:abstractNumId="48">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4">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6">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7300BB1"/>
    <w:multiLevelType w:val="singleLevel"/>
    <w:tmpl w:val="57300BB1"/>
    <w:lvl w:ilvl="0" w:tentative="0">
      <w:start w:val="1"/>
      <w:numFmt w:val="decimal"/>
      <w:lvlText w:val="%1."/>
      <w:lvlJc w:val="left"/>
      <w:pPr>
        <w:ind w:left="425" w:hanging="425"/>
      </w:pPr>
      <w:rPr>
        <w:rFonts w:hint="default"/>
      </w:rPr>
    </w:lvl>
  </w:abstractNum>
  <w:abstractNum w:abstractNumId="71">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71790C2C"/>
    <w:multiLevelType w:val="multilevel"/>
    <w:tmpl w:val="71790C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7497CD5E"/>
    <w:multiLevelType w:val="singleLevel"/>
    <w:tmpl w:val="7497CD5E"/>
    <w:lvl w:ilvl="0" w:tentative="0">
      <w:start w:val="1"/>
      <w:numFmt w:val="decimal"/>
      <w:lvlText w:val="(%1)"/>
      <w:lvlJc w:val="left"/>
      <w:pPr>
        <w:ind w:left="425" w:hanging="425"/>
      </w:pPr>
      <w:rPr>
        <w:rFonts w:hint="default"/>
      </w:rPr>
    </w:lvl>
  </w:abstractNum>
  <w:abstractNum w:abstractNumId="91">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4">
    <w:nsid w:val="7AC92331"/>
    <w:multiLevelType w:val="singleLevel"/>
    <w:tmpl w:val="7AC92331"/>
    <w:lvl w:ilvl="0" w:tentative="0">
      <w:start w:val="1"/>
      <w:numFmt w:val="decimal"/>
      <w:lvlText w:val="%1."/>
      <w:lvlJc w:val="left"/>
      <w:pPr>
        <w:ind w:left="425" w:hanging="425"/>
      </w:pPr>
      <w:rPr>
        <w:rFonts w:hint="default"/>
      </w:rPr>
    </w:lvl>
  </w:abstractNum>
  <w:abstractNum w:abstractNumId="95">
    <w:nsid w:val="7C9015C0"/>
    <w:multiLevelType w:val="singleLevel"/>
    <w:tmpl w:val="7C9015C0"/>
    <w:lvl w:ilvl="0" w:tentative="0">
      <w:start w:val="1"/>
      <w:numFmt w:val="decimal"/>
      <w:lvlText w:val="%1."/>
      <w:lvlJc w:val="left"/>
      <w:pPr>
        <w:ind w:left="425" w:hanging="425"/>
      </w:pPr>
      <w:rPr>
        <w:rFonts w:hint="default"/>
      </w:rPr>
    </w:lvl>
  </w:abstractNum>
  <w:abstractNum w:abstractNumId="96">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37"/>
  </w:num>
  <w:num w:numId="2">
    <w:abstractNumId w:val="30"/>
  </w:num>
  <w:num w:numId="3">
    <w:abstractNumId w:val="52"/>
  </w:num>
  <w:num w:numId="4">
    <w:abstractNumId w:val="36"/>
  </w:num>
  <w:num w:numId="5">
    <w:abstractNumId w:val="59"/>
  </w:num>
  <w:num w:numId="6">
    <w:abstractNumId w:val="89"/>
  </w:num>
  <w:num w:numId="7">
    <w:abstractNumId w:val="32"/>
  </w:num>
  <w:num w:numId="8">
    <w:abstractNumId w:val="51"/>
  </w:num>
  <w:num w:numId="9">
    <w:abstractNumId w:val="79"/>
  </w:num>
  <w:num w:numId="10">
    <w:abstractNumId w:val="82"/>
  </w:num>
  <w:num w:numId="11">
    <w:abstractNumId w:val="94"/>
  </w:num>
  <w:num w:numId="12">
    <w:abstractNumId w:val="47"/>
  </w:num>
  <w:num w:numId="13">
    <w:abstractNumId w:val="16"/>
  </w:num>
  <w:num w:numId="14">
    <w:abstractNumId w:val="1"/>
  </w:num>
  <w:num w:numId="15">
    <w:abstractNumId w:val="90"/>
  </w:num>
  <w:num w:numId="16">
    <w:abstractNumId w:val="38"/>
  </w:num>
  <w:num w:numId="17">
    <w:abstractNumId w:val="29"/>
  </w:num>
  <w:num w:numId="18">
    <w:abstractNumId w:val="95"/>
  </w:num>
  <w:num w:numId="19">
    <w:abstractNumId w:val="87"/>
  </w:num>
  <w:num w:numId="20">
    <w:abstractNumId w:val="49"/>
  </w:num>
  <w:num w:numId="21">
    <w:abstractNumId w:val="88"/>
  </w:num>
  <w:num w:numId="22">
    <w:abstractNumId w:val="73"/>
  </w:num>
  <w:num w:numId="23">
    <w:abstractNumId w:val="46"/>
  </w:num>
  <w:num w:numId="24">
    <w:abstractNumId w:val="23"/>
  </w:num>
  <w:num w:numId="25">
    <w:abstractNumId w:val="96"/>
  </w:num>
  <w:num w:numId="26">
    <w:abstractNumId w:val="68"/>
  </w:num>
  <w:num w:numId="27">
    <w:abstractNumId w:val="33"/>
  </w:num>
  <w:num w:numId="28">
    <w:abstractNumId w:val="76"/>
  </w:num>
  <w:num w:numId="29">
    <w:abstractNumId w:val="39"/>
  </w:num>
  <w:num w:numId="30">
    <w:abstractNumId w:val="77"/>
  </w:num>
  <w:num w:numId="31">
    <w:abstractNumId w:val="74"/>
  </w:num>
  <w:num w:numId="32">
    <w:abstractNumId w:val="85"/>
  </w:num>
  <w:num w:numId="33">
    <w:abstractNumId w:val="83"/>
  </w:num>
  <w:num w:numId="34">
    <w:abstractNumId w:val="25"/>
  </w:num>
  <w:num w:numId="35">
    <w:abstractNumId w:val="14"/>
  </w:num>
  <w:num w:numId="36">
    <w:abstractNumId w:val="11"/>
  </w:num>
  <w:num w:numId="37">
    <w:abstractNumId w:val="58"/>
  </w:num>
  <w:num w:numId="38">
    <w:abstractNumId w:val="50"/>
  </w:num>
  <w:num w:numId="39">
    <w:abstractNumId w:val="72"/>
  </w:num>
  <w:num w:numId="40">
    <w:abstractNumId w:val="91"/>
  </w:num>
  <w:num w:numId="41">
    <w:abstractNumId w:val="55"/>
  </w:num>
  <w:num w:numId="42">
    <w:abstractNumId w:val="42"/>
  </w:num>
  <w:num w:numId="43">
    <w:abstractNumId w:val="41"/>
  </w:num>
  <w:num w:numId="44">
    <w:abstractNumId w:val="57"/>
  </w:num>
  <w:num w:numId="45">
    <w:abstractNumId w:val="7"/>
  </w:num>
  <w:num w:numId="46">
    <w:abstractNumId w:val="69"/>
  </w:num>
  <w:num w:numId="47">
    <w:abstractNumId w:val="81"/>
  </w:num>
  <w:num w:numId="48">
    <w:abstractNumId w:val="84"/>
  </w:num>
  <w:num w:numId="49">
    <w:abstractNumId w:val="21"/>
  </w:num>
  <w:num w:numId="50">
    <w:abstractNumId w:val="31"/>
  </w:num>
  <w:num w:numId="51">
    <w:abstractNumId w:val="71"/>
  </w:num>
  <w:num w:numId="52">
    <w:abstractNumId w:val="18"/>
  </w:num>
  <w:num w:numId="53">
    <w:abstractNumId w:val="22"/>
  </w:num>
  <w:num w:numId="54">
    <w:abstractNumId w:val="10"/>
  </w:num>
  <w:num w:numId="55">
    <w:abstractNumId w:val="54"/>
  </w:num>
  <w:num w:numId="56">
    <w:abstractNumId w:val="64"/>
  </w:num>
  <w:num w:numId="57">
    <w:abstractNumId w:val="75"/>
  </w:num>
  <w:num w:numId="58">
    <w:abstractNumId w:val="45"/>
  </w:num>
  <w:num w:numId="59">
    <w:abstractNumId w:val="48"/>
  </w:num>
  <w:num w:numId="60">
    <w:abstractNumId w:val="66"/>
  </w:num>
  <w:num w:numId="61">
    <w:abstractNumId w:val="78"/>
  </w:num>
  <w:num w:numId="62">
    <w:abstractNumId w:val="80"/>
  </w:num>
  <w:num w:numId="63">
    <w:abstractNumId w:val="60"/>
  </w:num>
  <w:num w:numId="64">
    <w:abstractNumId w:val="61"/>
  </w:num>
  <w:num w:numId="65">
    <w:abstractNumId w:val="98"/>
  </w:num>
  <w:num w:numId="66">
    <w:abstractNumId w:val="27"/>
  </w:num>
  <w:num w:numId="67">
    <w:abstractNumId w:val="62"/>
  </w:num>
  <w:num w:numId="68">
    <w:abstractNumId w:val="56"/>
  </w:num>
  <w:num w:numId="69">
    <w:abstractNumId w:val="97"/>
  </w:num>
  <w:num w:numId="70">
    <w:abstractNumId w:val="26"/>
  </w:num>
  <w:num w:numId="71">
    <w:abstractNumId w:val="53"/>
  </w:num>
  <w:num w:numId="72">
    <w:abstractNumId w:val="93"/>
  </w:num>
  <w:num w:numId="73">
    <w:abstractNumId w:val="8"/>
  </w:num>
  <w:num w:numId="74">
    <w:abstractNumId w:val="28"/>
  </w:num>
  <w:num w:numId="75">
    <w:abstractNumId w:val="65"/>
  </w:num>
  <w:num w:numId="76">
    <w:abstractNumId w:val="63"/>
  </w:num>
  <w:num w:numId="77">
    <w:abstractNumId w:val="17"/>
  </w:num>
  <w:num w:numId="78">
    <w:abstractNumId w:val="6"/>
  </w:num>
  <w:num w:numId="79">
    <w:abstractNumId w:val="92"/>
  </w:num>
  <w:num w:numId="80">
    <w:abstractNumId w:val="12"/>
  </w:num>
  <w:num w:numId="81">
    <w:abstractNumId w:val="43"/>
  </w:num>
  <w:num w:numId="82">
    <w:abstractNumId w:val="20"/>
  </w:num>
  <w:num w:numId="83">
    <w:abstractNumId w:val="99"/>
  </w:num>
  <w:num w:numId="84">
    <w:abstractNumId w:val="15"/>
  </w:num>
  <w:num w:numId="85">
    <w:abstractNumId w:val="13"/>
  </w:num>
  <w:num w:numId="86">
    <w:abstractNumId w:val="4"/>
  </w:num>
  <w:num w:numId="87">
    <w:abstractNumId w:val="5"/>
  </w:num>
  <w:num w:numId="88">
    <w:abstractNumId w:val="0"/>
  </w:num>
  <w:num w:numId="89">
    <w:abstractNumId w:val="2"/>
  </w:num>
  <w:num w:numId="90">
    <w:abstractNumId w:val="70"/>
  </w:num>
  <w:num w:numId="91">
    <w:abstractNumId w:val="44"/>
  </w:num>
  <w:num w:numId="92">
    <w:abstractNumId w:val="35"/>
  </w:num>
  <w:num w:numId="93">
    <w:abstractNumId w:val="9"/>
  </w:num>
  <w:num w:numId="94">
    <w:abstractNumId w:val="86"/>
  </w:num>
  <w:num w:numId="95">
    <w:abstractNumId w:val="19"/>
  </w:num>
  <w:num w:numId="96">
    <w:abstractNumId w:val="24"/>
  </w:num>
  <w:num w:numId="97">
    <w:abstractNumId w:val="34"/>
  </w:num>
  <w:num w:numId="98">
    <w:abstractNumId w:val="3"/>
  </w:num>
  <w:num w:numId="99">
    <w:abstractNumId w:val="40"/>
  </w:num>
  <w:num w:numId="100">
    <w:abstractNumId w:val="6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5NGRlNzFiZDk1NWNlMDA3NzU3M2IyYWIyMGZiY2Q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1C0309B"/>
    <w:rsid w:val="02F4044D"/>
    <w:rsid w:val="05FA6D77"/>
    <w:rsid w:val="11D913A4"/>
    <w:rsid w:val="124E42FF"/>
    <w:rsid w:val="12FE7B7F"/>
    <w:rsid w:val="14BE448E"/>
    <w:rsid w:val="180A06A0"/>
    <w:rsid w:val="1CF00811"/>
    <w:rsid w:val="1E4E0723"/>
    <w:rsid w:val="21B815C3"/>
    <w:rsid w:val="25E371D4"/>
    <w:rsid w:val="26E149DC"/>
    <w:rsid w:val="301659D1"/>
    <w:rsid w:val="33172450"/>
    <w:rsid w:val="35CF24ED"/>
    <w:rsid w:val="3A0838EB"/>
    <w:rsid w:val="3AE9331B"/>
    <w:rsid w:val="3EAC529F"/>
    <w:rsid w:val="43C4650F"/>
    <w:rsid w:val="4BF6228C"/>
    <w:rsid w:val="4DD611FD"/>
    <w:rsid w:val="5A656CEF"/>
    <w:rsid w:val="5CEB3754"/>
    <w:rsid w:val="5E6B4D15"/>
    <w:rsid w:val="626952D7"/>
    <w:rsid w:val="627F33F9"/>
    <w:rsid w:val="64914D99"/>
    <w:rsid w:val="6AE22B8B"/>
    <w:rsid w:val="6CAD1D31"/>
    <w:rsid w:val="706844B8"/>
    <w:rsid w:val="780C09D6"/>
    <w:rsid w:val="7D764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67</Pages>
  <Words>19760</Words>
  <Characters>20419</Characters>
  <Lines>304</Lines>
  <Paragraphs>85</Paragraphs>
  <TotalTime>8</TotalTime>
  <ScaleCrop>false</ScaleCrop>
  <LinksUpToDate>false</LinksUpToDate>
  <CharactersWithSpaces>20686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代理机构</cp:lastModifiedBy>
  <dcterms:modified xsi:type="dcterms:W3CDTF">2025-07-24T08:27:43Z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04530E9E483B45AB9A131A93B9D03274_12</vt:lpwstr>
  </property>
  <property fmtid="{D5CDD505-2E9C-101B-9397-08002B2CF9AE}" pid="4" name="KSOTemplateDocerSaveRecord">
    <vt:lpwstr>eyJoZGlkIjoiYTg5NGRlNzFiZDk1NWNlMDA3NzU3M2IyYWIyMGZiY2QiLCJ1c2VySWQiOiI1MTY5MTQyOTMifQ==</vt:lpwstr>
  </property>
</Properties>
</file>